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DF" w:rsidRDefault="001B16D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B16DF" w:rsidRDefault="001B16DF">
      <w:pPr>
        <w:pStyle w:val="ConsPlusNormal"/>
      </w:pPr>
    </w:p>
    <w:p w:rsidR="001B16DF" w:rsidRDefault="001B16DF">
      <w:pPr>
        <w:pStyle w:val="ConsPlusTitle"/>
        <w:jc w:val="center"/>
      </w:pPr>
      <w:r>
        <w:t>КАБИНЕТ МИНИСТРОВ ЧУВАШСКОЙ РЕСПУБЛИКИ</w:t>
      </w:r>
    </w:p>
    <w:p w:rsidR="001B16DF" w:rsidRDefault="001B16DF">
      <w:pPr>
        <w:pStyle w:val="ConsPlusTitle"/>
        <w:jc w:val="center"/>
      </w:pPr>
    </w:p>
    <w:p w:rsidR="001B16DF" w:rsidRDefault="001B16DF">
      <w:pPr>
        <w:pStyle w:val="ConsPlusTitle"/>
        <w:jc w:val="center"/>
      </w:pPr>
      <w:r>
        <w:t>ПОСТАНОВЛЕНИЕ</w:t>
      </w:r>
    </w:p>
    <w:p w:rsidR="001B16DF" w:rsidRDefault="001B16DF">
      <w:pPr>
        <w:pStyle w:val="ConsPlusTitle"/>
        <w:jc w:val="center"/>
      </w:pPr>
      <w:r>
        <w:t>от 20 декабря 2010 г. N 447</w:t>
      </w:r>
    </w:p>
    <w:p w:rsidR="001B16DF" w:rsidRDefault="001B16DF">
      <w:pPr>
        <w:pStyle w:val="ConsPlusTitle"/>
        <w:jc w:val="center"/>
      </w:pPr>
    </w:p>
    <w:p w:rsidR="001B16DF" w:rsidRDefault="001B16DF">
      <w:pPr>
        <w:pStyle w:val="ConsPlusTitle"/>
        <w:jc w:val="center"/>
      </w:pPr>
      <w:r>
        <w:t>ОБ УТВЕРЖДЕНИИ ПРАВИЛ ПРЕДОСТАВЛЕНИЯ СУБВЕНЦИЙ</w:t>
      </w:r>
    </w:p>
    <w:p w:rsidR="001B16DF" w:rsidRDefault="001B16DF">
      <w:pPr>
        <w:pStyle w:val="ConsPlusTitle"/>
        <w:jc w:val="center"/>
      </w:pPr>
      <w:r>
        <w:t>ИЗ РЕСПУБЛИКАНСКОГО БЮДЖЕТА ЧУВАШСКОЙ РЕСПУБЛИКИ</w:t>
      </w:r>
    </w:p>
    <w:p w:rsidR="001B16DF" w:rsidRDefault="001B16DF">
      <w:pPr>
        <w:pStyle w:val="ConsPlusTitle"/>
        <w:jc w:val="center"/>
      </w:pPr>
      <w:r>
        <w:t>НА ОСУЩЕСТВЛЕНИЕ ГОСУДАРСТВЕННЫХ ПОЛНОМОЧИЙ</w:t>
      </w:r>
    </w:p>
    <w:p w:rsidR="001B16DF" w:rsidRDefault="001B16DF">
      <w:pPr>
        <w:pStyle w:val="ConsPlusTitle"/>
        <w:jc w:val="center"/>
      </w:pPr>
      <w:r>
        <w:t>РОССИЙСКОЙ ФЕДЕРАЦИИ ПО РЕАЛИЗАЦИИ ФЕДЕРАЛЬНОГО ЗАКОНА</w:t>
      </w:r>
    </w:p>
    <w:p w:rsidR="001B16DF" w:rsidRDefault="001B16DF">
      <w:pPr>
        <w:pStyle w:val="ConsPlusTitle"/>
        <w:jc w:val="center"/>
      </w:pPr>
      <w:r>
        <w:t>"О ВОИНСКОЙ ОБЯЗАННОСТИ И ВОЕННОЙ СЛУЖБЕ"</w:t>
      </w:r>
    </w:p>
    <w:p w:rsidR="001B16DF" w:rsidRDefault="001B16DF">
      <w:pPr>
        <w:pStyle w:val="ConsPlusTitle"/>
        <w:jc w:val="center"/>
      </w:pPr>
      <w:r>
        <w:t>В ЧАСТИ ПЕРВИЧНОГО ВОИНСКОГО УЧЕТА НА ТЕРРИТОРИЯХ,</w:t>
      </w:r>
    </w:p>
    <w:p w:rsidR="001B16DF" w:rsidRDefault="001B16DF">
      <w:pPr>
        <w:pStyle w:val="ConsPlusTitle"/>
        <w:jc w:val="center"/>
      </w:pPr>
      <w:r>
        <w:t>ГДЕ ОТСУТСТВУЮТ ВОЕННЫЕ КОМИССАРИАТЫ,</w:t>
      </w:r>
    </w:p>
    <w:p w:rsidR="001B16DF" w:rsidRDefault="001B16DF">
      <w:pPr>
        <w:pStyle w:val="ConsPlusTitle"/>
        <w:jc w:val="center"/>
      </w:pPr>
      <w:r>
        <w:t>ОРГАНАМИ МЕСТНОГО САМОУПРАВЛЕНИЯ ПОСЕЛЕНИЙ</w:t>
      </w:r>
    </w:p>
    <w:p w:rsidR="001B16DF" w:rsidRDefault="001B16DF">
      <w:pPr>
        <w:pStyle w:val="ConsPlusNormal"/>
        <w:jc w:val="center"/>
      </w:pPr>
      <w:r>
        <w:t>Список изменяющих документов</w:t>
      </w:r>
    </w:p>
    <w:p w:rsidR="001B16DF" w:rsidRDefault="001B16DF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12.04.2012 N 127)</w:t>
      </w:r>
    </w:p>
    <w:p w:rsidR="001B16DF" w:rsidRDefault="001B16DF">
      <w:pPr>
        <w:pStyle w:val="ConsPlusNormal"/>
        <w:jc w:val="center"/>
      </w:pPr>
      <w:bookmarkStart w:id="0" w:name="_GoBack"/>
      <w:bookmarkEnd w:id="0"/>
    </w:p>
    <w:p w:rsidR="001B16DF" w:rsidRDefault="001B16DF">
      <w:pPr>
        <w:pStyle w:val="ConsPlusNormal"/>
        <w:ind w:firstLine="540"/>
        <w:jc w:val="both"/>
      </w:pPr>
      <w:r>
        <w:t>Кабинет Министров Чувашской Республики постановляет:</w:t>
      </w:r>
    </w:p>
    <w:p w:rsidR="001B16DF" w:rsidRDefault="001B16DF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12.04.2012 N 127)</w:t>
      </w:r>
    </w:p>
    <w:p w:rsidR="001B16DF" w:rsidRDefault="001B16DF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7" w:history="1">
        <w:r>
          <w:rPr>
            <w:color w:val="0000FF"/>
          </w:rPr>
          <w:t>Правила</w:t>
        </w:r>
      </w:hyperlink>
      <w:r>
        <w:t xml:space="preserve"> предоставления субвенций из республиканского бюджета Чувашской Республики на осуществление государственных полномочий Российской Федерации по реализации Федерального закона "О воинской обязанности и военной службе" в части первичного воинского учета на территориях, где отсутствуют военные комиссариаты, органами местного самоуправления поселений.</w:t>
      </w:r>
    </w:p>
    <w:p w:rsidR="001B16DF" w:rsidRDefault="001B16DF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12.04.2012 N 127)</w:t>
      </w:r>
    </w:p>
    <w:p w:rsidR="001B16DF" w:rsidRDefault="001B16DF">
      <w:pPr>
        <w:pStyle w:val="ConsPlusNormal"/>
        <w:ind w:firstLine="540"/>
        <w:jc w:val="both"/>
      </w:pPr>
      <w:r>
        <w:t>2. Настоящее постановление вступает в силу с 1 января 2011 года.</w:t>
      </w:r>
    </w:p>
    <w:p w:rsidR="001B16DF" w:rsidRDefault="001B16DF">
      <w:pPr>
        <w:pStyle w:val="ConsPlusNormal"/>
        <w:ind w:firstLine="540"/>
        <w:jc w:val="both"/>
      </w:pPr>
    </w:p>
    <w:p w:rsidR="001B16DF" w:rsidRDefault="001B16DF">
      <w:pPr>
        <w:pStyle w:val="ConsPlusNormal"/>
        <w:jc w:val="right"/>
      </w:pPr>
      <w:r>
        <w:t>Председатель Кабинета Министров</w:t>
      </w:r>
    </w:p>
    <w:p w:rsidR="001B16DF" w:rsidRDefault="001B16DF">
      <w:pPr>
        <w:pStyle w:val="ConsPlusNormal"/>
        <w:jc w:val="right"/>
      </w:pPr>
      <w:r>
        <w:t>Чувашской Республики</w:t>
      </w:r>
    </w:p>
    <w:p w:rsidR="001B16DF" w:rsidRDefault="001B16DF">
      <w:pPr>
        <w:pStyle w:val="ConsPlusNormal"/>
        <w:jc w:val="right"/>
      </w:pPr>
      <w:r>
        <w:t>Н.СУСЛОНОВА</w:t>
      </w:r>
    </w:p>
    <w:p w:rsidR="001B16DF" w:rsidRDefault="001B16DF">
      <w:pPr>
        <w:pStyle w:val="ConsPlusNormal"/>
        <w:ind w:firstLine="540"/>
        <w:jc w:val="both"/>
      </w:pPr>
    </w:p>
    <w:p w:rsidR="001B16DF" w:rsidRDefault="001B16DF">
      <w:pPr>
        <w:pStyle w:val="ConsPlusNormal"/>
        <w:ind w:firstLine="540"/>
        <w:jc w:val="both"/>
      </w:pPr>
    </w:p>
    <w:p w:rsidR="001B16DF" w:rsidRDefault="001B16DF">
      <w:pPr>
        <w:pStyle w:val="ConsPlusNormal"/>
        <w:ind w:firstLine="540"/>
        <w:jc w:val="both"/>
      </w:pPr>
    </w:p>
    <w:p w:rsidR="001B16DF" w:rsidRDefault="001B16DF">
      <w:pPr>
        <w:pStyle w:val="ConsPlusNormal"/>
        <w:ind w:firstLine="540"/>
        <w:jc w:val="both"/>
      </w:pPr>
    </w:p>
    <w:p w:rsidR="001B16DF" w:rsidRDefault="001B16DF">
      <w:pPr>
        <w:pStyle w:val="ConsPlusNormal"/>
        <w:ind w:firstLine="540"/>
        <w:jc w:val="both"/>
      </w:pPr>
    </w:p>
    <w:p w:rsidR="001B16DF" w:rsidRDefault="001B16DF">
      <w:pPr>
        <w:pStyle w:val="ConsPlusNormal"/>
        <w:jc w:val="right"/>
      </w:pPr>
      <w:r>
        <w:t>Утверждены</w:t>
      </w:r>
    </w:p>
    <w:p w:rsidR="001B16DF" w:rsidRDefault="001B16DF">
      <w:pPr>
        <w:pStyle w:val="ConsPlusNormal"/>
        <w:jc w:val="right"/>
      </w:pPr>
      <w:r>
        <w:t>постановлением</w:t>
      </w:r>
    </w:p>
    <w:p w:rsidR="001B16DF" w:rsidRDefault="001B16DF">
      <w:pPr>
        <w:pStyle w:val="ConsPlusNormal"/>
        <w:jc w:val="right"/>
      </w:pPr>
      <w:r>
        <w:t>Кабинета Министров</w:t>
      </w:r>
    </w:p>
    <w:p w:rsidR="001B16DF" w:rsidRDefault="001B16DF">
      <w:pPr>
        <w:pStyle w:val="ConsPlusNormal"/>
        <w:jc w:val="right"/>
      </w:pPr>
      <w:r>
        <w:t>Чувашской Республики</w:t>
      </w:r>
    </w:p>
    <w:p w:rsidR="001B16DF" w:rsidRDefault="001B16DF">
      <w:pPr>
        <w:pStyle w:val="ConsPlusNormal"/>
        <w:jc w:val="right"/>
      </w:pPr>
      <w:r>
        <w:t>от 20.12.2010 N 447</w:t>
      </w:r>
    </w:p>
    <w:p w:rsidR="001B16DF" w:rsidRDefault="001B16DF">
      <w:pPr>
        <w:pStyle w:val="ConsPlusNormal"/>
        <w:ind w:firstLine="540"/>
        <w:jc w:val="both"/>
      </w:pPr>
    </w:p>
    <w:p w:rsidR="001B16DF" w:rsidRDefault="001B16DF">
      <w:pPr>
        <w:pStyle w:val="ConsPlusTitle"/>
        <w:jc w:val="center"/>
      </w:pPr>
      <w:bookmarkStart w:id="1" w:name="P37"/>
      <w:bookmarkEnd w:id="1"/>
      <w:r>
        <w:t>ПРАВИЛА</w:t>
      </w:r>
    </w:p>
    <w:p w:rsidR="001B16DF" w:rsidRDefault="001B16DF">
      <w:pPr>
        <w:pStyle w:val="ConsPlusTitle"/>
        <w:jc w:val="center"/>
      </w:pPr>
      <w:r>
        <w:t>ПРЕДОСТАВЛЕНИЯ СУБВЕНЦИЙ</w:t>
      </w:r>
    </w:p>
    <w:p w:rsidR="001B16DF" w:rsidRDefault="001B16DF">
      <w:pPr>
        <w:pStyle w:val="ConsPlusTitle"/>
        <w:jc w:val="center"/>
      </w:pPr>
      <w:r>
        <w:t>ИЗ РЕСПУБЛИКАНСКОГО БЮДЖЕТА ЧУВАШСКОЙ РЕСПУБЛИКИ</w:t>
      </w:r>
    </w:p>
    <w:p w:rsidR="001B16DF" w:rsidRDefault="001B16DF">
      <w:pPr>
        <w:pStyle w:val="ConsPlusTitle"/>
        <w:jc w:val="center"/>
      </w:pPr>
      <w:r>
        <w:t>НА ОСУЩЕСТВЛЕНИЕ ГОСУДАРСТВЕННЫХ ПОЛНОМОЧИЙ</w:t>
      </w:r>
    </w:p>
    <w:p w:rsidR="001B16DF" w:rsidRDefault="001B16DF">
      <w:pPr>
        <w:pStyle w:val="ConsPlusTitle"/>
        <w:jc w:val="center"/>
      </w:pPr>
      <w:r>
        <w:t>РОССИЙСКОЙ ФЕДЕРАЦИИ ПО РЕАЛИЗАЦИИ ФЕДЕРАЛЬНОГО ЗАКОНА</w:t>
      </w:r>
    </w:p>
    <w:p w:rsidR="001B16DF" w:rsidRDefault="001B16DF">
      <w:pPr>
        <w:pStyle w:val="ConsPlusTitle"/>
        <w:jc w:val="center"/>
      </w:pPr>
      <w:r>
        <w:t>"О ВОИНСКОЙ ОБЯЗАННОСТИ И ВОЕННОЙ СЛУЖБЕ"</w:t>
      </w:r>
    </w:p>
    <w:p w:rsidR="001B16DF" w:rsidRDefault="001B16DF">
      <w:pPr>
        <w:pStyle w:val="ConsPlusTitle"/>
        <w:jc w:val="center"/>
      </w:pPr>
      <w:r>
        <w:t>В ЧАСТИ ПЕРВИЧНОГО ВОИНСКОГО УЧЕТА НА ТЕРРИТОРИЯХ,</w:t>
      </w:r>
    </w:p>
    <w:p w:rsidR="001B16DF" w:rsidRDefault="001B16DF">
      <w:pPr>
        <w:pStyle w:val="ConsPlusTitle"/>
        <w:jc w:val="center"/>
      </w:pPr>
      <w:r>
        <w:t>ГДЕ ОТСУТСТВУЮТ ВОЕННЫЕ КОМИССАРИАТЫ,</w:t>
      </w:r>
    </w:p>
    <w:p w:rsidR="001B16DF" w:rsidRDefault="001B16DF">
      <w:pPr>
        <w:pStyle w:val="ConsPlusTitle"/>
        <w:jc w:val="center"/>
      </w:pPr>
      <w:r>
        <w:t>ОРГАНАМИ МЕСТНОГО САМОУПРАВЛЕНИЯ ПОСЕЛЕНИЙ</w:t>
      </w:r>
    </w:p>
    <w:p w:rsidR="001B16DF" w:rsidRDefault="001B16DF">
      <w:pPr>
        <w:pStyle w:val="ConsPlusNormal"/>
        <w:jc w:val="center"/>
      </w:pPr>
      <w:r>
        <w:t>Список изменяющих документов</w:t>
      </w:r>
    </w:p>
    <w:p w:rsidR="001B16DF" w:rsidRDefault="001B16DF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12.04.2012 N 127)</w:t>
      </w:r>
    </w:p>
    <w:p w:rsidR="001B16DF" w:rsidRDefault="001B16DF">
      <w:pPr>
        <w:pStyle w:val="ConsPlusNormal"/>
        <w:jc w:val="center"/>
      </w:pPr>
    </w:p>
    <w:p w:rsidR="001B16DF" w:rsidRDefault="001B16DF">
      <w:pPr>
        <w:pStyle w:val="ConsPlusNormal"/>
        <w:jc w:val="center"/>
      </w:pPr>
      <w:r>
        <w:t>I. Общие положения</w:t>
      </w:r>
    </w:p>
    <w:p w:rsidR="001B16DF" w:rsidRDefault="001B16DF">
      <w:pPr>
        <w:pStyle w:val="ConsPlusNormal"/>
        <w:ind w:firstLine="540"/>
        <w:jc w:val="both"/>
      </w:pPr>
    </w:p>
    <w:p w:rsidR="001B16DF" w:rsidRDefault="001B16DF">
      <w:pPr>
        <w:pStyle w:val="ConsPlusNormal"/>
        <w:ind w:firstLine="540"/>
        <w:jc w:val="both"/>
      </w:pPr>
      <w:proofErr w:type="gramStart"/>
      <w:r>
        <w:t xml:space="preserve">Настоящие Правила разработаны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воинской обязанности и военной службе" 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апреля 2006 г. N 258 "О субвенциях на осуществление полномочий по первичному воинскому учету на территориях, где отсутствуют военные комиссариаты" и регламентируют порядок предоставления средств на обеспечение переданных органам местного самоуправления поселений полномочий по первичному воинскому учету за счет</w:t>
      </w:r>
      <w:proofErr w:type="gramEnd"/>
      <w:r>
        <w:t xml:space="preserve"> субвенций из федерального бюджета (далее - субвенции).</w:t>
      </w:r>
    </w:p>
    <w:p w:rsidR="001B16DF" w:rsidRDefault="001B16DF">
      <w:pPr>
        <w:pStyle w:val="ConsPlusNormal"/>
        <w:ind w:firstLine="540"/>
        <w:jc w:val="both"/>
      </w:pPr>
    </w:p>
    <w:p w:rsidR="001B16DF" w:rsidRDefault="001B16DF">
      <w:pPr>
        <w:pStyle w:val="ConsPlusNormal"/>
        <w:jc w:val="center"/>
      </w:pPr>
      <w:r>
        <w:t>II. Порядок перечисления средств</w:t>
      </w:r>
    </w:p>
    <w:p w:rsidR="001B16DF" w:rsidRDefault="001B16DF">
      <w:pPr>
        <w:pStyle w:val="ConsPlusNormal"/>
        <w:ind w:firstLine="540"/>
        <w:jc w:val="both"/>
      </w:pPr>
    </w:p>
    <w:p w:rsidR="001B16DF" w:rsidRDefault="001B16DF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В соответствии с законом Чувашской Республики о республиканском </w:t>
      </w:r>
      <w:hyperlink r:id="rId12" w:history="1">
        <w:r>
          <w:rPr>
            <w:color w:val="0000FF"/>
          </w:rPr>
          <w:t>бюджете</w:t>
        </w:r>
      </w:hyperlink>
      <w:r>
        <w:t xml:space="preserve"> Чувашской Республики на текущий финансовый год и плановый период главным распорядителем средств республиканского бюджета Чувашской Республики, направляемых на финансирование расходов, связанных с осуществлением органами местного самоуправления поселений государственных полномочий Российской Федерации по первичному воинскому учету на территориях, где отсутствуют военные комиссариаты, является Министерство финансов Чувашской Республики (далее - Минфин Чувашии).</w:t>
      </w:r>
      <w:proofErr w:type="gramEnd"/>
    </w:p>
    <w:p w:rsidR="001B16DF" w:rsidRDefault="001B16DF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12.04.2012 N 127)</w:t>
      </w:r>
    </w:p>
    <w:p w:rsidR="001B16DF" w:rsidRDefault="001B16DF">
      <w:pPr>
        <w:pStyle w:val="ConsPlusNormal"/>
        <w:ind w:firstLine="540"/>
        <w:jc w:val="both"/>
      </w:pPr>
      <w:proofErr w:type="gramStart"/>
      <w:r>
        <w:t xml:space="preserve">Распределение субвенций бюджетам муниципальных районов из республиканского бюджета Чувашской Республики осуществляется в соответствии с порядком, предусмотренным </w:t>
      </w:r>
      <w:hyperlink r:id="rId14" w:history="1">
        <w:r>
          <w:rPr>
            <w:color w:val="0000FF"/>
          </w:rPr>
          <w:t>статьей 9</w:t>
        </w:r>
      </w:hyperlink>
      <w:r>
        <w:t xml:space="preserve"> Закона Чувашской Республики от 30 ноября 2006 г. N 55 "О наделении органов местного самоуправления в Чувашской Республике отдельными государственными полномочиями", и утверждается законом о </w:t>
      </w:r>
      <w:hyperlink r:id="rId15" w:history="1">
        <w:r>
          <w:rPr>
            <w:color w:val="0000FF"/>
          </w:rPr>
          <w:t>бюджете</w:t>
        </w:r>
      </w:hyperlink>
      <w:r>
        <w:t xml:space="preserve"> на очередной финансовый год и плановый период.</w:t>
      </w:r>
      <w:proofErr w:type="gramEnd"/>
    </w:p>
    <w:p w:rsidR="001B16DF" w:rsidRDefault="001B16DF">
      <w:pPr>
        <w:pStyle w:val="ConsPlusNormal"/>
        <w:ind w:firstLine="540"/>
        <w:jc w:val="both"/>
      </w:pPr>
      <w:r>
        <w:t xml:space="preserve">2.2. </w:t>
      </w:r>
      <w:proofErr w:type="gramStart"/>
      <w:r>
        <w:t>Перечисление субвенций, поступивших в республиканский бюджет Чувашской Республики из федерального бюджета, осуществляется с лицевого счета получателя средств республиканского бюджета Чувашской Республики - Минфина Чувашии, открытого в Управлении Федерального казначейства по Чувашской Республике (далее - УФК по Чувашской Республике), на счет УФК по Чувашской Республике, открытый для учета поступлений и их распределения между бюджетами бюджетной системы Российской Федерации, для последующего их перечисления в</w:t>
      </w:r>
      <w:proofErr w:type="gramEnd"/>
      <w:r>
        <w:t xml:space="preserve"> бюджеты муниципальных районов.</w:t>
      </w:r>
    </w:p>
    <w:p w:rsidR="001B16DF" w:rsidRDefault="001B16DF">
      <w:pPr>
        <w:pStyle w:val="ConsPlusNormal"/>
        <w:ind w:firstLine="540"/>
        <w:jc w:val="both"/>
      </w:pPr>
      <w:r>
        <w:t xml:space="preserve">2.3. </w:t>
      </w:r>
      <w:proofErr w:type="gramStart"/>
      <w:r>
        <w:t>При передаче указанных субвенций бюджетам поселений субвенции, поступившие на лицевые счета бюджетов муниципальных районов, перечисляются с лицевых счетов получателей средств бюджетов муниципальных районов, открытых соответствующим главным распорядителям средств бюджетов муниципальных районов в УФК по Чувашской Республике, на счет УФК по Чувашской Республике, открытый для учета поступлений и их распределения между бюджетами бюджетной системы Российской Федерации, для последующего их перечисления в</w:t>
      </w:r>
      <w:proofErr w:type="gramEnd"/>
      <w:r>
        <w:t xml:space="preserve"> установленном </w:t>
      </w:r>
      <w:proofErr w:type="gramStart"/>
      <w:r>
        <w:t>порядке</w:t>
      </w:r>
      <w:proofErr w:type="gramEnd"/>
      <w:r>
        <w:t xml:space="preserve"> в бюджеты поселений.</w:t>
      </w:r>
    </w:p>
    <w:p w:rsidR="001B16DF" w:rsidRDefault="001B16DF">
      <w:pPr>
        <w:pStyle w:val="ConsPlusNormal"/>
        <w:ind w:firstLine="540"/>
        <w:jc w:val="both"/>
      </w:pPr>
      <w:r>
        <w:t>Учет операций по субвенциям, поступившим в бюджеты поселений, ведется на лицевых счетах получателей средств бюджетов поселений, открытых в УФК по Чувашской Республике.</w:t>
      </w:r>
    </w:p>
    <w:p w:rsidR="001B16DF" w:rsidRDefault="001B16DF">
      <w:pPr>
        <w:pStyle w:val="ConsPlusNormal"/>
        <w:ind w:firstLine="540"/>
        <w:jc w:val="both"/>
      </w:pPr>
      <w:r>
        <w:t xml:space="preserve">2.4. </w:t>
      </w:r>
      <w:proofErr w:type="gramStart"/>
      <w:r>
        <w:t>Органы местного самоуправления муниципальных районов на основании отчетов, представленных органами местного самоуправления поселений, входящих в состав территории соответствующего муниципального района, ежеквартально не позднее 7 числа месяца, следующего за отчетным кварталом, представляют в Минфин Чувашии отчет о расходовании предоставленных субвенций по форме, утвержденной приказом Министерства финансов Российской Федерации по согласованию с Министерством обороны Российской Федерации.</w:t>
      </w:r>
      <w:proofErr w:type="gramEnd"/>
    </w:p>
    <w:p w:rsidR="001B16DF" w:rsidRDefault="001B16DF">
      <w:pPr>
        <w:pStyle w:val="ConsPlusNormal"/>
        <w:ind w:firstLine="540"/>
        <w:jc w:val="both"/>
      </w:pPr>
      <w:r>
        <w:t>Органы местного самоуправления муниципальных районов и поселений несут ответственность за достоверность представленных отчетов.</w:t>
      </w:r>
    </w:p>
    <w:p w:rsidR="001B16DF" w:rsidRDefault="001B16DF">
      <w:pPr>
        <w:pStyle w:val="ConsPlusNormal"/>
        <w:ind w:firstLine="540"/>
        <w:jc w:val="both"/>
      </w:pPr>
      <w:r>
        <w:t>2.5. Минфин Чувашии ежеквартально не позднее 15 числа месяца, следующего за отчетным кварталом, представляет в Министерство обороны Российской Федерации и Министерство финансов Российской Федерации отчет о расходовании предоставленных субвенций.</w:t>
      </w:r>
    </w:p>
    <w:p w:rsidR="001B16DF" w:rsidRDefault="001B16DF">
      <w:pPr>
        <w:pStyle w:val="ConsPlusNormal"/>
        <w:ind w:firstLine="540"/>
        <w:jc w:val="both"/>
      </w:pPr>
      <w:r>
        <w:t xml:space="preserve">2.6. Не использованные по состоянию на 1 января очередного финансового года остатки </w:t>
      </w:r>
      <w:r>
        <w:lastRenderedPageBreak/>
        <w:t>субвенций, предоставленных из республиканского бюджета Чувашской Республики бюджету муниципального района, подлежат возврату в республиканский бюджет Чувашской Республики в течение первых 10 рабочих дней очередного финансового года.</w:t>
      </w:r>
    </w:p>
    <w:p w:rsidR="001B16DF" w:rsidRDefault="001B16DF">
      <w:pPr>
        <w:pStyle w:val="ConsPlusNormal"/>
        <w:ind w:firstLine="540"/>
        <w:jc w:val="both"/>
      </w:pPr>
      <w:r>
        <w:t>В случае если неиспользованный остаток субвенций не перечислен в доход республиканского бюджета Чувашской Республики, указанные средства подлежат взысканию в доход республиканского бюджета Чувашской Республики в порядке, установленном Минфином Чувашии, определяемом с соблюдением общих требований, установленных Министерством финансов Российской Федерации.</w:t>
      </w:r>
    </w:p>
    <w:p w:rsidR="001B16DF" w:rsidRDefault="001B16DF">
      <w:pPr>
        <w:pStyle w:val="ConsPlusNormal"/>
        <w:ind w:firstLine="540"/>
        <w:jc w:val="both"/>
      </w:pPr>
    </w:p>
    <w:p w:rsidR="001B16DF" w:rsidRDefault="001B16DF">
      <w:pPr>
        <w:pStyle w:val="ConsPlusNormal"/>
        <w:jc w:val="center"/>
      </w:pPr>
      <w:r>
        <w:t>III. Осуществление контроля</w:t>
      </w:r>
    </w:p>
    <w:p w:rsidR="001B16DF" w:rsidRDefault="001B16DF">
      <w:pPr>
        <w:pStyle w:val="ConsPlusNormal"/>
        <w:ind w:firstLine="540"/>
        <w:jc w:val="both"/>
      </w:pPr>
    </w:p>
    <w:p w:rsidR="001B16DF" w:rsidRDefault="001B16DF">
      <w:pPr>
        <w:pStyle w:val="ConsPlusNormal"/>
        <w:ind w:firstLine="540"/>
        <w:jc w:val="both"/>
      </w:pPr>
      <w:r>
        <w:t xml:space="preserve">3.1. </w:t>
      </w:r>
      <w:proofErr w:type="gramStart"/>
      <w:r>
        <w:t>Контроль за</w:t>
      </w:r>
      <w:proofErr w:type="gramEnd"/>
      <w:r>
        <w:t xml:space="preserve"> расходованием средств, связанным с осуществлением полномочий по первичному воинскому учету на территориях, где отсутствуют военные комиссариаты, источником финансового обеспечения которых являются субвенции, возлагается на Минфин Чувашии.</w:t>
      </w:r>
    </w:p>
    <w:p w:rsidR="001B16DF" w:rsidRDefault="001B16DF">
      <w:pPr>
        <w:pStyle w:val="ConsPlusNormal"/>
        <w:ind w:firstLine="540"/>
        <w:jc w:val="both"/>
      </w:pPr>
      <w:r>
        <w:t>3.2. В случае нецелевого использования субвенций соответствующие средства взыскиваются в доход республиканского бюджета Чувашской Республики для последующей передачи в федеральный бюджет в порядке, установленном законодательством Российской Федерации.</w:t>
      </w:r>
    </w:p>
    <w:p w:rsidR="001B16DF" w:rsidRDefault="001B16DF">
      <w:pPr>
        <w:pStyle w:val="ConsPlusNormal"/>
        <w:ind w:firstLine="540"/>
        <w:jc w:val="both"/>
      </w:pPr>
    </w:p>
    <w:p w:rsidR="001B16DF" w:rsidRDefault="001B16DF">
      <w:pPr>
        <w:pStyle w:val="ConsPlusNormal"/>
        <w:ind w:firstLine="540"/>
        <w:jc w:val="both"/>
      </w:pPr>
    </w:p>
    <w:p w:rsidR="001B16DF" w:rsidRDefault="001B16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0744" w:rsidRPr="001B16DF" w:rsidRDefault="00300744">
      <w:pPr>
        <w:rPr>
          <w:sz w:val="52"/>
          <w:szCs w:val="52"/>
        </w:rPr>
      </w:pPr>
    </w:p>
    <w:sectPr w:rsidR="00300744" w:rsidRPr="001B16DF" w:rsidSect="004F6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DF"/>
    <w:rsid w:val="001B16DF"/>
    <w:rsid w:val="00300744"/>
    <w:rsid w:val="00A7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1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16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1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16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CCEED1C7A2313FAFE9CBD81E18459F34D05CA4375D5B62BED3A34A322BB1432364DED300A8A89EAD3D60d1J3I" TargetMode="External"/><Relationship Id="rId13" Type="http://schemas.openxmlformats.org/officeDocument/2006/relationships/hyperlink" Target="consultantplus://offline/ref=1FCCEED1C7A2313FAFE9CBD81E18459F34D05CA4375D5B62BED3A34A322BB1432364DED300A8A89EAD3D61d1J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CCEED1C7A2313FAFE9CBD81E18459F34D05CA4375D5B62BED3A34A322BB1432364DED300A8A89EAD3D60d1JCI" TargetMode="External"/><Relationship Id="rId12" Type="http://schemas.openxmlformats.org/officeDocument/2006/relationships/hyperlink" Target="consultantplus://offline/ref=1FCCEED1C7A2313FAFE9CBD81E18459F34D05CA437505D6EB1D3A34A322BB1432364DED300A8A89EAD3D60d1J9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CCEED1C7A2313FAFE9CBD81E18459F34D05CA4375D5B62BED3A34A322BB1432364DED300A8A89EAD3D60d1JEI" TargetMode="External"/><Relationship Id="rId11" Type="http://schemas.openxmlformats.org/officeDocument/2006/relationships/hyperlink" Target="consultantplus://offline/ref=1FCCEED1C7A2313FAFE9D5D508741B9B3DDC03AC3A53553DEB8CF81765d2J2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FCCEED1C7A2313FAFE9CBD81E18459F34D05CA437505D6EB1D3A34A322BB1432364DED300A8A89EAD3D60d1J9I" TargetMode="External"/><Relationship Id="rId10" Type="http://schemas.openxmlformats.org/officeDocument/2006/relationships/hyperlink" Target="consultantplus://offline/ref=1FCCEED1C7A2313FAFE9D5D508741B9B3EDB02A03A54553DEB8CF81765d2J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CCEED1C7A2313FAFE9CBD81E18459F34D05CA4375D5B62BED3A34A322BB1432364DED300A8A89EAD3D60d1J2I" TargetMode="External"/><Relationship Id="rId14" Type="http://schemas.openxmlformats.org/officeDocument/2006/relationships/hyperlink" Target="consultantplus://offline/ref=1FCCEED1C7A2313FAFE9CBD81E18459F34D05CA43653566AB2D3A34A322BB1432364DED300A8AAd9J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Геогиевна</dc:creator>
  <cp:lastModifiedBy>Николаева Елена Геогиевна</cp:lastModifiedBy>
  <cp:revision>2</cp:revision>
  <dcterms:created xsi:type="dcterms:W3CDTF">2016-08-18T08:10:00Z</dcterms:created>
  <dcterms:modified xsi:type="dcterms:W3CDTF">2016-08-18T08:10:00Z</dcterms:modified>
</cp:coreProperties>
</file>