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76" w:rsidRDefault="00D107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0776" w:rsidRDefault="00D10776">
      <w:pPr>
        <w:pStyle w:val="ConsPlusNormal"/>
      </w:pPr>
    </w:p>
    <w:p w:rsidR="00D10776" w:rsidRDefault="00D10776">
      <w:pPr>
        <w:pStyle w:val="ConsPlusTitle"/>
        <w:jc w:val="center"/>
      </w:pPr>
      <w:r>
        <w:t>КАБИНЕТ МИНИСТРОВ ЧУВАШСКОЙ РЕСПУБЛИКИ</w:t>
      </w:r>
    </w:p>
    <w:p w:rsidR="00D10776" w:rsidRDefault="00D10776">
      <w:pPr>
        <w:pStyle w:val="ConsPlusTitle"/>
        <w:jc w:val="center"/>
      </w:pPr>
    </w:p>
    <w:p w:rsidR="00D10776" w:rsidRDefault="00D10776">
      <w:pPr>
        <w:pStyle w:val="ConsPlusTitle"/>
        <w:jc w:val="center"/>
      </w:pPr>
      <w:r>
        <w:t>РАСПОРЯЖЕНИЕ</w:t>
      </w:r>
    </w:p>
    <w:p w:rsidR="00D10776" w:rsidRDefault="00D10776">
      <w:pPr>
        <w:pStyle w:val="ConsPlusTitle"/>
        <w:jc w:val="center"/>
      </w:pPr>
      <w:r>
        <w:t>от 4 октября 2011 г. N 361-р</w:t>
      </w: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г. N 657 "О мониторинге правоприменения в Российской Федерации" и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августа 2011 г. N 1471-р, в целях организации проведения мониторинга правоприменения в Чувашской Республике (далее также - мониторинг):</w:t>
      </w:r>
    </w:p>
    <w:p w:rsidR="00D10776" w:rsidRDefault="00D10776">
      <w:pPr>
        <w:pStyle w:val="ConsPlusNormal"/>
        <w:ind w:firstLine="540"/>
        <w:jc w:val="both"/>
      </w:pPr>
      <w:r>
        <w:t>1. Утвердить:</w:t>
      </w:r>
    </w:p>
    <w:p w:rsidR="00D10776" w:rsidRDefault="00D10776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план</w:t>
        </w:r>
      </w:hyperlink>
      <w:r>
        <w:t xml:space="preserve"> мониторинга правоприменения в Чувашской Республике на 2011 год (приложение N 1);</w:t>
      </w:r>
    </w:p>
    <w:p w:rsidR="00D10776" w:rsidRDefault="00D10776">
      <w:pPr>
        <w:pStyle w:val="ConsPlusNormal"/>
        <w:ind w:firstLine="540"/>
        <w:jc w:val="both"/>
      </w:pPr>
      <w:hyperlink w:anchor="P177" w:history="1">
        <w:r>
          <w:rPr>
            <w:color w:val="0000FF"/>
          </w:rPr>
          <w:t>план</w:t>
        </w:r>
      </w:hyperlink>
      <w:r>
        <w:t xml:space="preserve"> мониторинга правоприменения в Чувашской Республике на 2012 год (приложение N 2).</w:t>
      </w:r>
    </w:p>
    <w:p w:rsidR="00D10776" w:rsidRDefault="00D10776">
      <w:pPr>
        <w:pStyle w:val="ConsPlusNormal"/>
        <w:ind w:firstLine="540"/>
        <w:jc w:val="both"/>
      </w:pPr>
      <w:r>
        <w:t>2. Органам исполнительной власти Чувашской Республики, участвующим в мониторинге:</w:t>
      </w:r>
    </w:p>
    <w:p w:rsidR="00D10776" w:rsidRDefault="00D10776">
      <w:pPr>
        <w:pStyle w:val="ConsPlusNormal"/>
        <w:ind w:firstLine="540"/>
        <w:jc w:val="both"/>
      </w:pPr>
      <w:r>
        <w:t xml:space="preserve">обеспечить проведение мониторинга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 августа 2011 г. N 694;</w:t>
      </w:r>
    </w:p>
    <w:p w:rsidR="00D10776" w:rsidRDefault="00D10776">
      <w:pPr>
        <w:pStyle w:val="ConsPlusNormal"/>
        <w:ind w:firstLine="540"/>
        <w:jc w:val="both"/>
      </w:pPr>
      <w:r>
        <w:t>ежегодно к 1 апреля до 2013 года направлять в Министерство юстиции Чувашской Республики доклады о результатах мониторинга, осуществленного в предыдущем году в соответствии с планами, утвержденными настоящим распоряжением.</w:t>
      </w:r>
    </w:p>
    <w:p w:rsidR="00D10776" w:rsidRDefault="00D10776">
      <w:pPr>
        <w:pStyle w:val="ConsPlusNormal"/>
        <w:ind w:firstLine="540"/>
        <w:jc w:val="both"/>
      </w:pPr>
      <w:r>
        <w:t>3. Министерству юстиции Чувашской Республики:</w:t>
      </w:r>
    </w:p>
    <w:p w:rsidR="00D10776" w:rsidRDefault="00D10776">
      <w:pPr>
        <w:pStyle w:val="ConsPlusNormal"/>
        <w:ind w:firstLine="540"/>
        <w:jc w:val="both"/>
      </w:pPr>
      <w:r>
        <w:t>осуществлять общую координацию деятельности органов исполнительной власти Чувашской Республики по проведению мониторинга в соответствии с утвержденными настоящим распоряжением планами;</w:t>
      </w:r>
    </w:p>
    <w:p w:rsidR="00D10776" w:rsidRDefault="00D10776">
      <w:pPr>
        <w:pStyle w:val="ConsPlusNormal"/>
        <w:ind w:firstLine="540"/>
        <w:jc w:val="both"/>
      </w:pPr>
      <w:r>
        <w:t>ежегодно к 1 мая до 2013 года направлять в Кабинет Министров Чувашской Республики проект доклада о результатах мониторинга, осуществленного органами исполнительной власти Чувашской Республики в предыдущем году, для его представления в Министерство юстиции Российской Федерации в сроки, установленные законодательством Российской Федерации.</w:t>
      </w: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jc w:val="right"/>
      </w:pPr>
      <w:r>
        <w:t>Председатель Кабинета Министров</w:t>
      </w:r>
    </w:p>
    <w:p w:rsidR="00D10776" w:rsidRDefault="00D10776">
      <w:pPr>
        <w:pStyle w:val="ConsPlusNormal"/>
        <w:jc w:val="right"/>
      </w:pPr>
      <w:r>
        <w:t>Чувашской Республики</w:t>
      </w:r>
    </w:p>
    <w:p w:rsidR="00D10776" w:rsidRDefault="00D10776">
      <w:pPr>
        <w:pStyle w:val="ConsPlusNormal"/>
        <w:jc w:val="right"/>
      </w:pPr>
      <w:r>
        <w:t>О.МАКАРОВ</w:t>
      </w: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jc w:val="right"/>
      </w:pPr>
      <w:r>
        <w:t>Утвержден</w:t>
      </w:r>
    </w:p>
    <w:p w:rsidR="00D10776" w:rsidRDefault="00D10776">
      <w:pPr>
        <w:pStyle w:val="ConsPlusNormal"/>
        <w:jc w:val="right"/>
      </w:pPr>
      <w:r>
        <w:t>распоряжением</w:t>
      </w:r>
    </w:p>
    <w:p w:rsidR="00D10776" w:rsidRDefault="00D10776">
      <w:pPr>
        <w:pStyle w:val="ConsPlusNormal"/>
        <w:jc w:val="right"/>
      </w:pPr>
      <w:r>
        <w:t>Кабинета Министров</w:t>
      </w:r>
    </w:p>
    <w:p w:rsidR="00D10776" w:rsidRDefault="00D10776">
      <w:pPr>
        <w:pStyle w:val="ConsPlusNormal"/>
        <w:jc w:val="right"/>
      </w:pPr>
      <w:r>
        <w:t>Чувашской Республики</w:t>
      </w:r>
    </w:p>
    <w:p w:rsidR="00D10776" w:rsidRDefault="00D10776">
      <w:pPr>
        <w:pStyle w:val="ConsPlusNormal"/>
        <w:jc w:val="right"/>
      </w:pPr>
      <w:r>
        <w:t>от 04.10.2011 N 361-р</w:t>
      </w:r>
    </w:p>
    <w:p w:rsidR="00D10776" w:rsidRDefault="00D10776">
      <w:pPr>
        <w:pStyle w:val="ConsPlusNormal"/>
        <w:jc w:val="right"/>
      </w:pPr>
      <w:r>
        <w:t>(приложение N 1)</w:t>
      </w:r>
    </w:p>
    <w:p w:rsidR="00D10776" w:rsidRDefault="00D10776">
      <w:pPr>
        <w:pStyle w:val="ConsPlusNormal"/>
        <w:jc w:val="center"/>
      </w:pPr>
    </w:p>
    <w:p w:rsidR="00D10776" w:rsidRDefault="00D10776">
      <w:pPr>
        <w:pStyle w:val="ConsPlusNormal"/>
        <w:jc w:val="center"/>
      </w:pPr>
      <w:bookmarkStart w:id="0" w:name="P32"/>
      <w:bookmarkEnd w:id="0"/>
      <w:r>
        <w:t>ПЛАН</w:t>
      </w:r>
    </w:p>
    <w:p w:rsidR="00D10776" w:rsidRDefault="00D10776">
      <w:pPr>
        <w:pStyle w:val="ConsPlusNormal"/>
        <w:jc w:val="center"/>
      </w:pPr>
      <w:r>
        <w:t>МОНИТОРИНГА ПРАВОПРИМЕНЕНИЯ В ЧУВАШСКОЙ РЕСПУБЛИКЕ</w:t>
      </w:r>
    </w:p>
    <w:p w:rsidR="00D10776" w:rsidRDefault="00D10776">
      <w:pPr>
        <w:pStyle w:val="ConsPlusNormal"/>
        <w:jc w:val="center"/>
      </w:pPr>
      <w:r>
        <w:t>НА 2011 ГОД</w:t>
      </w:r>
    </w:p>
    <w:p w:rsidR="00D10776" w:rsidRDefault="00D10776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760"/>
        <w:gridCol w:w="1800"/>
      </w:tblGrid>
      <w:tr w:rsidR="00D10776">
        <w:trPr>
          <w:trHeight w:val="240"/>
        </w:trPr>
        <w:tc>
          <w:tcPr>
            <w:tcW w:w="4680" w:type="dxa"/>
          </w:tcPr>
          <w:p w:rsidR="00D10776" w:rsidRDefault="00D10776">
            <w:pPr>
              <w:pStyle w:val="ConsPlusNonformat"/>
              <w:jc w:val="both"/>
            </w:pPr>
            <w:r>
              <w:t xml:space="preserve">        Отрасль (подотрасль)    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  законодательства либо группа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  нормативных правовых актов,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  мониторинг правоприменения      </w:t>
            </w:r>
          </w:p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   которых планируется осуществить   </w:t>
            </w:r>
          </w:p>
        </w:tc>
        <w:tc>
          <w:tcPr>
            <w:tcW w:w="2760" w:type="dxa"/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 Наименование органа </w:t>
            </w:r>
          </w:p>
          <w:p w:rsidR="00D10776" w:rsidRDefault="00D10776">
            <w:pPr>
              <w:pStyle w:val="ConsPlusNonformat"/>
              <w:jc w:val="both"/>
            </w:pPr>
            <w:r>
              <w:t>исполнительной власти</w:t>
            </w:r>
          </w:p>
          <w:p w:rsidR="00D10776" w:rsidRDefault="00D10776">
            <w:pPr>
              <w:pStyle w:val="ConsPlusNonformat"/>
              <w:jc w:val="both"/>
            </w:pPr>
            <w:r>
              <w:t>Чувашской Республики,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осуществляющего   </w:t>
            </w:r>
          </w:p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     мониторинг      </w:t>
            </w:r>
          </w:p>
        </w:tc>
        <w:tc>
          <w:tcPr>
            <w:tcW w:w="1800" w:type="dxa"/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    Срок     </w:t>
            </w:r>
          </w:p>
          <w:p w:rsidR="00D10776" w:rsidRDefault="00D10776">
            <w:pPr>
              <w:pStyle w:val="ConsPlusNonformat"/>
              <w:jc w:val="both"/>
            </w:pPr>
            <w:r>
              <w:t>осуществления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мониторинга </w:t>
            </w:r>
          </w:p>
        </w:tc>
      </w:tr>
      <w:tr w:rsidR="00D1077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                  1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D1077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1. Защита населения </w:t>
            </w:r>
            <w:proofErr w:type="gramStart"/>
            <w:r>
              <w:t>и  территорий</w:t>
            </w:r>
            <w:proofErr w:type="gramEnd"/>
            <w:r>
              <w:t xml:space="preserve">  от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чрезвычайных  ситуаций</w:t>
            </w:r>
            <w:proofErr w:type="gramEnd"/>
            <w:r>
              <w:t xml:space="preserve">  природного  и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техногенного  характера</w:t>
            </w:r>
            <w:proofErr w:type="gramEnd"/>
            <w:r>
              <w:t>,  обеспечение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пожарной безопасности </w:t>
            </w:r>
            <w:proofErr w:type="gramStart"/>
            <w:r>
              <w:t>и  безопасности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людей на водных объектах (в том числе</w:t>
            </w:r>
          </w:p>
          <w:p w:rsidR="00D10776" w:rsidRDefault="00D10776">
            <w:pPr>
              <w:pStyle w:val="ConsPlusNonformat"/>
              <w:jc w:val="both"/>
            </w:pPr>
            <w:r>
              <w:t>в   пределах   действия   федеральных</w:t>
            </w:r>
          </w:p>
          <w:p w:rsidR="00D10776" w:rsidRDefault="00D10776">
            <w:pPr>
              <w:pStyle w:val="ConsPlusNonformat"/>
              <w:jc w:val="both"/>
            </w:pPr>
            <w:r>
              <w:t>законов   "</w:t>
            </w:r>
            <w:hyperlink r:id="rId8" w:history="1">
              <w:r>
                <w:rPr>
                  <w:color w:val="0000FF"/>
                </w:rPr>
                <w:t>О   защите   населения</w:t>
              </w:r>
            </w:hyperlink>
            <w:r>
              <w:t xml:space="preserve">   и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территорий </w:t>
            </w:r>
            <w:proofErr w:type="gramStart"/>
            <w:r>
              <w:t>от  чрезвычайных</w:t>
            </w:r>
            <w:proofErr w:type="gramEnd"/>
            <w:r>
              <w:t xml:space="preserve">  ситуаций</w:t>
            </w:r>
          </w:p>
          <w:p w:rsidR="00D10776" w:rsidRDefault="00D10776">
            <w:pPr>
              <w:pStyle w:val="ConsPlusNonformat"/>
              <w:jc w:val="both"/>
            </w:pPr>
            <w:r>
              <w:t>природного и техногенного характера",</w:t>
            </w:r>
          </w:p>
          <w:p w:rsidR="00D10776" w:rsidRDefault="00D10776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</w:rPr>
                <w:t>"О   пожарной   безопасности</w:t>
              </w:r>
              <w:proofErr w:type="gramStart"/>
              <w:r>
                <w:rPr>
                  <w:color w:val="0000FF"/>
                </w:rPr>
                <w:t>"</w:t>
              </w:r>
            </w:hyperlink>
            <w:r>
              <w:t xml:space="preserve">,   </w:t>
            </w:r>
            <w:proofErr w:type="gramEnd"/>
            <w:r>
              <w:t xml:space="preserve"> "Об</w:t>
            </w:r>
          </w:p>
          <w:p w:rsidR="00D10776" w:rsidRDefault="00D10776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</w:rPr>
                <w:t>аварийно-спасательных    службах</w:t>
              </w:r>
            </w:hyperlink>
            <w:r>
              <w:t xml:space="preserve">    и</w:t>
            </w:r>
          </w:p>
          <w:p w:rsidR="00D10776" w:rsidRDefault="00D10776">
            <w:pPr>
              <w:pStyle w:val="ConsPlusNonformat"/>
              <w:jc w:val="both"/>
            </w:pPr>
            <w:r>
              <w:t>статусе   спасателей</w:t>
            </w:r>
            <w:proofErr w:type="gramStart"/>
            <w:r>
              <w:t xml:space="preserve">",   </w:t>
            </w:r>
            <w:proofErr w:type="gramEnd"/>
            <w:r>
              <w:t xml:space="preserve"> нормативных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правовых актов </w:t>
            </w:r>
            <w:proofErr w:type="gramStart"/>
            <w:r>
              <w:t>Президента  Российской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Федерации,  Правительства</w:t>
            </w:r>
            <w:proofErr w:type="gramEnd"/>
            <w:r>
              <w:t xml:space="preserve">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Федерации,   </w:t>
            </w:r>
            <w:proofErr w:type="gramEnd"/>
            <w:r>
              <w:t xml:space="preserve"> федеральных     органов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исполнительной  власти</w:t>
            </w:r>
            <w:proofErr w:type="gramEnd"/>
            <w:r>
              <w:t>,   нормативных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правовых актов Чувашской Республики)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ГКЧС Чувашии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IV квартал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2011 г.   </w:t>
            </w:r>
          </w:p>
        </w:tc>
      </w:tr>
      <w:tr w:rsidR="00D1077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>2. Обеспечение              населения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медикаментами,   </w:t>
            </w:r>
            <w:proofErr w:type="gramEnd"/>
            <w:r>
              <w:t xml:space="preserve">      лекарственными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средствами </w:t>
            </w:r>
            <w:proofErr w:type="gramStart"/>
            <w:r>
              <w:t>и  изделиями</w:t>
            </w:r>
            <w:proofErr w:type="gramEnd"/>
            <w:r>
              <w:t xml:space="preserve">  медицинского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назначения,   </w:t>
            </w:r>
            <w:proofErr w:type="gramEnd"/>
            <w:r>
              <w:t>оказание    медицинской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помощи </w:t>
            </w:r>
            <w:proofErr w:type="gramStart"/>
            <w:r>
              <w:t>различным  категориям</w:t>
            </w:r>
            <w:proofErr w:type="gramEnd"/>
            <w:r>
              <w:t xml:space="preserve">  граждан</w:t>
            </w:r>
          </w:p>
          <w:p w:rsidR="00D10776" w:rsidRDefault="00D10776">
            <w:pPr>
              <w:pStyle w:val="ConsPlusNonformat"/>
              <w:jc w:val="both"/>
            </w:pPr>
            <w:r>
              <w:t>(</w:t>
            </w:r>
            <w:proofErr w:type="gramStart"/>
            <w:r>
              <w:t>в  том</w:t>
            </w:r>
            <w:proofErr w:type="gramEnd"/>
            <w:r>
              <w:t xml:space="preserve">  числе  в  пределах  действия</w:t>
            </w:r>
          </w:p>
          <w:p w:rsidR="00D10776" w:rsidRDefault="00D10776">
            <w:pPr>
              <w:pStyle w:val="ConsPlusNonformat"/>
              <w:jc w:val="both"/>
            </w:pPr>
            <w:r>
              <w:t>Основ   законодательства   Российской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Федерации об охране здоровья граждан,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Федерального  </w:t>
            </w:r>
            <w:hyperlink r:id="rId11" w:history="1">
              <w:r>
                <w:rPr>
                  <w:color w:val="0000FF"/>
                </w:rPr>
                <w:t>закона</w:t>
              </w:r>
              <w:proofErr w:type="gramEnd"/>
            </w:hyperlink>
            <w:r>
              <w:t xml:space="preserve">  "Об   обращении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лекарственных  средств</w:t>
            </w:r>
            <w:proofErr w:type="gramEnd"/>
            <w:r>
              <w:t>",  нормативных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правовых актов </w:t>
            </w:r>
            <w:proofErr w:type="gramStart"/>
            <w:r>
              <w:t>Президента  Российской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Федерации,  Правительства</w:t>
            </w:r>
            <w:proofErr w:type="gramEnd"/>
            <w:r>
              <w:t xml:space="preserve">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Федерации,   </w:t>
            </w:r>
            <w:proofErr w:type="gramEnd"/>
            <w:r>
              <w:t xml:space="preserve"> федеральных     органов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исполнительной  власти</w:t>
            </w:r>
            <w:proofErr w:type="gramEnd"/>
            <w:r>
              <w:t>,   нормативных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правовых актов Чувашской Республики)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Минздравсоцразвития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Чувашии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IV квартал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2011 г.   </w:t>
            </w:r>
          </w:p>
        </w:tc>
      </w:tr>
      <w:tr w:rsidR="00D1077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3. </w:t>
            </w:r>
            <w:proofErr w:type="gramStart"/>
            <w:r>
              <w:t>Обеспечение  информационных</w:t>
            </w:r>
            <w:proofErr w:type="gramEnd"/>
            <w:r>
              <w:t xml:space="preserve">   прав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граждан,   </w:t>
            </w:r>
            <w:proofErr w:type="gramEnd"/>
            <w:r>
              <w:t xml:space="preserve">  развитие     электронной</w:t>
            </w:r>
          </w:p>
          <w:p w:rsidR="00D10776" w:rsidRDefault="00D10776">
            <w:pPr>
              <w:pStyle w:val="ConsPlusNonformat"/>
              <w:jc w:val="both"/>
            </w:pPr>
            <w:r>
              <w:t>торговли        и        электронного</w:t>
            </w:r>
          </w:p>
          <w:p w:rsidR="00D10776" w:rsidRDefault="00D10776">
            <w:pPr>
              <w:pStyle w:val="ConsPlusNonformat"/>
              <w:jc w:val="both"/>
            </w:pPr>
            <w:r>
              <w:t>документооборота       в        сфере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государственного  управления</w:t>
            </w:r>
            <w:proofErr w:type="gramEnd"/>
            <w:r>
              <w:t xml:space="preserve">  (в  том</w:t>
            </w:r>
          </w:p>
          <w:p w:rsidR="00D10776" w:rsidRDefault="00D10776">
            <w:pPr>
              <w:pStyle w:val="ConsPlusNonformat"/>
              <w:jc w:val="both"/>
            </w:pPr>
            <w:r>
              <w:t>числе     в     пределах     действия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Федерального </w:t>
            </w:r>
            <w:hyperlink r:id="rId12" w:history="1">
              <w:proofErr w:type="gramStart"/>
              <w:r>
                <w:rPr>
                  <w:color w:val="0000FF"/>
                </w:rPr>
                <w:t>закона</w:t>
              </w:r>
            </w:hyperlink>
            <w:r>
              <w:t xml:space="preserve">  "</w:t>
            </w:r>
            <w:proofErr w:type="gramEnd"/>
            <w:r>
              <w:t>Об  электронной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подписи", нормативных </w:t>
            </w:r>
            <w:proofErr w:type="gramStart"/>
            <w:r>
              <w:t>правовых  актов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Президента   Российской    Федерации,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Правительства  Российской</w:t>
            </w:r>
            <w:proofErr w:type="gramEnd"/>
            <w:r>
              <w:t xml:space="preserve">  Федерации,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федеральных  органов</w:t>
            </w:r>
            <w:proofErr w:type="gramEnd"/>
            <w:r>
              <w:t xml:space="preserve">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правовых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Минкультуры Чувашии,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Минэкономразвития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Чувашии,        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Госкомсвязьинформ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Чувашии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IV квартал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2011 г.   </w:t>
            </w:r>
          </w:p>
        </w:tc>
      </w:tr>
      <w:tr w:rsidR="00D1077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>4. Межрегиональные      автомобильные</w:t>
            </w:r>
          </w:p>
          <w:p w:rsidR="00D10776" w:rsidRDefault="00D10776">
            <w:pPr>
              <w:pStyle w:val="ConsPlusNonformat"/>
              <w:jc w:val="both"/>
            </w:pPr>
            <w:r>
              <w:t>перевозки (</w:t>
            </w:r>
            <w:proofErr w:type="gramStart"/>
            <w:r>
              <w:t>в  том</w:t>
            </w:r>
            <w:proofErr w:type="gramEnd"/>
            <w:r>
              <w:t xml:space="preserve">  числе  в  пределах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действия     Гражданского    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</w:p>
          <w:p w:rsidR="00D10776" w:rsidRDefault="00D10776">
            <w:pPr>
              <w:pStyle w:val="ConsPlusNonformat"/>
              <w:jc w:val="both"/>
            </w:pPr>
            <w:r>
              <w:t xml:space="preserve">Российской   </w:t>
            </w:r>
            <w:proofErr w:type="gramStart"/>
            <w:r>
              <w:t xml:space="preserve">Федерации,   </w:t>
            </w:r>
            <w:proofErr w:type="gramEnd"/>
            <w:r>
              <w:t>федеральных</w:t>
            </w:r>
          </w:p>
          <w:p w:rsidR="00D10776" w:rsidRDefault="00D10776">
            <w:pPr>
              <w:pStyle w:val="ConsPlusNonformat"/>
              <w:jc w:val="both"/>
            </w:pPr>
            <w:r>
              <w:t>законов        "</w:t>
            </w:r>
            <w:hyperlink r:id="rId14" w:history="1">
              <w:r>
                <w:rPr>
                  <w:color w:val="0000FF"/>
                </w:rPr>
                <w:t>О        транспортной</w:t>
              </w:r>
            </w:hyperlink>
          </w:p>
          <w:p w:rsidR="00D10776" w:rsidRDefault="00D10776">
            <w:pPr>
              <w:pStyle w:val="ConsPlusNonformat"/>
              <w:jc w:val="both"/>
            </w:pPr>
            <w:r>
              <w:t>безопасности", "</w:t>
            </w:r>
            <w:hyperlink r:id="rId15" w:history="1">
              <w:proofErr w:type="gramStart"/>
              <w:r>
                <w:rPr>
                  <w:color w:val="0000FF"/>
                </w:rPr>
                <w:t>Устав</w:t>
              </w:r>
            </w:hyperlink>
            <w:r>
              <w:t xml:space="preserve">  автомобильного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транспорта  и</w:t>
            </w:r>
            <w:proofErr w:type="gramEnd"/>
            <w:r>
              <w:t xml:space="preserve">  городского   наземного</w:t>
            </w:r>
          </w:p>
          <w:p w:rsidR="00D10776" w:rsidRDefault="00D10776">
            <w:pPr>
              <w:pStyle w:val="ConsPlusNonformat"/>
              <w:jc w:val="both"/>
            </w:pPr>
            <w:r>
              <w:t>электрического           транспорта",</w:t>
            </w:r>
          </w:p>
          <w:p w:rsidR="00D10776" w:rsidRDefault="00D10776">
            <w:pPr>
              <w:pStyle w:val="ConsPlusNonformat"/>
              <w:jc w:val="both"/>
            </w:pPr>
            <w:r>
              <w:t>нормативных правовых актов Президента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Российской  Федерации</w:t>
            </w:r>
            <w:proofErr w:type="gramEnd"/>
            <w:r>
              <w:t>,  Правительства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Российской   </w:t>
            </w:r>
            <w:proofErr w:type="gramStart"/>
            <w:r>
              <w:t xml:space="preserve">Федерации,   </w:t>
            </w:r>
            <w:proofErr w:type="gramEnd"/>
            <w:r>
              <w:t>федеральных</w:t>
            </w:r>
          </w:p>
          <w:p w:rsidR="00D10776" w:rsidRDefault="00D10776">
            <w:pPr>
              <w:pStyle w:val="ConsPlusNonformat"/>
              <w:jc w:val="both"/>
            </w:pPr>
            <w:r>
              <w:t>органов    исполнительной     власти,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нормативных правовых </w:t>
            </w:r>
            <w:proofErr w:type="gramStart"/>
            <w:r>
              <w:t>актов  Чувашской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lastRenderedPageBreak/>
              <w:t xml:space="preserve">Республики)   </w:t>
            </w:r>
            <w:proofErr w:type="gramEnd"/>
            <w:r>
              <w:t xml:space="preserve">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Минстрой Чувашии     </w:t>
            </w:r>
          </w:p>
        </w:tc>
        <w:tc>
          <w:tcPr>
            <w:tcW w:w="180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IV квартал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2011 г.   </w:t>
            </w:r>
          </w:p>
        </w:tc>
      </w:tr>
      <w:tr w:rsidR="00D1077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>5. Рыболовство</w:t>
            </w:r>
            <w:proofErr w:type="gramStart"/>
            <w:r>
              <w:t xml:space="preserve">   (</w:t>
            </w:r>
            <w:proofErr w:type="gramEnd"/>
            <w:r>
              <w:t>в   том   числе   в</w:t>
            </w:r>
          </w:p>
          <w:p w:rsidR="00D10776" w:rsidRDefault="00D10776">
            <w:pPr>
              <w:pStyle w:val="ConsPlusNonformat"/>
              <w:jc w:val="both"/>
            </w:pPr>
            <w:r>
              <w:t>пределах    действия    постановлений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Российской Федерации от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14 апреля 2008 г. </w:t>
            </w:r>
            <w:hyperlink r:id="rId16" w:history="1">
              <w:r>
                <w:rPr>
                  <w:color w:val="0000FF"/>
                </w:rPr>
                <w:t>N 264</w:t>
              </w:r>
            </w:hyperlink>
            <w:r>
              <w:t xml:space="preserve"> "О проведении</w:t>
            </w:r>
          </w:p>
          <w:p w:rsidR="00D10776" w:rsidRDefault="00D10776">
            <w:pPr>
              <w:pStyle w:val="ConsPlusNonformat"/>
              <w:jc w:val="both"/>
            </w:pPr>
            <w:r>
              <w:t>конкурса на право заключения договора</w:t>
            </w:r>
          </w:p>
          <w:p w:rsidR="00D10776" w:rsidRDefault="00D10776">
            <w:pPr>
              <w:pStyle w:val="ConsPlusNonformat"/>
              <w:jc w:val="both"/>
            </w:pPr>
            <w:r>
              <w:t>о   предоставлении   рыбопромыслового</w:t>
            </w:r>
          </w:p>
          <w:p w:rsidR="00D10776" w:rsidRDefault="00D10776">
            <w:pPr>
              <w:pStyle w:val="ConsPlusNonformat"/>
              <w:jc w:val="both"/>
            </w:pPr>
            <w:r>
              <w:t>участка       для       осуществления</w:t>
            </w:r>
          </w:p>
          <w:p w:rsidR="00D10776" w:rsidRDefault="00D10776">
            <w:pPr>
              <w:pStyle w:val="ConsPlusNonformat"/>
              <w:jc w:val="both"/>
            </w:pPr>
            <w:r>
              <w:t>промышленного      рыболовства      и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заключении </w:t>
            </w:r>
            <w:proofErr w:type="gramStart"/>
            <w:r>
              <w:t>такого  договора</w:t>
            </w:r>
            <w:proofErr w:type="gramEnd"/>
            <w:r>
              <w:t>",  от  24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декабря 2008 г. </w:t>
            </w:r>
            <w:hyperlink r:id="rId17" w:history="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986</w:t>
              </w:r>
            </w:hyperlink>
            <w:r>
              <w:t xml:space="preserve">  "</w:t>
            </w:r>
            <w:proofErr w:type="gramEnd"/>
            <w:r>
              <w:t>О  проведении</w:t>
            </w:r>
          </w:p>
          <w:p w:rsidR="00D10776" w:rsidRDefault="00D10776">
            <w:pPr>
              <w:pStyle w:val="ConsPlusNonformat"/>
              <w:jc w:val="both"/>
            </w:pPr>
            <w:r>
              <w:t>конкурса на право заключения договора</w:t>
            </w:r>
          </w:p>
          <w:p w:rsidR="00D10776" w:rsidRDefault="00D10776">
            <w:pPr>
              <w:pStyle w:val="ConsPlusNonformat"/>
              <w:jc w:val="both"/>
            </w:pPr>
            <w:r>
              <w:t>о   предоставлении   рыбопромыслового</w:t>
            </w:r>
          </w:p>
          <w:p w:rsidR="00D10776" w:rsidRDefault="00D10776">
            <w:pPr>
              <w:pStyle w:val="ConsPlusNonformat"/>
              <w:jc w:val="both"/>
            </w:pPr>
            <w:r>
              <w:t>участка для осуществления рыболовства</w:t>
            </w:r>
          </w:p>
          <w:p w:rsidR="00D10776" w:rsidRDefault="00D10776">
            <w:pPr>
              <w:pStyle w:val="ConsPlusNonformat"/>
              <w:jc w:val="both"/>
            </w:pPr>
            <w:r>
              <w:t>в    целях    обеспечения     ведения</w:t>
            </w:r>
          </w:p>
          <w:p w:rsidR="00D10776" w:rsidRDefault="00D10776">
            <w:pPr>
              <w:pStyle w:val="ConsPlusNonformat"/>
              <w:jc w:val="both"/>
            </w:pPr>
            <w:r>
              <w:t>традиционного    образа    жизни    и</w:t>
            </w:r>
          </w:p>
          <w:p w:rsidR="00D10776" w:rsidRDefault="00D10776">
            <w:pPr>
              <w:pStyle w:val="ConsPlusNonformat"/>
              <w:jc w:val="both"/>
            </w:pPr>
            <w:r>
              <w:t>осуществления            традиционной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хозяйственной  деятельности</w:t>
            </w:r>
            <w:proofErr w:type="gramEnd"/>
            <w:r>
              <w:t xml:space="preserve">  коренных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малочисленных народов </w:t>
            </w:r>
            <w:proofErr w:type="gramStart"/>
            <w:r>
              <w:t>Севера,  Сибири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и   Дальнего    Востока  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Федерации  и</w:t>
            </w:r>
            <w:proofErr w:type="gramEnd"/>
            <w:r>
              <w:t xml:space="preserve">  о   заключении   такого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договора", от </w:t>
            </w:r>
            <w:proofErr w:type="gramStart"/>
            <w:r>
              <w:t>30  декабря</w:t>
            </w:r>
            <w:proofErr w:type="gramEnd"/>
            <w:r>
              <w:t xml:space="preserve">  2008 г.  N</w:t>
            </w:r>
          </w:p>
          <w:p w:rsidR="00D10776" w:rsidRDefault="00D10776">
            <w:pPr>
              <w:pStyle w:val="ConsPlusNonformat"/>
              <w:jc w:val="both"/>
            </w:pPr>
            <w:hyperlink r:id="rId18" w:history="1">
              <w:r>
                <w:rPr>
                  <w:color w:val="0000FF"/>
                </w:rPr>
                <w:t>1078</w:t>
              </w:r>
            </w:hyperlink>
            <w:r>
              <w:t xml:space="preserve"> "О проведении конкурса </w:t>
            </w:r>
            <w:proofErr w:type="gramStart"/>
            <w:r>
              <w:t>на  право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 xml:space="preserve">заключения договора </w:t>
            </w:r>
            <w:proofErr w:type="gramStart"/>
            <w:r>
              <w:t>о  предоставлении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рыбопромыслового     участка      для</w:t>
            </w:r>
          </w:p>
          <w:p w:rsidR="00D10776" w:rsidRDefault="00D10776">
            <w:pPr>
              <w:pStyle w:val="ConsPlusNonformat"/>
              <w:jc w:val="both"/>
            </w:pPr>
            <w:r>
              <w:t>организации      любительского      и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спортивного рыболовства </w:t>
            </w:r>
            <w:proofErr w:type="gramStart"/>
            <w:r>
              <w:t>и  заключении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 xml:space="preserve">такого договора", от 14 </w:t>
            </w:r>
            <w:proofErr w:type="gramStart"/>
            <w:r>
              <w:t>февраля  2009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 xml:space="preserve">г. </w:t>
            </w:r>
            <w:hyperlink r:id="rId19" w:history="1">
              <w:r>
                <w:rPr>
                  <w:color w:val="0000FF"/>
                </w:rPr>
                <w:t>N 136</w:t>
              </w:r>
            </w:hyperlink>
            <w:r>
              <w:t xml:space="preserve"> "</w:t>
            </w:r>
            <w:proofErr w:type="gramStart"/>
            <w:r>
              <w:t>О  проведении</w:t>
            </w:r>
            <w:proofErr w:type="gramEnd"/>
            <w:r>
              <w:t xml:space="preserve">  конкурса  на</w:t>
            </w:r>
          </w:p>
          <w:p w:rsidR="00D10776" w:rsidRDefault="00D10776">
            <w:pPr>
              <w:pStyle w:val="ConsPlusNonformat"/>
              <w:jc w:val="both"/>
            </w:pPr>
            <w:r>
              <w:t>право    заключения    договора     о</w:t>
            </w:r>
          </w:p>
          <w:p w:rsidR="00D10776" w:rsidRDefault="00D10776">
            <w:pPr>
              <w:pStyle w:val="ConsPlusNonformat"/>
              <w:jc w:val="both"/>
            </w:pPr>
            <w:r>
              <w:t>предоставлении       рыбопромыслового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участка </w:t>
            </w:r>
            <w:proofErr w:type="gramStart"/>
            <w:r>
              <w:t>для  осуществления</w:t>
            </w:r>
            <w:proofErr w:type="gramEnd"/>
            <w:r>
              <w:t xml:space="preserve">  товарного</w:t>
            </w:r>
          </w:p>
          <w:p w:rsidR="00D10776" w:rsidRDefault="00D10776">
            <w:pPr>
              <w:pStyle w:val="ConsPlusNonformat"/>
              <w:jc w:val="both"/>
            </w:pPr>
            <w:r>
              <w:t>рыбоводства   и   заключении   такого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договора", от 29 </w:t>
            </w:r>
            <w:proofErr w:type="gramStart"/>
            <w:r>
              <w:t>декабря  2010</w:t>
            </w:r>
            <w:proofErr w:type="gramEnd"/>
            <w:r>
              <w:t xml:space="preserve">  г.  N</w:t>
            </w:r>
          </w:p>
          <w:p w:rsidR="00D10776" w:rsidRDefault="00D10776">
            <w:pPr>
              <w:pStyle w:val="ConsPlusNonformat"/>
              <w:jc w:val="both"/>
            </w:pPr>
            <w:hyperlink r:id="rId20" w:history="1">
              <w:r>
                <w:rPr>
                  <w:color w:val="0000FF"/>
                </w:rPr>
                <w:t>1181</w:t>
              </w:r>
            </w:hyperlink>
            <w:r>
              <w:t xml:space="preserve">    "Об    утверждении     Правил</w:t>
            </w:r>
          </w:p>
          <w:p w:rsidR="00D10776" w:rsidRDefault="00D10776">
            <w:pPr>
              <w:pStyle w:val="ConsPlusNonformat"/>
              <w:jc w:val="both"/>
            </w:pPr>
            <w:r>
              <w:t>предоставления      субсидий       из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федерального                  бюджета</w:t>
            </w:r>
          </w:p>
          <w:p w:rsidR="00D10776" w:rsidRDefault="00D10776">
            <w:pPr>
              <w:pStyle w:val="ConsPlusNonformat"/>
              <w:jc w:val="both"/>
            </w:pPr>
            <w:r>
              <w:t>рыбохозяйственным   организациям    и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индивидуальным  предпринимателям</w:t>
            </w:r>
            <w:proofErr w:type="gramEnd"/>
            <w:r>
              <w:t xml:space="preserve">  для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возмещения  части</w:t>
            </w:r>
            <w:proofErr w:type="gramEnd"/>
            <w:r>
              <w:t xml:space="preserve">  затрат  на  уплату</w:t>
            </w:r>
          </w:p>
          <w:p w:rsidR="00D10776" w:rsidRDefault="00D10776">
            <w:pPr>
              <w:pStyle w:val="ConsPlusNonformat"/>
              <w:jc w:val="both"/>
            </w:pPr>
            <w:r>
              <w:t>процентов по инвестиционным кредитам,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полученным  в</w:t>
            </w:r>
            <w:proofErr w:type="gramEnd"/>
            <w:r>
              <w:t xml:space="preserve">  российских   кредитных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организациях в 2008 - </w:t>
            </w:r>
            <w:proofErr w:type="gramStart"/>
            <w:r>
              <w:t>2011  годах</w:t>
            </w:r>
            <w:proofErr w:type="gramEnd"/>
            <w:r>
              <w:t xml:space="preserve">  на</w:t>
            </w:r>
          </w:p>
          <w:p w:rsidR="00D10776" w:rsidRDefault="00D10776">
            <w:pPr>
              <w:pStyle w:val="ConsPlusNonformat"/>
              <w:jc w:val="both"/>
            </w:pPr>
            <w:r>
              <w:t>строительство     и      модернизацию</w:t>
            </w:r>
          </w:p>
          <w:p w:rsidR="00D10776" w:rsidRDefault="00D10776">
            <w:pPr>
              <w:pStyle w:val="ConsPlusNonformat"/>
              <w:jc w:val="both"/>
            </w:pPr>
            <w:r>
              <w:t>рыбопромысловых судов", от 29 декабря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2010 г. </w:t>
            </w:r>
            <w:hyperlink r:id="rId21" w:history="1">
              <w:r>
                <w:rPr>
                  <w:color w:val="0000FF"/>
                </w:rPr>
                <w:t>N 1182</w:t>
              </w:r>
            </w:hyperlink>
            <w:r>
              <w:t xml:space="preserve"> "Об утверждении Правил</w:t>
            </w:r>
          </w:p>
          <w:p w:rsidR="00D10776" w:rsidRDefault="00D10776">
            <w:pPr>
              <w:pStyle w:val="ConsPlusNonformat"/>
              <w:jc w:val="both"/>
            </w:pPr>
            <w:r>
              <w:t>предоставления      субсидий       из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федерального                  бюджета</w:t>
            </w:r>
          </w:p>
          <w:p w:rsidR="00D10776" w:rsidRDefault="00D10776">
            <w:pPr>
              <w:pStyle w:val="ConsPlusNonformat"/>
              <w:jc w:val="both"/>
            </w:pPr>
            <w:r>
              <w:t>рыбохозяйственным   организациям    и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индивидуальным  предпринимателям</w:t>
            </w:r>
            <w:proofErr w:type="gramEnd"/>
            <w:r>
              <w:t xml:space="preserve">  для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возмещения  части</w:t>
            </w:r>
            <w:proofErr w:type="gramEnd"/>
            <w:r>
              <w:t xml:space="preserve">  затрат  на  уплату</w:t>
            </w:r>
          </w:p>
          <w:p w:rsidR="00D10776" w:rsidRDefault="00D10776">
            <w:pPr>
              <w:pStyle w:val="ConsPlusNonformat"/>
              <w:jc w:val="both"/>
            </w:pPr>
            <w:r>
              <w:t>процентов по инвестиционным кредитам,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полученным  в</w:t>
            </w:r>
            <w:proofErr w:type="gramEnd"/>
            <w:r>
              <w:t xml:space="preserve">  российских   кредитных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организациях в 2008 - </w:t>
            </w:r>
            <w:proofErr w:type="gramStart"/>
            <w:r>
              <w:t>2011  годах</w:t>
            </w:r>
            <w:proofErr w:type="gramEnd"/>
            <w:r>
              <w:t xml:space="preserve">  на</w:t>
            </w:r>
          </w:p>
          <w:p w:rsidR="00D10776" w:rsidRDefault="00D10776">
            <w:pPr>
              <w:pStyle w:val="ConsPlusNonformat"/>
              <w:jc w:val="both"/>
            </w:pPr>
            <w:r>
              <w:t>строительство и модернизацию объектов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рыбоперерабатывающей  инфраструктуры</w:t>
            </w:r>
            <w:proofErr w:type="gramEnd"/>
            <w:r>
              <w:t>,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объектов хранения рыбной продукции")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Госохотрыбслужба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Чувашии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IV квартал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2011 г.   </w:t>
            </w:r>
          </w:p>
        </w:tc>
      </w:tr>
    </w:tbl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jc w:val="right"/>
      </w:pPr>
      <w:r>
        <w:t>Утвержден</w:t>
      </w:r>
    </w:p>
    <w:p w:rsidR="00D10776" w:rsidRDefault="00D10776">
      <w:pPr>
        <w:pStyle w:val="ConsPlusNormal"/>
        <w:jc w:val="right"/>
      </w:pPr>
      <w:r>
        <w:t>распоряжением</w:t>
      </w:r>
    </w:p>
    <w:p w:rsidR="00D10776" w:rsidRDefault="00D10776">
      <w:pPr>
        <w:pStyle w:val="ConsPlusNormal"/>
        <w:jc w:val="right"/>
      </w:pPr>
      <w:r>
        <w:t>Кабинета Министров</w:t>
      </w:r>
    </w:p>
    <w:p w:rsidR="00D10776" w:rsidRDefault="00D10776">
      <w:pPr>
        <w:pStyle w:val="ConsPlusNormal"/>
        <w:jc w:val="right"/>
      </w:pPr>
      <w:r>
        <w:t>Чувашской Республики</w:t>
      </w:r>
    </w:p>
    <w:p w:rsidR="00D10776" w:rsidRDefault="00D10776">
      <w:pPr>
        <w:pStyle w:val="ConsPlusNormal"/>
        <w:jc w:val="right"/>
      </w:pPr>
      <w:r>
        <w:t>от 04.10.2011 N 361-р</w:t>
      </w:r>
    </w:p>
    <w:p w:rsidR="00D10776" w:rsidRDefault="00D10776">
      <w:pPr>
        <w:pStyle w:val="ConsPlusNormal"/>
        <w:jc w:val="right"/>
      </w:pPr>
      <w:r>
        <w:t>(приложение N 2)</w:t>
      </w:r>
    </w:p>
    <w:p w:rsidR="00D10776" w:rsidRDefault="00D10776">
      <w:pPr>
        <w:pStyle w:val="ConsPlusNormal"/>
        <w:jc w:val="center"/>
      </w:pPr>
    </w:p>
    <w:p w:rsidR="00D10776" w:rsidRDefault="00D10776">
      <w:pPr>
        <w:pStyle w:val="ConsPlusNormal"/>
        <w:jc w:val="center"/>
      </w:pPr>
      <w:bookmarkStart w:id="1" w:name="P177"/>
      <w:bookmarkEnd w:id="1"/>
      <w:r>
        <w:t>ПЛАН</w:t>
      </w:r>
    </w:p>
    <w:p w:rsidR="00D10776" w:rsidRDefault="00D10776">
      <w:pPr>
        <w:pStyle w:val="ConsPlusNormal"/>
        <w:jc w:val="center"/>
      </w:pPr>
      <w:r>
        <w:t>МОНИТОРИНГА ПРАВОПРИМЕНЕНИЯ В ЧУВАШСКОЙ РЕСПУБЛИКЕ</w:t>
      </w:r>
    </w:p>
    <w:p w:rsidR="00D10776" w:rsidRDefault="00D10776">
      <w:pPr>
        <w:pStyle w:val="ConsPlusNormal"/>
        <w:jc w:val="center"/>
      </w:pPr>
      <w:r>
        <w:t>НА 2012 ГОД</w:t>
      </w:r>
    </w:p>
    <w:p w:rsidR="00D10776" w:rsidRDefault="00D1077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640"/>
        <w:gridCol w:w="1440"/>
      </w:tblGrid>
      <w:tr w:rsidR="00D10776">
        <w:trPr>
          <w:trHeight w:val="240"/>
        </w:trPr>
        <w:tc>
          <w:tcPr>
            <w:tcW w:w="4920" w:type="dxa"/>
          </w:tcPr>
          <w:p w:rsidR="00D10776" w:rsidRDefault="00D10776">
            <w:pPr>
              <w:pStyle w:val="ConsPlusNonformat"/>
              <w:jc w:val="both"/>
            </w:pPr>
            <w:r>
              <w:t xml:space="preserve">         Отрасль (подотрасль)     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  законодательства либо группа 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нормативных правовых актов, мониторинг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правоприменения которых планируется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           осуществить              </w:t>
            </w:r>
          </w:p>
        </w:tc>
        <w:tc>
          <w:tcPr>
            <w:tcW w:w="2760" w:type="dxa"/>
          </w:tcPr>
          <w:p w:rsidR="00D10776" w:rsidRDefault="00D10776">
            <w:pPr>
              <w:pStyle w:val="ConsPlusNonformat"/>
              <w:jc w:val="both"/>
            </w:pPr>
            <w:r>
              <w:t xml:space="preserve"> Наименование органа </w:t>
            </w:r>
          </w:p>
          <w:p w:rsidR="00D10776" w:rsidRDefault="00D10776">
            <w:pPr>
              <w:pStyle w:val="ConsPlusNonformat"/>
              <w:jc w:val="both"/>
            </w:pPr>
            <w:r>
              <w:t>исполнительной власти</w:t>
            </w:r>
          </w:p>
          <w:p w:rsidR="00D10776" w:rsidRDefault="00D10776">
            <w:pPr>
              <w:pStyle w:val="ConsPlusNonformat"/>
              <w:jc w:val="both"/>
            </w:pPr>
            <w:r>
              <w:t>Чувашской Республики,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осуществляющего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     мониторинг      </w:t>
            </w:r>
          </w:p>
        </w:tc>
        <w:tc>
          <w:tcPr>
            <w:tcW w:w="1560" w:type="dxa"/>
          </w:tcPr>
          <w:p w:rsidR="00D10776" w:rsidRDefault="00D10776">
            <w:pPr>
              <w:pStyle w:val="ConsPlusNonformat"/>
              <w:jc w:val="both"/>
            </w:pPr>
            <w:r>
              <w:t>Иные данные</w:t>
            </w: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                  1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1. Гражданская оборона (в </w:t>
            </w:r>
            <w:proofErr w:type="gramStart"/>
            <w:r>
              <w:t>том  числе</w:t>
            </w:r>
            <w:proofErr w:type="gramEnd"/>
            <w:r>
              <w:t xml:space="preserve">  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пределах </w:t>
            </w:r>
            <w:proofErr w:type="gramStart"/>
            <w:r>
              <w:t>действия  Федерального</w:t>
            </w:r>
            <w:proofErr w:type="gramEnd"/>
            <w:r>
              <w:t xml:space="preserve"> 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</w:p>
          <w:p w:rsidR="00D10776" w:rsidRDefault="00D10776">
            <w:pPr>
              <w:pStyle w:val="ConsPlusNonformat"/>
              <w:jc w:val="both"/>
            </w:pPr>
            <w:r>
              <w:t>"</w:t>
            </w:r>
            <w:proofErr w:type="gramStart"/>
            <w:r>
              <w:t>О  гражданской</w:t>
            </w:r>
            <w:proofErr w:type="gramEnd"/>
            <w:r>
              <w:t xml:space="preserve">  обороне",  нормативных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правовых  актов</w:t>
            </w:r>
            <w:proofErr w:type="gramEnd"/>
            <w:r>
              <w:t xml:space="preserve">  Президента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Федерации,   </w:t>
            </w:r>
            <w:proofErr w:type="gramEnd"/>
            <w:r>
              <w:t>Правительства 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Федерации,   </w:t>
            </w:r>
            <w:proofErr w:type="gramEnd"/>
            <w:r>
              <w:t xml:space="preserve">  федеральных      органов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исполнительной   </w:t>
            </w:r>
            <w:proofErr w:type="gramStart"/>
            <w:r>
              <w:t xml:space="preserve">власти,   </w:t>
            </w:r>
            <w:proofErr w:type="gramEnd"/>
            <w:r>
              <w:t xml:space="preserve"> нормативных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правовых актов Чувашской </w:t>
            </w:r>
            <w:proofErr w:type="gramStart"/>
            <w:r>
              <w:t xml:space="preserve">Республики)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ГКЧС Чувашии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>2.  Охота   и   сохранение   охотничьих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ресурсов  (</w:t>
            </w:r>
            <w:proofErr w:type="gramEnd"/>
            <w:r>
              <w:t>в  том  числе   в   пределах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действия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"</w:t>
            </w:r>
            <w:proofErr w:type="gramStart"/>
            <w:r>
              <w:t>Об  охоте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 xml:space="preserve">и о сохранении охотничьих ресурсов </w:t>
            </w:r>
            <w:proofErr w:type="gramStart"/>
            <w:r>
              <w:t>и  о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внесении    изменений    в    отдельные</w:t>
            </w:r>
          </w:p>
          <w:p w:rsidR="00D10776" w:rsidRDefault="00D10776">
            <w:pPr>
              <w:pStyle w:val="ConsPlusNonformat"/>
              <w:jc w:val="both"/>
            </w:pPr>
            <w:r>
              <w:t>законодательные     акты     Российской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Федерации", нормативных </w:t>
            </w:r>
            <w:proofErr w:type="gramStart"/>
            <w:r>
              <w:t>правовых  актов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Президента    Российской  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  Российской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федеральных   органов 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 правовых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Госохотрыбслужба 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Чувашии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>3.   Содействие   развитию    жилищного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строительства (в том </w:t>
            </w:r>
            <w:proofErr w:type="gramStart"/>
            <w:r>
              <w:t>числе  в</w:t>
            </w:r>
            <w:proofErr w:type="gramEnd"/>
            <w:r>
              <w:t xml:space="preserve">  пределах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действия   Федерального   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   "О</w:t>
            </w:r>
          </w:p>
          <w:p w:rsidR="00D10776" w:rsidRDefault="00D10776">
            <w:pPr>
              <w:pStyle w:val="ConsPlusNonformat"/>
              <w:jc w:val="both"/>
            </w:pPr>
            <w:r>
              <w:t>содействии      развитию      жилищного</w:t>
            </w:r>
          </w:p>
          <w:p w:rsidR="00D10776" w:rsidRDefault="00D10776">
            <w:pPr>
              <w:pStyle w:val="ConsPlusNonformat"/>
              <w:jc w:val="both"/>
            </w:pPr>
            <w:r>
              <w:t>строительства</w:t>
            </w:r>
            <w:proofErr w:type="gramStart"/>
            <w:r>
              <w:t>",  нормативных</w:t>
            </w:r>
            <w:proofErr w:type="gramEnd"/>
            <w:r>
              <w:t xml:space="preserve">   правовых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актов Президента </w:t>
            </w:r>
            <w:proofErr w:type="gramStart"/>
            <w:r>
              <w:t>Российской  Федерации</w:t>
            </w:r>
            <w:proofErr w:type="gramEnd"/>
            <w:r>
              <w:t>,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  Российской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федеральных   органов 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 правовых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Минстрой Чувашии  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4. Оборот </w:t>
            </w:r>
            <w:proofErr w:type="gramStart"/>
            <w:r>
              <w:t>земель  сельскохозяйственного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назначения  (</w:t>
            </w:r>
            <w:proofErr w:type="gramEnd"/>
            <w:r>
              <w:t>в  том  числе  в  пределах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действия   Федерального  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   "Об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обороте  земель</w:t>
            </w:r>
            <w:proofErr w:type="gramEnd"/>
            <w:r>
              <w:t xml:space="preserve">   сельскохозяйственного</w:t>
            </w:r>
          </w:p>
          <w:p w:rsidR="00D10776" w:rsidRDefault="00D10776">
            <w:pPr>
              <w:pStyle w:val="ConsPlusNonformat"/>
              <w:jc w:val="both"/>
            </w:pPr>
            <w:r>
              <w:t>назначения</w:t>
            </w:r>
            <w:proofErr w:type="gramStart"/>
            <w:r>
              <w:t xml:space="preserve">",   </w:t>
            </w:r>
            <w:proofErr w:type="gramEnd"/>
            <w:r>
              <w:t xml:space="preserve">          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</w:p>
          <w:p w:rsidR="00D10776" w:rsidRDefault="00D10776">
            <w:pPr>
              <w:pStyle w:val="ConsPlusNonformat"/>
              <w:jc w:val="both"/>
            </w:pPr>
            <w:r>
              <w:t xml:space="preserve">Правительства </w:t>
            </w:r>
            <w:proofErr w:type="gramStart"/>
            <w:r>
              <w:t>Российской  Федерации</w:t>
            </w:r>
            <w:proofErr w:type="gramEnd"/>
            <w:r>
              <w:t xml:space="preserve">  от</w:t>
            </w:r>
          </w:p>
          <w:p w:rsidR="00D10776" w:rsidRDefault="00D10776">
            <w:pPr>
              <w:pStyle w:val="ConsPlusNonformat"/>
              <w:jc w:val="both"/>
            </w:pPr>
            <w:r>
              <w:t>15   ноября   2006   г.   N   689    "О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государственном  земельном</w:t>
            </w:r>
            <w:proofErr w:type="gramEnd"/>
            <w:r>
              <w:t xml:space="preserve">   контроле",</w:t>
            </w:r>
          </w:p>
          <w:p w:rsidR="00D10776" w:rsidRDefault="00D10776">
            <w:pPr>
              <w:pStyle w:val="ConsPlusNonformat"/>
              <w:jc w:val="both"/>
            </w:pPr>
            <w:r>
              <w:t>иных   нормативных    правовых 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lastRenderedPageBreak/>
              <w:t>Президента    Российской  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  Российской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федеральных   органов 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 правовых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Минсельхоз Чувашии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lastRenderedPageBreak/>
              <w:t xml:space="preserve">5. Ветеринария (в том числе </w:t>
            </w:r>
            <w:proofErr w:type="gramStart"/>
            <w:r>
              <w:t>в  пределах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действия  Федерального</w:t>
            </w:r>
            <w:proofErr w:type="gramEnd"/>
            <w:r>
              <w:t xml:space="preserve"> 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 от   10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декабря 2010 г. </w:t>
            </w:r>
            <w:proofErr w:type="gramStart"/>
            <w:r>
              <w:t>N  356</w:t>
            </w:r>
            <w:proofErr w:type="gramEnd"/>
            <w:r>
              <w:t>-ФЗ  "О  внесении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изменений в Закон </w:t>
            </w:r>
            <w:proofErr w:type="gramStart"/>
            <w:r>
              <w:t>Российской  Федерации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"О ветеринарии</w:t>
            </w:r>
            <w:proofErr w:type="gramStart"/>
            <w:r>
              <w:t>",  нормативных</w:t>
            </w:r>
            <w:proofErr w:type="gramEnd"/>
            <w:r>
              <w:t xml:space="preserve">  правовых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актов Президента </w:t>
            </w:r>
            <w:proofErr w:type="gramStart"/>
            <w:r>
              <w:t>Российской  Федерации</w:t>
            </w:r>
            <w:proofErr w:type="gramEnd"/>
            <w:r>
              <w:t>,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  Российской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федеральных   органов 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 правовых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Госветслужба Чувашии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6.  </w:t>
            </w:r>
            <w:proofErr w:type="gramStart"/>
            <w:r>
              <w:t>Развитие  физической</w:t>
            </w:r>
            <w:proofErr w:type="gramEnd"/>
            <w:r>
              <w:t xml:space="preserve">   культуры   и</w:t>
            </w:r>
          </w:p>
          <w:p w:rsidR="00D10776" w:rsidRDefault="00D10776">
            <w:pPr>
              <w:pStyle w:val="ConsPlusNonformat"/>
              <w:jc w:val="both"/>
            </w:pPr>
            <w:r>
              <w:t>спорта (в том числе в пределах действия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Федерального  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  "О   физической</w:t>
            </w:r>
          </w:p>
          <w:p w:rsidR="00D10776" w:rsidRDefault="00D10776">
            <w:pPr>
              <w:pStyle w:val="ConsPlusNonformat"/>
              <w:jc w:val="both"/>
            </w:pPr>
            <w:r>
              <w:t>культуре   и   спорте   в    Российской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Федерации", нормативных </w:t>
            </w:r>
            <w:proofErr w:type="gramStart"/>
            <w:r>
              <w:t>правовых  актов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Президента    Российской  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  Российской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федеральных   органов 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 правовых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Минспорт Чувашии  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>7.  Приватизация   государственного   и</w:t>
            </w:r>
          </w:p>
          <w:p w:rsidR="00D10776" w:rsidRDefault="00D10776">
            <w:pPr>
              <w:pStyle w:val="ConsPlusNonformat"/>
              <w:jc w:val="both"/>
            </w:pPr>
            <w:r>
              <w:t>муниципального имущества (в том числе 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пределах </w:t>
            </w:r>
            <w:proofErr w:type="gramStart"/>
            <w:r>
              <w:t>действия  Федерального</w:t>
            </w:r>
            <w:proofErr w:type="gramEnd"/>
            <w:r>
              <w:t xml:space="preserve"> 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</w:p>
          <w:p w:rsidR="00D10776" w:rsidRDefault="00D10776">
            <w:pPr>
              <w:pStyle w:val="ConsPlusNonformat"/>
              <w:jc w:val="both"/>
            </w:pPr>
            <w:r>
              <w:t>"</w:t>
            </w:r>
            <w:proofErr w:type="gramStart"/>
            <w:r>
              <w:t>О  приватизации</w:t>
            </w:r>
            <w:proofErr w:type="gramEnd"/>
            <w:r>
              <w:t xml:space="preserve">   государственного   и</w:t>
            </w:r>
          </w:p>
          <w:p w:rsidR="00D10776" w:rsidRDefault="00D10776">
            <w:pPr>
              <w:pStyle w:val="ConsPlusNonformat"/>
              <w:jc w:val="both"/>
            </w:pPr>
            <w:r>
              <w:t>муниципального имущества</w:t>
            </w:r>
            <w:proofErr w:type="gramStart"/>
            <w:r>
              <w:t>",  нормативных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правовых  актов</w:t>
            </w:r>
            <w:proofErr w:type="gramEnd"/>
            <w:r>
              <w:t xml:space="preserve">  Президента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Федерации,   </w:t>
            </w:r>
            <w:proofErr w:type="gramEnd"/>
            <w:r>
              <w:t>Правительства   Российской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 xml:space="preserve">Федерации,   </w:t>
            </w:r>
            <w:proofErr w:type="gramEnd"/>
            <w:r>
              <w:t xml:space="preserve">  федеральных      органов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исполнительной   </w:t>
            </w:r>
            <w:proofErr w:type="gramStart"/>
            <w:r>
              <w:t xml:space="preserve">власти,   </w:t>
            </w:r>
            <w:proofErr w:type="gramEnd"/>
            <w:r>
              <w:t xml:space="preserve"> нормативных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правовых актов Чувашской </w:t>
            </w:r>
            <w:proofErr w:type="gramStart"/>
            <w:r>
              <w:t xml:space="preserve">Республики)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Минимущество Чувашии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  <w:tr w:rsidR="00D10776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>8.    Государственное     регулирование</w:t>
            </w:r>
          </w:p>
          <w:p w:rsidR="00D10776" w:rsidRDefault="00D10776">
            <w:pPr>
              <w:pStyle w:val="ConsPlusNonformat"/>
              <w:jc w:val="both"/>
            </w:pPr>
            <w:r>
              <w:t>производства   и   оборота    этилового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спирта, алкогольной </w:t>
            </w:r>
            <w:proofErr w:type="gramStart"/>
            <w:r>
              <w:t>и  спиртосодержащей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продукции  (</w:t>
            </w:r>
            <w:proofErr w:type="gramEnd"/>
            <w:r>
              <w:t>в  том  числе  в   пределах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действия   Федерального   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   "О</w:t>
            </w:r>
          </w:p>
          <w:p w:rsidR="00D10776" w:rsidRDefault="00D10776">
            <w:pPr>
              <w:pStyle w:val="ConsPlusNonformat"/>
              <w:jc w:val="both"/>
            </w:pPr>
            <w:r>
              <w:t>государственном           регулировании</w:t>
            </w:r>
          </w:p>
          <w:p w:rsidR="00D10776" w:rsidRDefault="00D10776">
            <w:pPr>
              <w:pStyle w:val="ConsPlusNonformat"/>
              <w:jc w:val="both"/>
            </w:pPr>
            <w:r>
              <w:t>производства   и   оборота    этилового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спирта, алкогольной </w:t>
            </w:r>
            <w:proofErr w:type="gramStart"/>
            <w:r>
              <w:t>и  спиртосодержащей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 xml:space="preserve">продукции и об </w:t>
            </w:r>
            <w:proofErr w:type="gramStart"/>
            <w:r>
              <w:t>ограничении  потребления</w:t>
            </w:r>
            <w:proofErr w:type="gramEnd"/>
          </w:p>
          <w:p w:rsidR="00D10776" w:rsidRDefault="00D10776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распития)   </w:t>
            </w:r>
            <w:proofErr w:type="gramEnd"/>
            <w:r>
              <w:t>алкогольной    продукции",</w:t>
            </w:r>
          </w:p>
          <w:p w:rsidR="00D10776" w:rsidRDefault="00D10776">
            <w:pPr>
              <w:pStyle w:val="ConsPlusNonformat"/>
              <w:jc w:val="both"/>
            </w:pPr>
            <w:r>
              <w:t>нормативных       правовых     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>Правительства   Российской   Федерации,</w:t>
            </w:r>
          </w:p>
          <w:p w:rsidR="00D10776" w:rsidRDefault="00D10776">
            <w:pPr>
              <w:pStyle w:val="ConsPlusNonformat"/>
              <w:jc w:val="both"/>
            </w:pPr>
            <w:r>
              <w:t>федеральных   органов    исполнительной</w:t>
            </w:r>
          </w:p>
          <w:p w:rsidR="00D10776" w:rsidRDefault="00D10776">
            <w:pPr>
              <w:pStyle w:val="ConsPlusNonformat"/>
              <w:jc w:val="both"/>
            </w:pPr>
            <w:proofErr w:type="gramStart"/>
            <w:r>
              <w:t>власти,  нормативных</w:t>
            </w:r>
            <w:proofErr w:type="gramEnd"/>
            <w:r>
              <w:t xml:space="preserve">   правовых   актов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Чувашской </w:t>
            </w:r>
            <w:proofErr w:type="gramStart"/>
            <w:r>
              <w:t xml:space="preserve">Республики)   </w:t>
            </w:r>
            <w:proofErr w:type="gram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  <w:r>
              <w:t xml:space="preserve">Минэкономразвития    </w:t>
            </w:r>
          </w:p>
          <w:p w:rsidR="00D10776" w:rsidRDefault="00D10776">
            <w:pPr>
              <w:pStyle w:val="ConsPlusNonformat"/>
              <w:jc w:val="both"/>
            </w:pPr>
            <w:r>
              <w:t xml:space="preserve">Чувашии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10776" w:rsidRDefault="00D10776">
            <w:pPr>
              <w:pStyle w:val="ConsPlusNonformat"/>
              <w:jc w:val="both"/>
            </w:pPr>
          </w:p>
        </w:tc>
      </w:tr>
    </w:tbl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ind w:firstLine="540"/>
        <w:jc w:val="both"/>
      </w:pPr>
    </w:p>
    <w:p w:rsidR="00D10776" w:rsidRDefault="00D10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2" w:name="_GoBack"/>
      <w:bookmarkEnd w:id="2"/>
    </w:p>
    <w:sectPr w:rsidR="00AC75FF" w:rsidSect="00B9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6"/>
    <w:rsid w:val="00AC75FF"/>
    <w:rsid w:val="00D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9D26-4340-4B23-9705-67795D68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A22129B7AF847247A3E2E2E166CDFA7F54BEE3454DCCAFF7479E576pD53M" TargetMode="External"/><Relationship Id="rId13" Type="http://schemas.openxmlformats.org/officeDocument/2006/relationships/hyperlink" Target="consultantplus://offline/ref=4E7A22129B7AF847247A3E2E2E166CDFA7F441EE3756DCCAFF7479E576pD53M" TargetMode="External"/><Relationship Id="rId18" Type="http://schemas.openxmlformats.org/officeDocument/2006/relationships/hyperlink" Target="consultantplus://offline/ref=4E7A22129B7AF847247A3E2E2E166CDFAEF645E8325D81C0F72D75E7p751M" TargetMode="External"/><Relationship Id="rId26" Type="http://schemas.openxmlformats.org/officeDocument/2006/relationships/hyperlink" Target="consultantplus://offline/ref=4E7A22129B7AF847247A3E2E2E166CDFA7F441E03855DCCAFF7479E576pD5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7A22129B7AF847247A3E2E2E166CDFA7F54AE83054DCCAFF7479E576pD53M" TargetMode="External"/><Relationship Id="rId7" Type="http://schemas.openxmlformats.org/officeDocument/2006/relationships/hyperlink" Target="consultantplus://offline/ref=4E7A22129B7AF847247A3E2E2E166CDFA7F44BEC325EDCCAFF7479E576D34E5BBE35CCEB02F6A02Bp850M" TargetMode="External"/><Relationship Id="rId12" Type="http://schemas.openxmlformats.org/officeDocument/2006/relationships/hyperlink" Target="consultantplus://offline/ref=4E7A22129B7AF847247A3E2E2E166CDFA7F445E93355DCCAFF7479E576pD53M" TargetMode="External"/><Relationship Id="rId17" Type="http://schemas.openxmlformats.org/officeDocument/2006/relationships/hyperlink" Target="consultantplus://offline/ref=4E7A22129B7AF847247A3E2E2E166CDFAEF645E9395D81C0F72D75E7p751M" TargetMode="External"/><Relationship Id="rId25" Type="http://schemas.openxmlformats.org/officeDocument/2006/relationships/hyperlink" Target="consultantplus://offline/ref=4E7A22129B7AF847247A3E2E2E166CDFA7F54AE93650DCCAFF7479E576pD5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7A22129B7AF847247A3E2E2E166CDFA1F244EC355D81C0F72D75E7p751M" TargetMode="External"/><Relationship Id="rId20" Type="http://schemas.openxmlformats.org/officeDocument/2006/relationships/hyperlink" Target="consultantplus://offline/ref=4E7A22129B7AF847247A3E2E2E166CDFA7F54AE83057DCCAFF7479E576pD53M" TargetMode="External"/><Relationship Id="rId29" Type="http://schemas.openxmlformats.org/officeDocument/2006/relationships/hyperlink" Target="consultantplus://offline/ref=4E7A22129B7AF847247A3E2E2E166CDFA7F444EA325FDCCAFF7479E576pD5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A22129B7AF847247A3E2E2E166CDFA7F44BEC3250DCCAFF7479E576pD53M" TargetMode="External"/><Relationship Id="rId11" Type="http://schemas.openxmlformats.org/officeDocument/2006/relationships/hyperlink" Target="consultantplus://offline/ref=4E7A22129B7AF847247A3E2E2E166CDFA7F544ED3357DCCAFF7479E576pD53M" TargetMode="External"/><Relationship Id="rId24" Type="http://schemas.openxmlformats.org/officeDocument/2006/relationships/hyperlink" Target="consultantplus://offline/ref=4E7A22129B7AF847247A3E2E2E166CDFA7F445EE3857DCCAFF7479E576pD53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7A22129B7AF847247A3E2E2E166CDFA7F447E83451DCCAFF7479E576pD53M" TargetMode="External"/><Relationship Id="rId15" Type="http://schemas.openxmlformats.org/officeDocument/2006/relationships/hyperlink" Target="consultantplus://offline/ref=4E7A22129B7AF847247A3E2E2E166CDFA7F440EA3057DCCAFF7479E576pD53M" TargetMode="External"/><Relationship Id="rId23" Type="http://schemas.openxmlformats.org/officeDocument/2006/relationships/hyperlink" Target="consultantplus://offline/ref=4E7A22129B7AF847247A3E2E2E166CDFA7F444E8345EDCCAFF7479E576pD53M" TargetMode="External"/><Relationship Id="rId28" Type="http://schemas.openxmlformats.org/officeDocument/2006/relationships/hyperlink" Target="consultantplus://offline/ref=4E7A22129B7AF847247A3E2E2E166CDFA7F440EA3451DCCAFF7479E576pD53M" TargetMode="External"/><Relationship Id="rId10" Type="http://schemas.openxmlformats.org/officeDocument/2006/relationships/hyperlink" Target="consultantplus://offline/ref=4E7A22129B7AF847247A3E2E2E166CDFAFF142EF315D81C0F72D75E7p751M" TargetMode="External"/><Relationship Id="rId19" Type="http://schemas.openxmlformats.org/officeDocument/2006/relationships/hyperlink" Target="consultantplus://offline/ref=4E7A22129B7AF847247A3E2E2E166CDFAEF040EF355D81C0F72D75E7p751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7A22129B7AF847247A3E2E2E166CDFA7F444E83650DCCAFF7479E576pD53M" TargetMode="External"/><Relationship Id="rId14" Type="http://schemas.openxmlformats.org/officeDocument/2006/relationships/hyperlink" Target="consultantplus://offline/ref=4E7A22129B7AF847247A3E2E2E166CDFA7F444ED3954DCCAFF7479E576pD53M" TargetMode="External"/><Relationship Id="rId22" Type="http://schemas.openxmlformats.org/officeDocument/2006/relationships/hyperlink" Target="consultantplus://offline/ref=4E7A22129B7AF847247A3E2E2E166CDFA7F54BED3057DCCAFF7479E576pD53M" TargetMode="External"/><Relationship Id="rId27" Type="http://schemas.openxmlformats.org/officeDocument/2006/relationships/hyperlink" Target="consultantplus://offline/ref=4E7A22129B7AF847247A3E2E2E166CDFA7F544EE3653DCCAFF7479E576pD53M" TargetMode="External"/><Relationship Id="rId30" Type="http://schemas.openxmlformats.org/officeDocument/2006/relationships/hyperlink" Target="consultantplus://offline/ref=4E7A22129B7AF847247A3E2E2E166CDFA7F444ED3255DCCAFF7479E576pD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2016-07-05T12:57:00Z</dcterms:created>
  <dcterms:modified xsi:type="dcterms:W3CDTF">2016-07-05T12:57:00Z</dcterms:modified>
</cp:coreProperties>
</file>