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9" w:rsidRDefault="00E40FA9">
      <w:pPr>
        <w:pStyle w:val="ConsPlusTitle"/>
        <w:jc w:val="center"/>
      </w:pPr>
      <w:r>
        <w:t>КАБИНЕТ МИНИСТРОВ ЧУВАШСКОЙ РЕСПУБЛИКИ</w:t>
      </w:r>
    </w:p>
    <w:p w:rsidR="00E40FA9" w:rsidRDefault="00E40FA9">
      <w:pPr>
        <w:pStyle w:val="ConsPlusTitle"/>
        <w:jc w:val="center"/>
      </w:pPr>
    </w:p>
    <w:p w:rsidR="00E40FA9" w:rsidRDefault="00E40FA9">
      <w:pPr>
        <w:pStyle w:val="ConsPlusTitle"/>
        <w:jc w:val="center"/>
      </w:pPr>
      <w:r>
        <w:t>ПОСТАНОВЛЕНИЕ</w:t>
      </w:r>
    </w:p>
    <w:p w:rsidR="00E40FA9" w:rsidRDefault="00E40FA9">
      <w:pPr>
        <w:pStyle w:val="ConsPlusTitle"/>
        <w:jc w:val="center"/>
      </w:pPr>
      <w:r>
        <w:t>от 10 октября 2012 г. N 426</w:t>
      </w:r>
    </w:p>
    <w:p w:rsidR="00E40FA9" w:rsidRDefault="00E40FA9">
      <w:pPr>
        <w:pStyle w:val="ConsPlusTitle"/>
        <w:jc w:val="center"/>
      </w:pPr>
    </w:p>
    <w:p w:rsidR="00E40FA9" w:rsidRDefault="00E40FA9">
      <w:pPr>
        <w:pStyle w:val="ConsPlusTitle"/>
        <w:jc w:val="center"/>
      </w:pPr>
      <w:r>
        <w:t>ОБ УТВЕРЖДЕНИИ ПОЛОЖЕНИЯ О СОЗДАНИИ, РАЗВИТИИ</w:t>
      </w:r>
    </w:p>
    <w:p w:rsidR="00E40FA9" w:rsidRDefault="00E40FA9">
      <w:pPr>
        <w:pStyle w:val="ConsPlusTitle"/>
        <w:jc w:val="center"/>
      </w:pPr>
      <w:r>
        <w:t>И ОРГАНИЗАЦИИ ЭКСПЛУАТАЦИИ СИСТЕМЫ ОБЕСПЕЧЕНИЯ ВЫЗОВА</w:t>
      </w:r>
    </w:p>
    <w:p w:rsidR="00E40FA9" w:rsidRDefault="00E40FA9">
      <w:pPr>
        <w:pStyle w:val="ConsPlusTitle"/>
        <w:jc w:val="center"/>
      </w:pPr>
      <w:r>
        <w:t>ЭКСТРЕННЫХ ОПЕРАТИВНЫХ СЛУЖБ ПО ЕДИНОМУ НОМЕРУ "112"</w:t>
      </w:r>
    </w:p>
    <w:p w:rsidR="00E40FA9" w:rsidRDefault="00E40FA9">
      <w:pPr>
        <w:pStyle w:val="ConsPlusTitle"/>
        <w:jc w:val="center"/>
      </w:pPr>
      <w:r>
        <w:t>НА ТЕРРИТОРИИ ЧУВАШСКОЙ РЕСПУБЛИКИ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г. N 1632 "О совершенствовании системы обеспечения вызова экстренных оперативных служб на территории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958 "О системе обеспечения вызова экстренных оперативных служб по единому номеру "112" и в целях обеспечения общественной безопасности, сохранности имущества граждан, развития территориальной подсистемы</w:t>
      </w:r>
      <w:proofErr w:type="gramEnd"/>
      <w:r>
        <w:t xml:space="preserve"> Чувашской Республики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Чувашской Республики Кабинет Министров Чувашской Республики постановляет:</w:t>
      </w:r>
    </w:p>
    <w:p w:rsidR="00E40FA9" w:rsidRDefault="00E40FA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создании, развитии и организации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 на территории Чувашской Республики.</w:t>
      </w:r>
    </w:p>
    <w:p w:rsidR="00E40FA9" w:rsidRDefault="00E40FA9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районов и городских округов:</w:t>
      </w:r>
    </w:p>
    <w:p w:rsidR="00E40FA9" w:rsidRDefault="00E40FA9">
      <w:pPr>
        <w:pStyle w:val="ConsPlusNormal"/>
        <w:ind w:firstLine="540"/>
        <w:jc w:val="both"/>
      </w:pPr>
      <w:proofErr w:type="gramStart"/>
      <w:r>
        <w:t>принять дополнительные меры по дооснащению единых дежурно-диспетчерских служб (далее - ЕДДС)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 (далее - система-112) в соответствии с требованиями,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E40FA9" w:rsidRDefault="00E40FA9">
      <w:pPr>
        <w:pStyle w:val="ConsPlusNormal"/>
        <w:ind w:firstLine="540"/>
        <w:jc w:val="both"/>
      </w:pPr>
      <w:r>
        <w:t>организовать прием и передачу информации по единому номеру "112" из системы-112 в ЕДДС и дежурно-диспетчерские службы экстренных оперативных служб муниципальных районов и городских округов;</w:t>
      </w:r>
    </w:p>
    <w:p w:rsidR="00E40FA9" w:rsidRDefault="00E40FA9">
      <w:pPr>
        <w:pStyle w:val="ConsPlusNormal"/>
        <w:ind w:firstLine="540"/>
        <w:jc w:val="both"/>
      </w:pPr>
      <w:r>
        <w:t>принять муниципальные правовые акты по вопросам внедрения системы-112 на территории муниципальных районов и городских округов;</w:t>
      </w:r>
    </w:p>
    <w:p w:rsidR="00E40FA9" w:rsidRDefault="00E40FA9">
      <w:pPr>
        <w:pStyle w:val="ConsPlusNormal"/>
        <w:ind w:firstLine="540"/>
        <w:jc w:val="both"/>
      </w:pPr>
      <w:r>
        <w:t>предусмотреть при формировании местных бюджетов средства на указанные мероприятия.</w:t>
      </w:r>
    </w:p>
    <w:p w:rsidR="00E40FA9" w:rsidRDefault="00E40FA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ситуациям.</w:t>
      </w:r>
    </w:p>
    <w:p w:rsidR="00E40FA9" w:rsidRDefault="00E40FA9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right"/>
      </w:pPr>
      <w:r>
        <w:t>Председатель Кабинета Министров</w:t>
      </w:r>
    </w:p>
    <w:p w:rsidR="00E40FA9" w:rsidRDefault="00E40FA9">
      <w:pPr>
        <w:pStyle w:val="ConsPlusNormal"/>
        <w:jc w:val="right"/>
      </w:pPr>
      <w:r>
        <w:t>Чувашской Республики</w:t>
      </w:r>
    </w:p>
    <w:p w:rsidR="00E40FA9" w:rsidRDefault="00E40FA9">
      <w:pPr>
        <w:pStyle w:val="ConsPlusNormal"/>
        <w:jc w:val="right"/>
      </w:pPr>
      <w:r>
        <w:t>И.МОТОРИН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right"/>
      </w:pPr>
      <w:r>
        <w:lastRenderedPageBreak/>
        <w:t>Утверждено</w:t>
      </w:r>
    </w:p>
    <w:p w:rsidR="00E40FA9" w:rsidRDefault="00E40FA9">
      <w:pPr>
        <w:pStyle w:val="ConsPlusNormal"/>
        <w:jc w:val="right"/>
      </w:pPr>
      <w:r>
        <w:t>постановлением</w:t>
      </w:r>
    </w:p>
    <w:p w:rsidR="00E40FA9" w:rsidRDefault="00E40FA9">
      <w:pPr>
        <w:pStyle w:val="ConsPlusNormal"/>
        <w:jc w:val="right"/>
      </w:pPr>
      <w:r>
        <w:t>Кабинета Министров</w:t>
      </w:r>
    </w:p>
    <w:p w:rsidR="00E40FA9" w:rsidRDefault="00E40FA9">
      <w:pPr>
        <w:pStyle w:val="ConsPlusNormal"/>
        <w:jc w:val="right"/>
      </w:pPr>
      <w:r>
        <w:t>Чувашской Республики</w:t>
      </w:r>
    </w:p>
    <w:p w:rsidR="00E40FA9" w:rsidRDefault="00E40FA9">
      <w:pPr>
        <w:pStyle w:val="ConsPlusNormal"/>
        <w:jc w:val="right"/>
      </w:pPr>
      <w:r>
        <w:t>от 10.10.2012 N 426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Title"/>
        <w:jc w:val="center"/>
      </w:pPr>
      <w:bookmarkStart w:id="0" w:name="P35"/>
      <w:bookmarkEnd w:id="0"/>
      <w:r>
        <w:t>ПОЛОЖЕНИЕ</w:t>
      </w:r>
    </w:p>
    <w:p w:rsidR="00E40FA9" w:rsidRDefault="00E40FA9">
      <w:pPr>
        <w:pStyle w:val="ConsPlusTitle"/>
        <w:jc w:val="center"/>
      </w:pPr>
      <w:r>
        <w:t>О СОЗДАНИИ, РАЗВИТИИ И ОРГАНИЗАЦИИ ЭКСПЛУАТАЦИИ СИСТЕМЫ</w:t>
      </w:r>
    </w:p>
    <w:p w:rsidR="00E40FA9" w:rsidRDefault="00E40FA9">
      <w:pPr>
        <w:pStyle w:val="ConsPlusTitle"/>
        <w:jc w:val="center"/>
      </w:pPr>
      <w:r>
        <w:t>ОБЕСПЕЧЕНИЯ ВЫЗОВА ЭКСТРЕННЫХ ОПЕРАТИВНЫХ СЛУЖБ</w:t>
      </w:r>
    </w:p>
    <w:p w:rsidR="00E40FA9" w:rsidRDefault="00E40FA9">
      <w:pPr>
        <w:pStyle w:val="ConsPlusTitle"/>
        <w:jc w:val="center"/>
      </w:pPr>
      <w:r>
        <w:t>ПО ЕДИНОМУ НОМЕРУ "112" НА ТЕРРИТОРИИ ЧУВАШСКОЙ РЕСПУБЛИКИ</w:t>
      </w:r>
    </w:p>
    <w:p w:rsidR="00E40FA9" w:rsidRDefault="00E40FA9">
      <w:pPr>
        <w:pStyle w:val="ConsPlusNormal"/>
        <w:jc w:val="center"/>
      </w:pPr>
    </w:p>
    <w:p w:rsidR="00E40FA9" w:rsidRDefault="00E40FA9">
      <w:pPr>
        <w:pStyle w:val="ConsPlusNormal"/>
        <w:jc w:val="center"/>
      </w:pPr>
      <w:r>
        <w:t>I. Общие положения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  <w:r>
        <w:t xml:space="preserve">1.1. Настоящее Положение определяет цели, структуру, основные задачи и порядок </w:t>
      </w:r>
      <w:proofErr w:type="gramStart"/>
      <w:r>
        <w:t>функционирования системы обеспечения вызова экстренных оперативных служб</w:t>
      </w:r>
      <w:proofErr w:type="gramEnd"/>
      <w:r>
        <w:t xml:space="preserve"> по единому номеру "112" на территории Чувашской Республики (далее - система-112).</w:t>
      </w:r>
    </w:p>
    <w:p w:rsidR="00E40FA9" w:rsidRDefault="00E40FA9">
      <w:pPr>
        <w:pStyle w:val="ConsPlusNormal"/>
        <w:ind w:firstLine="540"/>
        <w:jc w:val="both"/>
      </w:pPr>
      <w:r>
        <w:t>1.2. Внедрение системы-112 осуществляется в соответствии с законодательством Российской Федерации и законодательством Чувашской Республики.</w:t>
      </w:r>
    </w:p>
    <w:p w:rsidR="00E40FA9" w:rsidRDefault="00E40FA9">
      <w:pPr>
        <w:pStyle w:val="ConsPlusNormal"/>
        <w:ind w:firstLine="540"/>
        <w:jc w:val="both"/>
      </w:pPr>
      <w:r>
        <w:t xml:space="preserve">1.3. </w:t>
      </w:r>
      <w:proofErr w:type="gramStart"/>
      <w:r>
        <w:t>Система-112 предназначена для обеспечения оказания экстренной помощи при угрозах жизни и здоровью граждан, уменьшения материального ущерба при несчастных случаях, авариях, пожарах, нарушениях общественного порядка, других происшествиях и чрезвычайных ситуациях, а также для информационного обеспечения органов повседневного управления - единых дежурно-диспетчерских служб (далее - ЕДДС) муниципальных районов и городских округов, дежурно-диспетчерских служб экстренных оперативных служб (далее - ДДС).</w:t>
      </w:r>
      <w:proofErr w:type="gramEnd"/>
    </w:p>
    <w:p w:rsidR="00E40FA9" w:rsidRDefault="00E40FA9">
      <w:pPr>
        <w:pStyle w:val="ConsPlusNormal"/>
        <w:ind w:firstLine="540"/>
        <w:jc w:val="both"/>
      </w:pPr>
      <w:r>
        <w:t>1.4. Система-112 функционирует наряду с установленным порядком приема сообщений от населения и организаций о происшествиях и чрезвычайных ситуациях по кратким номерам "01", "02", "03", "04".</w:t>
      </w:r>
    </w:p>
    <w:p w:rsidR="00E40FA9" w:rsidRDefault="00E40FA9">
      <w:pPr>
        <w:pStyle w:val="ConsPlusNormal"/>
        <w:ind w:firstLine="540"/>
        <w:jc w:val="both"/>
      </w:pPr>
      <w:r>
        <w:t>1.5. Система-112 является подсистемой объединенной системы оперативно-диспетчерского управления в чрезвычайной ситуации, требующей создания единой информационно-телекоммуникационной среды для организации оперативной обработки вызовов, поступающих по номеру "112", и обеспечения эффективного межведомственного взаимодействия экстренных оперативных служб.</w:t>
      </w:r>
    </w:p>
    <w:p w:rsidR="00E40FA9" w:rsidRDefault="00E40FA9">
      <w:pPr>
        <w:pStyle w:val="ConsPlusNormal"/>
        <w:ind w:firstLine="540"/>
        <w:jc w:val="both"/>
      </w:pPr>
      <w:r>
        <w:t>1.6. Основными целями внедрения системы-112 являются:</w:t>
      </w:r>
    </w:p>
    <w:p w:rsidR="00E40FA9" w:rsidRDefault="00E40FA9">
      <w:pPr>
        <w:pStyle w:val="ConsPlusNormal"/>
        <w:ind w:firstLine="540"/>
        <w:jc w:val="both"/>
      </w:pPr>
      <w:r>
        <w:t>организация вызова экстренных оперативных служб по принципу "одного окна";</w:t>
      </w:r>
    </w:p>
    <w:p w:rsidR="00E40FA9" w:rsidRDefault="00E40FA9">
      <w:pPr>
        <w:pStyle w:val="ConsPlusNormal"/>
        <w:ind w:firstLine="540"/>
        <w:jc w:val="both"/>
      </w:pPr>
      <w:r>
        <w:t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происшествиях).</w:t>
      </w:r>
    </w:p>
    <w:p w:rsidR="00E40FA9" w:rsidRDefault="00E40FA9">
      <w:pPr>
        <w:pStyle w:val="ConsPlusNormal"/>
        <w:ind w:firstLine="540"/>
        <w:jc w:val="both"/>
      </w:pPr>
      <w:r>
        <w:t>1.7. Основными задачами системы-112 являются:</w:t>
      </w:r>
    </w:p>
    <w:p w:rsidR="00E40FA9" w:rsidRDefault="00E40FA9">
      <w:pPr>
        <w:pStyle w:val="ConsPlusNormal"/>
        <w:ind w:firstLine="540"/>
        <w:jc w:val="both"/>
      </w:pPr>
      <w:r>
        <w:t>прием по номеру "112" вызовов (сообщений о происшествиях);</w:t>
      </w:r>
    </w:p>
    <w:p w:rsidR="00E40FA9" w:rsidRDefault="00E40FA9">
      <w:pPr>
        <w:pStyle w:val="ConsPlusNormal"/>
        <w:ind w:firstLine="540"/>
        <w:jc w:val="both"/>
      </w:pPr>
      <w:r>
        <w:t>получение от операторов связи сведений о местонахождении лица, обратившегося по номеру "112",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E40FA9" w:rsidRDefault="00E40FA9">
      <w:pPr>
        <w:pStyle w:val="ConsPlusNormal"/>
        <w:ind w:firstLine="540"/>
        <w:jc w:val="both"/>
      </w:pPr>
      <w:r>
        <w:t>анализ поступающей информации о происшествиях;</w:t>
      </w:r>
    </w:p>
    <w:p w:rsidR="00E40FA9" w:rsidRDefault="00E40FA9">
      <w:pPr>
        <w:pStyle w:val="ConsPlusNormal"/>
        <w:ind w:firstLine="540"/>
        <w:jc w:val="both"/>
      </w:pPr>
      <w:r>
        <w:t>направление информации о происшествиях, в том числе вызовов (сообщений о происшествиях), в ДДС в соответствии с их компетенцией для организации экстренного реагирования;</w:t>
      </w:r>
    </w:p>
    <w:p w:rsidR="00E40FA9" w:rsidRDefault="00E40FA9">
      <w:pPr>
        <w:pStyle w:val="ConsPlusNormal"/>
        <w:ind w:firstLine="540"/>
        <w:jc w:val="both"/>
      </w:pPr>
      <w:r>
        <w:t>обеспечение дистанционной психологической поддержки лицу, обратившемуся по номеру "112";</w:t>
      </w:r>
    </w:p>
    <w:p w:rsidR="00E40FA9" w:rsidRDefault="00E40FA9">
      <w:pPr>
        <w:pStyle w:val="ConsPlusNormal"/>
        <w:ind w:firstLine="540"/>
        <w:jc w:val="both"/>
      </w:pPr>
      <w:r>
        <w:t>автоматическое восстановление соединения с пользовательским (оконечным) оборудованием лица, обратившегося по номеру "112", в случае внезапного прерывания соединения;</w:t>
      </w:r>
    </w:p>
    <w:p w:rsidR="00E40FA9" w:rsidRDefault="00E40FA9">
      <w:pPr>
        <w:pStyle w:val="ConsPlusNormal"/>
        <w:ind w:firstLine="540"/>
        <w:jc w:val="both"/>
      </w:pPr>
      <w:r>
        <w:t>регистрация всех входящих и исходящих вызовов (сообщений о происшествиях) по номеру "112";</w:t>
      </w:r>
    </w:p>
    <w:p w:rsidR="00E40FA9" w:rsidRDefault="00E40FA9">
      <w:pPr>
        <w:pStyle w:val="ConsPlusNormal"/>
        <w:ind w:firstLine="540"/>
        <w:jc w:val="both"/>
      </w:pPr>
      <w:r>
        <w:t xml:space="preserve">ведение базы данных об основных характеристиках происшествий, о начале, завершении и </w:t>
      </w:r>
      <w:r>
        <w:lastRenderedPageBreak/>
        <w:t>об основных результатах экстренного реагирования на полученные вызовы (сообщения о происшествиях);</w:t>
      </w:r>
    </w:p>
    <w:p w:rsidR="00E40FA9" w:rsidRDefault="00E40FA9">
      <w:pPr>
        <w:pStyle w:val="ConsPlusNormal"/>
        <w:ind w:firstLine="540"/>
        <w:jc w:val="both"/>
      </w:pPr>
      <w:r>
        <w:t>обеспечение возможности приема вызовов (сообщений о происшествиях) на чувашском языке, языках народов, проживающих на территории Чувашской Республики, на иностранных языках.</w:t>
      </w:r>
    </w:p>
    <w:p w:rsidR="00E40FA9" w:rsidRDefault="00E40FA9">
      <w:pPr>
        <w:pStyle w:val="ConsPlusNormal"/>
        <w:ind w:firstLine="540"/>
        <w:jc w:val="both"/>
      </w:pPr>
      <w:r>
        <w:t>1.8. Общее руководство системой-112 осуществляет Государственный комитет Чувашской Республики по делам гражданской обороны и чрезвычайным ситуациям.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center"/>
      </w:pPr>
      <w:r>
        <w:t>II. Структура системы-112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  <w:r>
        <w:t>2.1. Система-112 создается как единая информационно-управляющая система, включающая в себя информационно-поисковые системы, информационно-справочные системы и информационно-управляющие системы различных видов.</w:t>
      </w:r>
    </w:p>
    <w:p w:rsidR="00E40FA9" w:rsidRDefault="00E40FA9">
      <w:pPr>
        <w:pStyle w:val="ConsPlusNormal"/>
        <w:ind w:firstLine="540"/>
        <w:jc w:val="both"/>
      </w:pPr>
      <w:r>
        <w:t>2.2. Прием и обработка сообщений, поступающих по единому номеру "112" на территории Чувашской Республики, осуществляются через Центр обработки вызовов системы-112 (далее - ЦОВ-112) с поддержкой автоматической передачи информации о чрезвычайных ситуациях и переадресацией звонков в соответствующие службы экстренного реагирования муниципальных районов и городских округов.</w:t>
      </w:r>
    </w:p>
    <w:p w:rsidR="00E40FA9" w:rsidRDefault="00E40FA9">
      <w:pPr>
        <w:pStyle w:val="ConsPlusNormal"/>
        <w:ind w:firstLine="540"/>
        <w:jc w:val="both"/>
      </w:pPr>
      <w:r>
        <w:t>2.3. ЦОВ-112 обеспечивает круглосуточный и бесплатный прием сообщений от граждан и организаций о чрезвычайных ситуациях и происшествиях, в том числе о пожарах, стихийных бедствиях, сообщений о необходимости оказания экстренной психологической помощи и передачу полученной информации из ЦОВ-112 в ДДС экстренного оперативного реагирования и ЕДДС муниципальных районов и городских округов.</w:t>
      </w:r>
    </w:p>
    <w:p w:rsidR="00E40FA9" w:rsidRDefault="00E40FA9">
      <w:pPr>
        <w:pStyle w:val="ConsPlusNormal"/>
        <w:ind w:firstLine="540"/>
        <w:jc w:val="both"/>
      </w:pPr>
      <w:r>
        <w:t>2.4. Для повышения эффективности и надежности функционирования системы-112 обеспечивается сопряжение ЦОВ-112 со службами экстренного реагирования ("01", "02", "03", "04", "Служба "Антитеррор"), ЕДДС, ДДС, дежурно-диспетчерских служб организаций, расположенных на территории Чувашской Республики.</w:t>
      </w:r>
    </w:p>
    <w:p w:rsidR="00E40FA9" w:rsidRDefault="00E40FA9">
      <w:pPr>
        <w:pStyle w:val="ConsPlusNormal"/>
        <w:ind w:firstLine="540"/>
        <w:jc w:val="both"/>
      </w:pPr>
      <w:r>
        <w:t xml:space="preserve">2.5. Структурная </w:t>
      </w:r>
      <w:hyperlink w:anchor="P88" w:history="1">
        <w:r>
          <w:rPr>
            <w:color w:val="0000FF"/>
          </w:rPr>
          <w:t>схема</w:t>
        </w:r>
      </w:hyperlink>
      <w:r>
        <w:t xml:space="preserve"> обеспечения вызовов экстренных оперативных служб по единому номеру "112" на территории Чувашской Республики представлена в приложении к настоящему Положению.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center"/>
      </w:pPr>
      <w:r>
        <w:t>III. Функционирование системы-112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  <w:r>
        <w:t>3.1. Система-112 функционирует в круглосуточном режиме и находится в постоянной готовности к организации экстренного реагирования на вызовы и сообщения о происшествиях и чрезвычайных ситуациях различного характера от граждан и организаций.</w:t>
      </w:r>
    </w:p>
    <w:p w:rsidR="00E40FA9" w:rsidRDefault="00E40FA9">
      <w:pPr>
        <w:pStyle w:val="ConsPlusNormal"/>
        <w:ind w:firstLine="540"/>
        <w:jc w:val="both"/>
      </w:pPr>
      <w:r>
        <w:t>3.2. Прием и обработка вызовов (сообщений о происшествиях, чрезвычайных ситуациях) осуществляются операторами ЦОВ-112.</w:t>
      </w:r>
    </w:p>
    <w:p w:rsidR="00E40FA9" w:rsidRDefault="00E40FA9">
      <w:pPr>
        <w:pStyle w:val="ConsPlusNormal"/>
        <w:ind w:firstLine="540"/>
        <w:jc w:val="both"/>
      </w:pPr>
      <w:r>
        <w:t>Операторы ЦОВ-112 в автоматизированном режиме осуществляют ввод в базу данных основных характеристик происшествия, анализ и передачу их, а также переадресацию вызовов (сообщений о происшествиях) в ДДС соответствующих экстренных оперативных служб.</w:t>
      </w:r>
    </w:p>
    <w:p w:rsidR="00E40FA9" w:rsidRDefault="00E40FA9">
      <w:pPr>
        <w:pStyle w:val="ConsPlusNormal"/>
        <w:ind w:firstLine="540"/>
        <w:jc w:val="both"/>
      </w:pPr>
      <w:r>
        <w:t>3.3. Функционирование и развитие сетей связи, используемых в системе-112, обмен информацией в рамках функционирования системы-112 осуществляются в порядке, предусмотренном законодательством Российской Федерации.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right"/>
      </w:pPr>
      <w:r>
        <w:t>Приложение</w:t>
      </w:r>
    </w:p>
    <w:p w:rsidR="00E40FA9" w:rsidRDefault="00E40FA9">
      <w:pPr>
        <w:pStyle w:val="ConsPlusNormal"/>
        <w:jc w:val="right"/>
      </w:pPr>
      <w:r>
        <w:t>к Положению о создании, развитии</w:t>
      </w:r>
    </w:p>
    <w:p w:rsidR="00E40FA9" w:rsidRDefault="00E40FA9">
      <w:pPr>
        <w:pStyle w:val="ConsPlusNormal"/>
        <w:jc w:val="right"/>
      </w:pPr>
      <w:r>
        <w:t>и организации эксплуатации системы</w:t>
      </w:r>
    </w:p>
    <w:p w:rsidR="00E40FA9" w:rsidRDefault="00E40FA9">
      <w:pPr>
        <w:pStyle w:val="ConsPlusNormal"/>
        <w:jc w:val="right"/>
      </w:pPr>
      <w:r>
        <w:t xml:space="preserve">обеспечения вызова </w:t>
      </w:r>
      <w:proofErr w:type="gramStart"/>
      <w:r>
        <w:t>экстренных</w:t>
      </w:r>
      <w:proofErr w:type="gramEnd"/>
    </w:p>
    <w:p w:rsidR="00E40FA9" w:rsidRDefault="00E40FA9">
      <w:pPr>
        <w:pStyle w:val="ConsPlusNormal"/>
        <w:jc w:val="right"/>
      </w:pPr>
      <w:r>
        <w:t>оперативных служб по единому номеру "112"</w:t>
      </w:r>
    </w:p>
    <w:p w:rsidR="00E40FA9" w:rsidRDefault="00E40FA9">
      <w:pPr>
        <w:pStyle w:val="ConsPlusNormal"/>
        <w:jc w:val="right"/>
      </w:pPr>
      <w:r>
        <w:lastRenderedPageBreak/>
        <w:t>на территории Чувашской Республики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jc w:val="center"/>
      </w:pPr>
      <w:bookmarkStart w:id="1" w:name="P88"/>
      <w:bookmarkEnd w:id="1"/>
      <w:r>
        <w:t>Структурная схема</w:t>
      </w:r>
    </w:p>
    <w:p w:rsidR="00E40FA9" w:rsidRDefault="00E40FA9">
      <w:pPr>
        <w:pStyle w:val="ConsPlusNormal"/>
        <w:jc w:val="center"/>
      </w:pPr>
      <w:r>
        <w:t>обеспечения вызовов экстренных оперативных служб</w:t>
      </w:r>
    </w:p>
    <w:p w:rsidR="00E40FA9" w:rsidRDefault="00E40FA9">
      <w:pPr>
        <w:pStyle w:val="ConsPlusNormal"/>
        <w:jc w:val="center"/>
      </w:pPr>
      <w:r>
        <w:t>по единому номеру "112" на территории Чувашской Республики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nformat"/>
        <w:jc w:val="both"/>
      </w:pPr>
      <w:r>
        <w:t xml:space="preserve">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E40FA9" w:rsidRDefault="00E40FA9">
      <w:pPr>
        <w:pStyle w:val="ConsPlusNonformat"/>
        <w:jc w:val="both"/>
      </w:pPr>
      <w:r>
        <w:t xml:space="preserve">             Муниципальные образования Чувашской Республики</w:t>
      </w:r>
    </w:p>
    <w:p w:rsidR="00E40FA9" w:rsidRDefault="00E40FA9">
      <w:pPr>
        <w:pStyle w:val="ConsPlusNonformat"/>
        <w:jc w:val="both"/>
      </w:pPr>
      <w:r>
        <w:t xml:space="preserve">      │                                                             </w:t>
      </w:r>
      <w:proofErr w:type="spellStart"/>
      <w:r>
        <w:t>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   ┌────────┐ </w:t>
      </w:r>
      <w:proofErr w:type="spellStart"/>
      <w:r>
        <w:t>┌────────┐</w:t>
      </w:r>
      <w:proofErr w:type="spellEnd"/>
      <w:r>
        <w:t xml:space="preserve"> </w:t>
      </w:r>
      <w:proofErr w:type="spellStart"/>
      <w:r>
        <w:t>┌────────┐</w:t>
      </w:r>
      <w:proofErr w:type="spellEnd"/>
      <w:r>
        <w:t xml:space="preserve"> </w:t>
      </w:r>
      <w:proofErr w:type="spellStart"/>
      <w:r>
        <w:t>┌────────┐</w:t>
      </w:r>
      <w:proofErr w:type="spellEnd"/>
      <w:r>
        <w:t xml:space="preserve"> ┌──────┐</w:t>
      </w:r>
    </w:p>
    <w:p w:rsidR="00E40FA9" w:rsidRDefault="00E40FA9">
      <w:pPr>
        <w:pStyle w:val="ConsPlusNonformat"/>
        <w:jc w:val="both"/>
      </w:pPr>
      <w:r>
        <w:t xml:space="preserve">      │    │ДДС "01"│ │ДДС "02"│ │ДДС "03"│ │ДДС "04"│ │ ЕДДС │     </w:t>
      </w:r>
      <w:proofErr w:type="spellStart"/>
      <w:r>
        <w:t>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   └────────┘ </w:t>
      </w:r>
      <w:proofErr w:type="spellStart"/>
      <w:r>
        <w:t>└────────┘</w:t>
      </w:r>
      <w:proofErr w:type="spellEnd"/>
      <w:r>
        <w:t xml:space="preserve"> </w:t>
      </w:r>
      <w:proofErr w:type="spellStart"/>
      <w:r>
        <w:t>└────────┘</w:t>
      </w:r>
      <w:proofErr w:type="spellEnd"/>
      <w:r>
        <w:t xml:space="preserve"> </w:t>
      </w:r>
      <w:proofErr w:type="spellStart"/>
      <w:r>
        <w:t>└────────┘</w:t>
      </w:r>
      <w:proofErr w:type="spellEnd"/>
      <w:r>
        <w:t xml:space="preserve"> └──────┘</w:t>
      </w:r>
    </w:p>
    <w:p w:rsidR="00E40FA9" w:rsidRDefault="00E40FA9">
      <w:pPr>
        <w:pStyle w:val="ConsPlusNonformat"/>
        <w:jc w:val="both"/>
      </w:pPr>
      <w:r>
        <w:t xml:space="preserve">      │        /\          /\         /\         /\       /\        │</w:t>
      </w:r>
    </w:p>
    <w:p w:rsidR="00E40FA9" w:rsidRDefault="00E40FA9">
      <w:pPr>
        <w:pStyle w:val="ConsPlusNonformat"/>
        <w:jc w:val="both"/>
      </w:pPr>
      <w:r>
        <w:t xml:space="preserve">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─┼─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- ─┼─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┼─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├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─┼─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</w:t>
      </w:r>
    </w:p>
    <w:p w:rsidR="00E40FA9" w:rsidRDefault="00E40FA9">
      <w:pPr>
        <w:pStyle w:val="ConsPlusNonformat"/>
        <w:jc w:val="both"/>
      </w:pPr>
      <w:r>
        <w:t xml:space="preserve">               │  ┌────────┴──────────┴──────────┴─────┐  │ ┌────────────┐</w:t>
      </w:r>
    </w:p>
    <w:p w:rsidR="00E40FA9" w:rsidRDefault="00E40FA9">
      <w:pPr>
        <w:pStyle w:val="ConsPlusNonformat"/>
        <w:jc w:val="both"/>
      </w:pPr>
      <w:r>
        <w:t xml:space="preserve">               </w:t>
      </w:r>
      <w:proofErr w:type="spellStart"/>
      <w:r>
        <w:t>└──┤Облачная</w:t>
      </w:r>
      <w:proofErr w:type="spellEnd"/>
      <w:r>
        <w:t xml:space="preserve"> платформа операторов связи ├──┘ │   Служба   │</w:t>
      </w:r>
    </w:p>
    <w:p w:rsidR="00E40FA9" w:rsidRDefault="00E40FA9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└────────────────────────────────────┴───&gt;│"Антитеррор"│</w:t>
      </w:r>
    </w:p>
    <w:p w:rsidR="00E40FA9" w:rsidRDefault="00E40FA9">
      <w:pPr>
        <w:pStyle w:val="ConsPlusNonformat"/>
        <w:jc w:val="both"/>
      </w:pPr>
      <w:r>
        <w:t xml:space="preserve">                                      /\                    └────────────┘</w:t>
      </w:r>
    </w:p>
    <w:p w:rsidR="00E40FA9" w:rsidRDefault="00E40FA9">
      <w:pPr>
        <w:pStyle w:val="ConsPlusNonformat"/>
        <w:jc w:val="both"/>
      </w:pPr>
      <w:r>
        <w:t xml:space="preserve">      ┌────────────┐      ┌───────────┴───────────┐</w:t>
      </w:r>
    </w:p>
    <w:p w:rsidR="00E40FA9" w:rsidRDefault="00E40FA9">
      <w:pPr>
        <w:pStyle w:val="ConsPlusNonformat"/>
        <w:jc w:val="both"/>
      </w:pPr>
      <w:r>
        <w:t xml:space="preserve">      │ГКЧС </w:t>
      </w:r>
      <w:proofErr w:type="spellStart"/>
      <w:r>
        <w:t>Чувашии├</w:t>
      </w:r>
      <w:proofErr w:type="spellEnd"/>
      <w:r>
        <w:t>─────&gt;</w:t>
      </w:r>
      <w:proofErr w:type="spellStart"/>
      <w:r>
        <w:t>│Центр</w:t>
      </w:r>
      <w:proofErr w:type="spellEnd"/>
      <w:r>
        <w:t xml:space="preserve"> обработки </w:t>
      </w:r>
      <w:proofErr w:type="spellStart"/>
      <w:r>
        <w:t>вызовов│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└────────────┘      │       (ЦОВ-112)       │</w:t>
      </w:r>
    </w:p>
    <w:p w:rsidR="00E40FA9" w:rsidRDefault="00E40FA9">
      <w:pPr>
        <w:pStyle w:val="ConsPlusNonformat"/>
        <w:jc w:val="both"/>
      </w:pPr>
      <w:r>
        <w:t xml:space="preserve">                          └───────────────────────┘</w:t>
      </w:r>
    </w:p>
    <w:p w:rsidR="00E40FA9" w:rsidRDefault="00E40FA9">
      <w:pPr>
        <w:pStyle w:val="ConsPlusNonformat"/>
        <w:jc w:val="both"/>
      </w:pPr>
      <w:r>
        <w:t xml:space="preserve">                                      /\</w:t>
      </w:r>
    </w:p>
    <w:p w:rsidR="00E40FA9" w:rsidRDefault="00E40FA9">
      <w:pPr>
        <w:pStyle w:val="ConsPlusNonformat"/>
        <w:jc w:val="both"/>
      </w:pPr>
      <w:r>
        <w:t xml:space="preserve">                  ┌───────────────────┴────────────────┐</w:t>
      </w:r>
    </w:p>
    <w:p w:rsidR="00E40FA9" w:rsidRDefault="00E40FA9">
      <w:pPr>
        <w:pStyle w:val="ConsPlusNonformat"/>
        <w:jc w:val="both"/>
      </w:pPr>
      <w:r>
        <w:t xml:space="preserve">                  │ Телефонная сеть общего пользования │</w:t>
      </w:r>
    </w:p>
    <w:p w:rsidR="00E40FA9" w:rsidRDefault="00E40FA9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└────────────────────────────────────┘</w:t>
      </w:r>
    </w:p>
    <w:p w:rsidR="00E40FA9" w:rsidRDefault="00E40FA9">
      <w:pPr>
        <w:pStyle w:val="ConsPlusNonformat"/>
        <w:jc w:val="both"/>
      </w:pPr>
      <w:r>
        <w:t xml:space="preserve">                          /\                       /\</w:t>
      </w:r>
    </w:p>
    <w:p w:rsidR="00E40FA9" w:rsidRDefault="00E40FA9">
      <w:pPr>
        <w:pStyle w:val="ConsPlusNonformat"/>
        <w:jc w:val="both"/>
      </w:pPr>
      <w:r>
        <w:t xml:space="preserve">                          │           ┌────────────┴──────────┐</w:t>
      </w:r>
    </w:p>
    <w:p w:rsidR="00E40FA9" w:rsidRDefault="00E40FA9">
      <w:pPr>
        <w:pStyle w:val="ConsPlusNonformat"/>
        <w:jc w:val="both"/>
      </w:pPr>
      <w:r>
        <w:t xml:space="preserve">                          │           </w:t>
      </w:r>
      <w:proofErr w:type="spellStart"/>
      <w:r>
        <w:t>│Операторы</w:t>
      </w:r>
      <w:proofErr w:type="spellEnd"/>
      <w:r>
        <w:t xml:space="preserve"> сотовой </w:t>
      </w:r>
      <w:proofErr w:type="spellStart"/>
      <w:r>
        <w:t>связи│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                  │           └───────────────────────┘</w:t>
      </w:r>
    </w:p>
    <w:p w:rsidR="00E40FA9" w:rsidRDefault="00E40FA9">
      <w:pPr>
        <w:pStyle w:val="ConsPlusNonformat"/>
        <w:jc w:val="both"/>
      </w:pPr>
      <w:r>
        <w:t xml:space="preserve">                          │                         /\</w:t>
      </w:r>
    </w:p>
    <w:p w:rsidR="00E40FA9" w:rsidRDefault="00E40FA9">
      <w:pPr>
        <w:pStyle w:val="ConsPlusNonformat"/>
        <w:jc w:val="both"/>
      </w:pPr>
      <w:r>
        <w:t xml:space="preserve">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─┼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│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E40FA9" w:rsidRDefault="00E40FA9">
      <w:pPr>
        <w:pStyle w:val="ConsPlusNonformat"/>
        <w:jc w:val="both"/>
      </w:pPr>
      <w:r>
        <w:t xml:space="preserve">                          │     ┌─────────┐         │</w:t>
      </w:r>
    </w:p>
    <w:p w:rsidR="00E40FA9" w:rsidRDefault="00E40FA9">
      <w:pPr>
        <w:pStyle w:val="ConsPlusNonformat"/>
        <w:jc w:val="both"/>
      </w:pPr>
      <w:r>
        <w:t xml:space="preserve">      │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│Вызов</w:t>
      </w:r>
      <w:proofErr w:type="spellEnd"/>
      <w:r>
        <w:t xml:space="preserve"> 112│         │               </w:t>
      </w:r>
      <w:proofErr w:type="spellStart"/>
      <w:r>
        <w:t>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                  │     └─────────┘         │</w:t>
      </w:r>
    </w:p>
    <w:p w:rsidR="00E40FA9" w:rsidRDefault="00E40FA9">
      <w:pPr>
        <w:pStyle w:val="ConsPlusNonformat"/>
        <w:jc w:val="both"/>
      </w:pPr>
      <w:r>
        <w:t xml:space="preserve">      │      ┌────────────┴────────────┐  ┌─────────┴─────────┐     │</w:t>
      </w:r>
    </w:p>
    <w:p w:rsidR="00E40FA9" w:rsidRDefault="00E40FA9">
      <w:pPr>
        <w:pStyle w:val="ConsPlusNonformat"/>
        <w:jc w:val="both"/>
      </w:pPr>
      <w:r>
        <w:t xml:space="preserve">             </w:t>
      </w:r>
      <w:proofErr w:type="spellStart"/>
      <w:r>
        <w:t>│Абоненты</w:t>
      </w:r>
      <w:proofErr w:type="spellEnd"/>
      <w:r>
        <w:t xml:space="preserve"> телефонной </w:t>
      </w:r>
      <w:proofErr w:type="spellStart"/>
      <w:r>
        <w:t>связи│</w:t>
      </w:r>
      <w:proofErr w:type="spellEnd"/>
      <w:r>
        <w:t xml:space="preserve">  </w:t>
      </w:r>
      <w:proofErr w:type="spellStart"/>
      <w:r>
        <w:t>│Абоненты</w:t>
      </w:r>
      <w:proofErr w:type="spellEnd"/>
      <w:r>
        <w:t xml:space="preserve"> </w:t>
      </w:r>
      <w:proofErr w:type="spellStart"/>
      <w:r>
        <w:t>операторов│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│      </w:t>
      </w:r>
      <w:proofErr w:type="spellStart"/>
      <w:r>
        <w:t>│</w:t>
      </w:r>
      <w:proofErr w:type="spellEnd"/>
      <w:r>
        <w:t xml:space="preserve">   общего пользования    │  </w:t>
      </w:r>
      <w:proofErr w:type="spellStart"/>
      <w:r>
        <w:t>│</w:t>
      </w:r>
      <w:proofErr w:type="spellEnd"/>
      <w:r>
        <w:t xml:space="preserve">   сотовой связи   │     </w:t>
      </w:r>
      <w:proofErr w:type="spellStart"/>
      <w:r>
        <w:t>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     └─────────────────────────┘  └───────────────────┘</w:t>
      </w:r>
    </w:p>
    <w:p w:rsidR="00E40FA9" w:rsidRDefault="00E40FA9">
      <w:pPr>
        <w:pStyle w:val="ConsPlusNonformat"/>
        <w:jc w:val="both"/>
      </w:pPr>
      <w:r>
        <w:t xml:space="preserve">      │                                                             </w:t>
      </w:r>
      <w:proofErr w:type="spellStart"/>
      <w:r>
        <w:t>│</w:t>
      </w:r>
      <w:proofErr w:type="spellEnd"/>
    </w:p>
    <w:p w:rsidR="00E40FA9" w:rsidRDefault="00E40FA9">
      <w:pPr>
        <w:pStyle w:val="ConsPlusNonformat"/>
        <w:jc w:val="both"/>
      </w:pPr>
      <w:r>
        <w:t xml:space="preserve">        Население и организации на территории Чувашской Республики</w:t>
      </w:r>
    </w:p>
    <w:p w:rsidR="00E40FA9" w:rsidRDefault="00E40FA9">
      <w:pPr>
        <w:pStyle w:val="ConsPlusNonformat"/>
        <w:jc w:val="both"/>
      </w:pPr>
      <w:r>
        <w:t xml:space="preserve">      └─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</w:t>
      </w: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ind w:firstLine="540"/>
        <w:jc w:val="both"/>
      </w:pPr>
    </w:p>
    <w:p w:rsidR="00E40FA9" w:rsidRDefault="00E40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3BC" w:rsidRDefault="001003BC"/>
    <w:sectPr w:rsidR="001003BC" w:rsidSect="00EB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FA9"/>
    <w:rsid w:val="001003BC"/>
    <w:rsid w:val="00E4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5BB85E4828CB5D11A56D84E0B4FAEA5D4C92DED59A9FABC0E4290B8Bd9A9N" TargetMode="External"/><Relationship Id="rId4" Type="http://schemas.openxmlformats.org/officeDocument/2006/relationships/hyperlink" Target="consultantplus://offline/ref=0E5BB85E4828CB5D11A56D84E0B4FAEA5D4B9CDED6939FABC0E4290B8B99D27CDACFDE4C39F388DBdD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2016-06-30T13:00:00Z</dcterms:created>
  <dcterms:modified xsi:type="dcterms:W3CDTF">2016-06-30T13:01:00Z</dcterms:modified>
</cp:coreProperties>
</file>