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39" w:rsidRPr="008422C3" w:rsidRDefault="008B7639" w:rsidP="008B7639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422C3">
        <w:rPr>
          <w:b/>
          <w:bCs/>
          <w:color w:val="26282F"/>
          <w:sz w:val="28"/>
          <w:szCs w:val="28"/>
        </w:rPr>
        <w:t xml:space="preserve">Информация </w:t>
      </w:r>
      <w:r w:rsidRPr="008422C3">
        <w:rPr>
          <w:b/>
          <w:bCs/>
          <w:color w:val="26282F"/>
          <w:sz w:val="28"/>
          <w:szCs w:val="28"/>
        </w:rPr>
        <w:br/>
        <w:t>о финансировании реализации муниципальной программы Аликовского района</w:t>
      </w:r>
    </w:p>
    <w:p w:rsidR="008B7639" w:rsidRPr="008422C3" w:rsidRDefault="008B7639" w:rsidP="008B7639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422C3">
        <w:rPr>
          <w:b/>
          <w:bCs/>
          <w:color w:val="26282F"/>
          <w:sz w:val="28"/>
          <w:szCs w:val="28"/>
        </w:rPr>
        <w:t xml:space="preserve"> за счет всех источников финансирования за 2016 год</w:t>
      </w:r>
    </w:p>
    <w:p w:rsidR="008B7639" w:rsidRPr="008422C3" w:rsidRDefault="008B7639" w:rsidP="008B7639">
      <w:pPr>
        <w:widowControl w:val="0"/>
        <w:adjustRightInd w:val="0"/>
        <w:ind w:firstLine="720"/>
        <w:jc w:val="both"/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8"/>
        <w:gridCol w:w="4644"/>
        <w:gridCol w:w="6"/>
        <w:gridCol w:w="4452"/>
        <w:gridCol w:w="18"/>
        <w:gridCol w:w="1815"/>
        <w:gridCol w:w="1906"/>
      </w:tblGrid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Статус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Источники финансирования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План, тыс. рублей</w:t>
            </w:r>
            <w:hyperlink w:anchor="sub_8888" w:history="1">
              <w:r w:rsidRPr="008422C3">
                <w:rPr>
                  <w:color w:val="106BBE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Фактические расходы, тыс. рублей</w:t>
            </w:r>
            <w:hyperlink w:anchor="sub_9999" w:history="1">
              <w:r w:rsidRPr="008422C3">
                <w:rPr>
                  <w:color w:val="106BBE"/>
                </w:rPr>
                <w:t>**</w:t>
              </w:r>
            </w:hyperlink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2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5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Муниципальная программа Аликовского района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ind w:left="-66"/>
              <w:jc w:val="both"/>
            </w:pPr>
            <w:r w:rsidRPr="008422C3">
              <w:t> «Управление общественными финансами и муниципальным  долгом Аликовского района Чувашской Республики» на 2014–2020 годы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28975,2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28803,4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1217,5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1217,5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21585,1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21572,8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6172,6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6013,1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Подпрограмма 1 (Программа)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  <w:r w:rsidRPr="008422C3">
              <w:t>«Совершенствование бюджетной политики и эффективное использование бюджетного потенциала Чувашской Республики» на 2012–</w:t>
            </w:r>
            <w:r w:rsidRPr="008422C3">
              <w:br/>
              <w:t xml:space="preserve">2020 годы </w:t>
            </w:r>
          </w:p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24546,0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24457,6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1217,5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1217,5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21</w:t>
            </w:r>
            <w:r>
              <w:t>585,1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21572,8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>
              <w:t>1743,4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>
              <w:t>1667,3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  <w:r w:rsidRPr="008422C3">
              <w:t>-Подпрограмма 2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  <w:r w:rsidRPr="008422C3">
              <w:t>«Управление муниципальным  имуществом Аликовского района Чувашской Республики на 2014–2020 годы»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783,5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724,5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783,5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724,5</w:t>
            </w:r>
          </w:p>
        </w:tc>
      </w:tr>
      <w:tr w:rsidR="008B7639" w:rsidRPr="008422C3" w:rsidTr="00432591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9" w:type="dxa"/>
            <w:vMerge w:val="restart"/>
          </w:tcPr>
          <w:p w:rsidR="008B7639" w:rsidRPr="008422C3" w:rsidRDefault="008B7639" w:rsidP="00432591">
            <w:pPr>
              <w:widowControl w:val="0"/>
              <w:adjustRightInd w:val="0"/>
              <w:jc w:val="both"/>
              <w:rPr>
                <w:vertAlign w:val="superscript"/>
              </w:rPr>
            </w:pPr>
            <w:r w:rsidRPr="008422C3">
              <w:t>Подпрограмма 3</w:t>
            </w:r>
          </w:p>
        </w:tc>
        <w:tc>
          <w:tcPr>
            <w:tcW w:w="4650" w:type="dxa"/>
            <w:gridSpan w:val="2"/>
            <w:vMerge w:val="restart"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  <w:r w:rsidRPr="008422C3">
              <w:t>Обеспечение реализации муниципальной программы Аликовского района «Управление общественными финансами и муниципальным долгом Аликовского района Чувашской Республики» на 2014-2020 годы</w:t>
            </w: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1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3645,7</w:t>
            </w:r>
          </w:p>
        </w:tc>
        <w:tc>
          <w:tcPr>
            <w:tcW w:w="190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3621,3</w:t>
            </w:r>
          </w:p>
        </w:tc>
      </w:tr>
      <w:tr w:rsidR="008B7639" w:rsidRPr="008422C3" w:rsidTr="004325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369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1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9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республиканский бюджет</w:t>
            </w:r>
          </w:p>
        </w:tc>
        <w:tc>
          <w:tcPr>
            <w:tcW w:w="181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4325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369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1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3645,7</w:t>
            </w:r>
          </w:p>
        </w:tc>
        <w:tc>
          <w:tcPr>
            <w:tcW w:w="190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3621,3</w:t>
            </w:r>
          </w:p>
        </w:tc>
      </w:tr>
      <w:tr w:rsidR="008B7639" w:rsidRPr="008422C3" w:rsidTr="004325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69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</w:tbl>
    <w:p w:rsidR="008B7639" w:rsidRPr="008422C3" w:rsidRDefault="008B7639" w:rsidP="008B7639">
      <w:pPr>
        <w:widowControl w:val="0"/>
        <w:adjustRightInd w:val="0"/>
        <w:ind w:firstLine="720"/>
        <w:jc w:val="both"/>
      </w:pPr>
    </w:p>
    <w:p w:rsidR="008B7639" w:rsidRPr="008422C3" w:rsidRDefault="008B7639" w:rsidP="008B7639">
      <w:pPr>
        <w:widowControl w:val="0"/>
        <w:adjustRightInd w:val="0"/>
      </w:pPr>
      <w:r w:rsidRPr="008422C3">
        <w:t>──────────────────────────────</w:t>
      </w:r>
    </w:p>
    <w:p w:rsidR="008B7639" w:rsidRPr="008422C3" w:rsidRDefault="008B7639" w:rsidP="008B7639">
      <w:pPr>
        <w:widowControl w:val="0"/>
        <w:adjustRightInd w:val="0"/>
        <w:ind w:firstLine="720"/>
        <w:jc w:val="both"/>
      </w:pPr>
      <w:r w:rsidRPr="008422C3">
        <w:t xml:space="preserve">* В </w:t>
      </w:r>
      <w:proofErr w:type="gramStart"/>
      <w:r w:rsidRPr="008422C3">
        <w:t>соответствии</w:t>
      </w:r>
      <w:proofErr w:type="gramEnd"/>
      <w:r w:rsidRPr="008422C3">
        <w:t xml:space="preserve"> с муниципальной программой Аликовского района.</w:t>
      </w:r>
    </w:p>
    <w:p w:rsidR="008B7639" w:rsidRPr="008422C3" w:rsidRDefault="008B7639" w:rsidP="008B7639">
      <w:pPr>
        <w:widowControl w:val="0"/>
        <w:adjustRightInd w:val="0"/>
        <w:outlineLvl w:val="0"/>
        <w:rPr>
          <w:bCs/>
          <w:color w:val="26282F"/>
          <w:sz w:val="28"/>
          <w:szCs w:val="28"/>
        </w:rPr>
      </w:pPr>
      <w:r>
        <w:t xml:space="preserve">            </w:t>
      </w:r>
      <w:r w:rsidRPr="008422C3">
        <w:t>** Кассовые расходы федерального бюджета, республиканского бюджета, местных бюджетов, внебюджетных источников</w:t>
      </w:r>
    </w:p>
    <w:p w:rsidR="008B7639" w:rsidRPr="008422C3" w:rsidRDefault="008B7639" w:rsidP="008B7639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8B7639" w:rsidRDefault="008B7639" w:rsidP="008B7639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0D0186" w:rsidRDefault="000D0186"/>
    <w:sectPr w:rsidR="000D0186" w:rsidSect="00281D3F">
      <w:pgSz w:w="16838" w:h="11906" w:orient="landscape"/>
      <w:pgMar w:top="993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639"/>
    <w:rsid w:val="000D0186"/>
    <w:rsid w:val="008B7639"/>
    <w:rsid w:val="00991F63"/>
    <w:rsid w:val="00A21D72"/>
    <w:rsid w:val="00EA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info3</cp:lastModifiedBy>
  <cp:revision>2</cp:revision>
  <dcterms:created xsi:type="dcterms:W3CDTF">2017-03-22T10:20:00Z</dcterms:created>
  <dcterms:modified xsi:type="dcterms:W3CDTF">2017-03-22T10:20:00Z</dcterms:modified>
</cp:coreProperties>
</file>