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703" w:rsidRDefault="00FE7703" w:rsidP="00294E78">
      <w:pPr>
        <w:spacing w:after="0" w:line="240" w:lineRule="auto"/>
        <w:jc w:val="center"/>
        <w:rPr>
          <w:rFonts w:ascii="Times New Roman" w:hAnsi="Times New Roman"/>
          <w:b/>
          <w:sz w:val="24"/>
          <w:szCs w:val="24"/>
        </w:rPr>
      </w:pPr>
      <w:r w:rsidRPr="008A5913">
        <w:rPr>
          <w:rFonts w:ascii="Times New Roman" w:hAnsi="Times New Roman"/>
          <w:b/>
          <w:sz w:val="24"/>
          <w:szCs w:val="24"/>
        </w:rPr>
        <w:t xml:space="preserve">Федеральный закон от 26 декабря 2008 г. N 294-ФЗ </w:t>
      </w:r>
    </w:p>
    <w:p w:rsidR="00FE7703" w:rsidRDefault="00FE7703" w:rsidP="00294E78">
      <w:pPr>
        <w:spacing w:after="0" w:line="240" w:lineRule="auto"/>
        <w:jc w:val="center"/>
        <w:rPr>
          <w:rFonts w:ascii="Times New Roman" w:hAnsi="Times New Roman"/>
          <w:b/>
          <w:sz w:val="24"/>
          <w:szCs w:val="24"/>
        </w:rPr>
      </w:pPr>
      <w:r w:rsidRPr="008A5913">
        <w:rPr>
          <w:rFonts w:ascii="Times New Roman" w:hAnsi="Times New Roman"/>
          <w:b/>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E7703" w:rsidRPr="008A5913" w:rsidRDefault="00FE7703" w:rsidP="00294E78">
      <w:pPr>
        <w:spacing w:after="0" w:line="240" w:lineRule="auto"/>
        <w:jc w:val="center"/>
        <w:rPr>
          <w:rFonts w:ascii="Times New Roman" w:hAnsi="Times New Roman"/>
          <w:i/>
          <w:sz w:val="24"/>
          <w:szCs w:val="24"/>
        </w:rPr>
      </w:pPr>
      <w:r w:rsidRPr="008A5913">
        <w:rPr>
          <w:rFonts w:ascii="Times New Roman" w:hAnsi="Times New Roman"/>
          <w:i/>
          <w:sz w:val="24"/>
          <w:szCs w:val="24"/>
        </w:rPr>
        <w:t>(с изменениями от 28 апреля, 17 июля, 23 ноября, 27 декабря 2009 г., 22, 26 апреля, 27, 30 июля, 28 декабря 2010 г., 21 апреля, 4 июня, 1, 18 июля, 21 ноября 2011 г.)</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Принят Государственной Думой 19 декабря 2008 года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Одобрен Советом Федерации 22 декабря 2008 года</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Глава 1. Общие положения</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b/>
          <w:sz w:val="24"/>
          <w:szCs w:val="24"/>
        </w:rPr>
      </w:pPr>
      <w:r>
        <w:rPr>
          <w:rFonts w:ascii="Times New Roman" w:hAnsi="Times New Roman"/>
          <w:i/>
          <w:sz w:val="24"/>
          <w:szCs w:val="24"/>
        </w:rPr>
        <w:tab/>
      </w:r>
      <w:r w:rsidRPr="00323A76">
        <w:rPr>
          <w:rFonts w:ascii="Times New Roman" w:hAnsi="Times New Roman"/>
          <w:i/>
          <w:sz w:val="24"/>
          <w:szCs w:val="24"/>
        </w:rPr>
        <w:t>Статья 1.</w:t>
      </w:r>
      <w:r w:rsidRPr="00323A76">
        <w:rPr>
          <w:rFonts w:ascii="Times New Roman" w:hAnsi="Times New Roman"/>
          <w:b/>
          <w:sz w:val="24"/>
          <w:szCs w:val="24"/>
        </w:rPr>
        <w:t xml:space="preserve"> Сфера применения настоящего Федерального закона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 Настоящим Федеральным законом устанавливаются: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3. Положения настоящего Федерального закона, устанавливающие порядок организации и проведения проверок, не применяются: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 при проведении оперативно-разыскных мероприятий, производстве дознания, проведении предварительного следствия;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4) при производстве по делам о нарушении антимонопольного законодательства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6) при расследовании причин возникновения чрезвычайных ситуаций природного и техногенного характера и ликвидации их последствий;</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 контроль за осуществлением иностранных инвестиций;</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 государственный контроль за экономической концентрацией;</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3) контроль и надзор в финансово-бюджетной сфере;</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4) налоговый контроль;</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5) валютный контроль;</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6) таможенный контроль;</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7) государственный портовый контроль;</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8) контроль за уплатой страховых взносов в государственные внебюджетные фонды;</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9) контроль на финансовых рынках;</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10) банковский надзор;</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11) страховой надзор;</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12) надзор в национальной платежной системе;</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13) государственный контроль за осуществлением клиринговой деятельности;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14)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FE7703"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 лицензионный контроль;</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3) экспортный контроль;</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4) государственный надзор за деятельностью саморегулируемых организаций;</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5) федеральный государственный контроль (надзор) в сфере миграции;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6) федеральный государственный надзор в области связи;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7)федеральный государственный контроль за обеспечением защиты государственной тайны;</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8) государственный надзор в сфере рекламы;</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10) федеральный государственный надзор в области безопасности дорожного движения;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11) федеральный государственный контроль (надзор) в области транспортной безопасности;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13) федеральный государственный надзор в области использования атомной энергии;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14) государственный надзор в области обеспечения радиационной безопасности;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15) федеральный государственный надзор в области промышленной безопасности;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16) федеральный государственный надзор в области безопасности гидротехнических сооружений;</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17) федеральный государственный пожарный надзор;</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18) государственный строительный надзор;</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19) государственный контроль (надзор) на территории особой экономической зоны;</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20) государственный контроль (надзор) в сферах естественных монополий;</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21) государственный контроль (надзор) в области регулируемых государством цен (тарифов);</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22) государственный надзор в области организации и проведения азартных игр;</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23) государственный надзор за проведением лотерей;</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24) федеральный государственный надзор за деятельностью некоммерческих организаций;</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25) региональный государственный контроль за осуществлением перевозок пассажиров и багажа легковым такси.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b/>
          <w:sz w:val="24"/>
          <w:szCs w:val="24"/>
        </w:rPr>
      </w:pPr>
      <w:r>
        <w:rPr>
          <w:rFonts w:ascii="Times New Roman" w:hAnsi="Times New Roman"/>
          <w:i/>
          <w:sz w:val="24"/>
          <w:szCs w:val="24"/>
        </w:rPr>
        <w:tab/>
      </w:r>
      <w:r w:rsidRPr="00323A76">
        <w:rPr>
          <w:rFonts w:ascii="Times New Roman" w:hAnsi="Times New Roman"/>
          <w:i/>
          <w:sz w:val="24"/>
          <w:szCs w:val="24"/>
        </w:rPr>
        <w:t>Статья 2.</w:t>
      </w:r>
      <w:r w:rsidRPr="00323A76">
        <w:rPr>
          <w:rFonts w:ascii="Times New Roman" w:hAnsi="Times New Roman"/>
          <w:sz w:val="24"/>
          <w:szCs w:val="24"/>
        </w:rPr>
        <w:t xml:space="preserve"> </w:t>
      </w:r>
      <w:r w:rsidRPr="00323A76">
        <w:rPr>
          <w:rFonts w:ascii="Times New Roman" w:hAnsi="Times New Roman"/>
          <w:b/>
          <w:sz w:val="24"/>
          <w:szCs w:val="24"/>
        </w:rPr>
        <w:t>Основные понятия, используемые в настоящем Федеральном законе</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sz w:val="24"/>
          <w:szCs w:val="24"/>
        </w:rPr>
      </w:pPr>
      <w:r>
        <w:rPr>
          <w:rFonts w:ascii="Times New Roman" w:hAnsi="Times New Roman"/>
          <w:i/>
          <w:sz w:val="24"/>
          <w:szCs w:val="24"/>
        </w:rPr>
        <w:tab/>
      </w:r>
      <w:r w:rsidRPr="00323A76">
        <w:rPr>
          <w:rFonts w:ascii="Times New Roman" w:hAnsi="Times New Roman"/>
          <w:i/>
          <w:sz w:val="24"/>
          <w:szCs w:val="24"/>
        </w:rPr>
        <w:t>Статья 3.</w:t>
      </w:r>
      <w:r w:rsidRPr="00323A76">
        <w:rPr>
          <w:rFonts w:ascii="Times New Roman" w:hAnsi="Times New Roman"/>
          <w:sz w:val="24"/>
          <w:szCs w:val="24"/>
        </w:rPr>
        <w:t xml:space="preserve"> </w:t>
      </w:r>
      <w:r w:rsidRPr="00323A76">
        <w:rPr>
          <w:rFonts w:ascii="Times New Roman" w:hAnsi="Times New Roman"/>
          <w:b/>
          <w:sz w:val="24"/>
          <w:szCs w:val="24"/>
        </w:rPr>
        <w:t>Принципы защиты прав юридических лиц, индивидуальных предпринимателей</w:t>
      </w:r>
      <w:r w:rsidRPr="00323A76">
        <w:rPr>
          <w:rFonts w:ascii="Times New Roman" w:hAnsi="Times New Roman"/>
          <w:sz w:val="24"/>
          <w:szCs w:val="24"/>
        </w:rPr>
        <w:t xml:space="preserve"> </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При осуществлении государственного контроля (надзора), муниципального контроля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 преимущественно уведомительный порядок начала осуществления отдельных видов предпринимательской деятельности;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 презумпция добросовестности юридических лиц, индивидуальных предпринимателей;</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b/>
          <w:sz w:val="24"/>
          <w:szCs w:val="24"/>
        </w:rPr>
      </w:pPr>
      <w:r>
        <w:rPr>
          <w:rFonts w:ascii="Times New Roman" w:hAnsi="Times New Roman"/>
          <w:i/>
          <w:sz w:val="24"/>
          <w:szCs w:val="24"/>
        </w:rPr>
        <w:tab/>
      </w:r>
      <w:r w:rsidRPr="00323A76">
        <w:rPr>
          <w:rFonts w:ascii="Times New Roman" w:hAnsi="Times New Roman"/>
          <w:i/>
          <w:sz w:val="24"/>
          <w:szCs w:val="24"/>
        </w:rPr>
        <w:t>Статья 4.</w:t>
      </w:r>
      <w:r w:rsidRPr="00323A76">
        <w:rPr>
          <w:rFonts w:ascii="Times New Roman" w:hAnsi="Times New Roman"/>
          <w:sz w:val="24"/>
          <w:szCs w:val="24"/>
        </w:rPr>
        <w:t xml:space="preserve"> </w:t>
      </w:r>
      <w:r w:rsidRPr="00323A76">
        <w:rPr>
          <w:rFonts w:ascii="Times New Roman" w:hAnsi="Times New Roman"/>
          <w:b/>
          <w:sz w:val="24"/>
          <w:szCs w:val="24"/>
        </w:rPr>
        <w:t>Полномочия федеральных органов исполнительной власти, осуществляющих государственный контроль (надзор)</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 К полномочиям федеральных органов исполнительной власти, осуществляющих федеральный государственный контроль (надзор), относятся: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 организация и осуществление федерального государственного контроля (надзора) в соответствующих сферах деятельности;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5) осуществление других предусмотренных законодательством Российской Федерации полномочий.</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b/>
          <w:sz w:val="24"/>
          <w:szCs w:val="24"/>
        </w:rPr>
      </w:pPr>
      <w:r>
        <w:rPr>
          <w:rFonts w:ascii="Times New Roman" w:hAnsi="Times New Roman"/>
          <w:i/>
          <w:sz w:val="24"/>
          <w:szCs w:val="24"/>
        </w:rPr>
        <w:tab/>
      </w:r>
      <w:r w:rsidRPr="00323A76">
        <w:rPr>
          <w:rFonts w:ascii="Times New Roman" w:hAnsi="Times New Roman"/>
          <w:i/>
          <w:sz w:val="24"/>
          <w:szCs w:val="24"/>
        </w:rPr>
        <w:t>Статья 5</w:t>
      </w:r>
      <w:r w:rsidRPr="00323A76">
        <w:rPr>
          <w:rFonts w:ascii="Times New Roman" w:hAnsi="Times New Roman"/>
          <w:sz w:val="24"/>
          <w:szCs w:val="24"/>
        </w:rPr>
        <w:t xml:space="preserve">. </w:t>
      </w:r>
      <w:r w:rsidRPr="00323A76">
        <w:rPr>
          <w:rFonts w:ascii="Times New Roman" w:hAnsi="Times New Roman"/>
          <w:b/>
          <w:sz w:val="24"/>
          <w:szCs w:val="24"/>
        </w:rPr>
        <w:t>Полномочия органов исполнительной власти субъектов Российской Федерации, осуществляющих региональный государственный контроль (надзор)</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b/>
          <w:sz w:val="24"/>
          <w:szCs w:val="24"/>
        </w:rPr>
      </w:pPr>
      <w:r>
        <w:rPr>
          <w:rFonts w:ascii="Times New Roman" w:hAnsi="Times New Roman"/>
          <w:i/>
          <w:sz w:val="24"/>
          <w:szCs w:val="24"/>
        </w:rPr>
        <w:tab/>
      </w:r>
      <w:r w:rsidRPr="00323A76">
        <w:rPr>
          <w:rFonts w:ascii="Times New Roman" w:hAnsi="Times New Roman"/>
          <w:i/>
          <w:sz w:val="24"/>
          <w:szCs w:val="24"/>
        </w:rPr>
        <w:t>Статья 6.</w:t>
      </w:r>
      <w:r w:rsidRPr="00323A76">
        <w:rPr>
          <w:rFonts w:ascii="Times New Roman" w:hAnsi="Times New Roman"/>
          <w:sz w:val="24"/>
          <w:szCs w:val="24"/>
        </w:rPr>
        <w:t xml:space="preserve"> </w:t>
      </w:r>
      <w:r w:rsidRPr="00323A76">
        <w:rPr>
          <w:rFonts w:ascii="Times New Roman" w:hAnsi="Times New Roman"/>
          <w:b/>
          <w:sz w:val="24"/>
          <w:szCs w:val="24"/>
        </w:rPr>
        <w:t>Полномочия органов местного самоуправления, осуществляющих муниципальный контроль</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 К полномочиям органов местного самоуправления, осуществляющих муниципальный контроль, относятся: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 организация и осуществление муниципального контроля на соответствующей территории;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b/>
          <w:sz w:val="24"/>
          <w:szCs w:val="24"/>
        </w:rPr>
      </w:pPr>
      <w:r>
        <w:rPr>
          <w:rFonts w:ascii="Times New Roman" w:hAnsi="Times New Roman"/>
          <w:i/>
          <w:sz w:val="24"/>
          <w:szCs w:val="24"/>
        </w:rPr>
        <w:tab/>
      </w:r>
      <w:r w:rsidRPr="00323A76">
        <w:rPr>
          <w:rFonts w:ascii="Times New Roman" w:hAnsi="Times New Roman"/>
          <w:i/>
          <w:sz w:val="24"/>
          <w:szCs w:val="24"/>
        </w:rPr>
        <w:t>Статья 7.</w:t>
      </w:r>
      <w:r w:rsidRPr="00323A76">
        <w:rPr>
          <w:rFonts w:ascii="Times New Roman" w:hAnsi="Times New Roman"/>
          <w:sz w:val="24"/>
          <w:szCs w:val="24"/>
        </w:rPr>
        <w:t xml:space="preserve"> </w:t>
      </w:r>
      <w:r w:rsidRPr="00323A76">
        <w:rPr>
          <w:rFonts w:ascii="Times New Roman" w:hAnsi="Times New Roman"/>
          <w:b/>
          <w:sz w:val="24"/>
          <w:szCs w:val="24"/>
        </w:rPr>
        <w:t>Взаимодействие органов государственного контроля (надзора), органов муниципального контроля при организации и проведении проверок</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 определение целей, объема, сроков проведения плановых проверок;</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6) повышение квалификации специалистов, осуществляющих государственный контроль (надзор), муниципальный контроль.</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3. Плата с юридических лиц, индивидуальных предпринимателей за проведение мероприятий по контролю не взимается.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и его представление в Правительство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6. Утратила силу с 1 августа 2011 г.</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Статья 8 настоящего Федерального закона вступает в силу с 1 июля 2009 г.</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sz w:val="24"/>
          <w:szCs w:val="24"/>
        </w:rPr>
      </w:pPr>
      <w:r>
        <w:rPr>
          <w:rFonts w:ascii="Times New Roman" w:hAnsi="Times New Roman"/>
          <w:i/>
          <w:sz w:val="24"/>
          <w:szCs w:val="24"/>
        </w:rPr>
        <w:tab/>
      </w:r>
      <w:r w:rsidRPr="00323A76">
        <w:rPr>
          <w:rFonts w:ascii="Times New Roman" w:hAnsi="Times New Roman"/>
          <w:i/>
          <w:sz w:val="24"/>
          <w:szCs w:val="24"/>
        </w:rPr>
        <w:t>Статья 8.</w:t>
      </w:r>
      <w:r w:rsidRPr="00323A76">
        <w:rPr>
          <w:rFonts w:ascii="Times New Roman" w:hAnsi="Times New Roman"/>
          <w:b/>
          <w:i/>
          <w:sz w:val="24"/>
          <w:szCs w:val="24"/>
        </w:rPr>
        <w:t xml:space="preserve"> </w:t>
      </w:r>
      <w:r w:rsidRPr="00323A76">
        <w:rPr>
          <w:rFonts w:ascii="Times New Roman" w:hAnsi="Times New Roman"/>
          <w:b/>
          <w:sz w:val="24"/>
          <w:szCs w:val="24"/>
        </w:rPr>
        <w:t>Уведомление о начале осуществления отдельных видов предпринимательской деятельности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Правительством Российской Федерации в соответствующей сфере федеральный орган исполнительной власти (далее в настоящей статье - уполномоченный федеральный орган исполнительной власти).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 предоставление гостиничных услуг, а также услуг по временному размещению и обеспечению временного проживания;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 предоставление бытовых услуг;</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3) предоставление услуг общественного питания организациями общественного питания;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4) розничная торговля (за исключением розничной торговли товарами, оборот которых ограничен в соответствии с федеральными законами);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5) оптовая торговля (за исключением оптовой торговли товарами, оборот которых ограничен в соответствии с федеральными законами);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7) предоставление услуг по перевозкам грузов автомобильным транспортом, грузоподъемность которого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8) производство текстильных материалов, швейных изделий;</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9) производство одежды;</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10) производство кожи, изделий из кожи, в том числе обуви;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11) обработка древесины и производство изделий из дерева и пробки, за исключением мебели;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12) издательская и полиграфическая деятельность;</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14) производство хлеба, хлебобулочных и кондитерских изделий;</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15) производство молока и молочной продукции;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16) производство соковой продукции из фруктов и овощей;</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17) производство масложировой продукции;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18) производство сахара;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19) производство мукомольной продукции;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20) производство безалкогольных напитков;</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21) управление многоквартирными домами;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22) оказание услуг и (или) выполнение работ по содержанию и ремонту общего имущества в многоквартирных домах;</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23) производство эталонов единиц величин, стандартных образцов и средств измерений;</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24) производство тары и упаковки;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25) производство мебели;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26) производство средств индивидуальной защиты;</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27) производство пожарно-технической продукции;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28) производство низковольтного оборудования;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29) производство строительных материалов и изделий;</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30) оказание социальных услуг.</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федеральный орган исполнительной власти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6. Юридическое лицо, индивидуальный предприниматель обязаны сообщить в письменной форме или в форме электронного документа дополнительно в уполномоченный федеральный орган исполнительной власти сведения о следующих изменениях:</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 изменение места нахождения юридического лица и (или) места фактического осуществления деятельности;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 изменение места жительства индивидуального предпринимателя;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3) реорганизация юридического лица.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7. Сведения об указанных в части 6 настоящей статьи изменениях представляются в уполномоченный федеральный орган исполнительной власти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федеральный орган исполнительной власти, в том числе в форме электронных документов, а также порядок их учета.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b/>
          <w:sz w:val="24"/>
          <w:szCs w:val="24"/>
        </w:rPr>
      </w:pPr>
      <w:r>
        <w:rPr>
          <w:rFonts w:ascii="Times New Roman" w:hAnsi="Times New Roman"/>
          <w:b/>
          <w:sz w:val="24"/>
          <w:szCs w:val="24"/>
        </w:rPr>
        <w:tab/>
      </w:r>
      <w:r w:rsidRPr="00323A76">
        <w:rPr>
          <w:rFonts w:ascii="Times New Roman" w:hAnsi="Times New Roman"/>
          <w:b/>
          <w:sz w:val="24"/>
          <w:szCs w:val="24"/>
        </w:rPr>
        <w:t>Глава 2. Государственный контроль (надзор), муниципальный контроль</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sz w:val="24"/>
          <w:szCs w:val="24"/>
        </w:rPr>
      </w:pPr>
      <w:r>
        <w:rPr>
          <w:rFonts w:ascii="Times New Roman" w:hAnsi="Times New Roman"/>
          <w:i/>
          <w:sz w:val="24"/>
          <w:szCs w:val="24"/>
        </w:rPr>
        <w:tab/>
      </w:r>
      <w:r w:rsidRPr="00323A76">
        <w:rPr>
          <w:rFonts w:ascii="Times New Roman" w:hAnsi="Times New Roman"/>
          <w:i/>
          <w:sz w:val="24"/>
          <w:szCs w:val="24"/>
        </w:rPr>
        <w:t>Статья 9.</w:t>
      </w:r>
      <w:r w:rsidRPr="00323A76">
        <w:rPr>
          <w:rFonts w:ascii="Times New Roman" w:hAnsi="Times New Roman"/>
          <w:sz w:val="24"/>
          <w:szCs w:val="24"/>
        </w:rPr>
        <w:t xml:space="preserve"> </w:t>
      </w:r>
      <w:r w:rsidRPr="00323A76">
        <w:rPr>
          <w:rFonts w:ascii="Times New Roman" w:hAnsi="Times New Roman"/>
          <w:b/>
          <w:sz w:val="24"/>
          <w:szCs w:val="24"/>
        </w:rPr>
        <w:t>Организация и проведение плановой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 Плановые проверки проводятся не чаще чем один раз в три года.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 цель и основание проведения каждой плановой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3) дата начала и сроки проведения каждой плановой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7.1.Территориальные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части 7.1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8. Основанием для включения плановой проверки в ежегодный план проведения плановых проверок является истечение трех лет со дня: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 государственной регистрации юридического лица, индивидуального предпринимателя;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 окончания проведения последней плановой проверки юридического лица, индивидуального предпринимателя;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жилищной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9.1. Утратила силу с 1 августа 2011 г.</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9.2. Утратила силу с 1 августа 2011 г.</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sz w:val="24"/>
          <w:szCs w:val="24"/>
        </w:rPr>
      </w:pPr>
      <w:r>
        <w:rPr>
          <w:rFonts w:ascii="Times New Roman" w:hAnsi="Times New Roman"/>
          <w:i/>
          <w:sz w:val="24"/>
          <w:szCs w:val="24"/>
        </w:rPr>
        <w:tab/>
      </w:r>
      <w:r w:rsidRPr="00323A76">
        <w:rPr>
          <w:rFonts w:ascii="Times New Roman" w:hAnsi="Times New Roman"/>
          <w:i/>
          <w:sz w:val="24"/>
          <w:szCs w:val="24"/>
        </w:rPr>
        <w:t>Статья 10.</w:t>
      </w:r>
      <w:r w:rsidRPr="00323A76">
        <w:rPr>
          <w:rFonts w:ascii="Times New Roman" w:hAnsi="Times New Roman"/>
          <w:sz w:val="24"/>
          <w:szCs w:val="24"/>
        </w:rPr>
        <w:t xml:space="preserve"> </w:t>
      </w:r>
      <w:r w:rsidRPr="00323A76">
        <w:rPr>
          <w:rFonts w:ascii="Times New Roman" w:hAnsi="Times New Roman"/>
          <w:b/>
          <w:sz w:val="24"/>
          <w:szCs w:val="24"/>
        </w:rPr>
        <w:t>Организация и проведение внеплановой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 Основанием для проведения внеплановой проверки является: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в) нарушение прав потребителей (в случае обращения граждан, права которых нарушены);</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11. Основаниями для отказа в согласовании проведения внеплановой выездной проверки являются: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 отсутствие оснований для проведения внеплановой выездной проверки в соответствии с требованиями части 2 настоящей статьи;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r>
      <w:r w:rsidRPr="00323A76">
        <w:rPr>
          <w:rFonts w:ascii="Times New Roman" w:hAnsi="Times New Roman"/>
          <w:i/>
          <w:sz w:val="24"/>
          <w:szCs w:val="24"/>
        </w:rPr>
        <w:t>Статья 11.</w:t>
      </w:r>
      <w:r w:rsidRPr="00323A76">
        <w:rPr>
          <w:rFonts w:ascii="Times New Roman" w:hAnsi="Times New Roman"/>
          <w:sz w:val="24"/>
          <w:szCs w:val="24"/>
        </w:rPr>
        <w:t xml:space="preserve"> </w:t>
      </w:r>
      <w:r w:rsidRPr="00323A76">
        <w:rPr>
          <w:rFonts w:ascii="Times New Roman" w:hAnsi="Times New Roman"/>
          <w:b/>
          <w:sz w:val="24"/>
          <w:szCs w:val="24"/>
        </w:rPr>
        <w:t>Документарная проверка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sz w:val="24"/>
          <w:szCs w:val="24"/>
        </w:rPr>
      </w:pPr>
      <w:r>
        <w:rPr>
          <w:rFonts w:ascii="Times New Roman" w:hAnsi="Times New Roman"/>
          <w:i/>
          <w:sz w:val="24"/>
          <w:szCs w:val="24"/>
        </w:rPr>
        <w:tab/>
      </w:r>
      <w:r w:rsidRPr="00323A76">
        <w:rPr>
          <w:rFonts w:ascii="Times New Roman" w:hAnsi="Times New Roman"/>
          <w:i/>
          <w:sz w:val="24"/>
          <w:szCs w:val="24"/>
        </w:rPr>
        <w:t>Статья 12.</w:t>
      </w:r>
      <w:r w:rsidRPr="00323A76">
        <w:rPr>
          <w:rFonts w:ascii="Times New Roman" w:hAnsi="Times New Roman"/>
          <w:sz w:val="24"/>
          <w:szCs w:val="24"/>
        </w:rPr>
        <w:t xml:space="preserve"> </w:t>
      </w:r>
      <w:r w:rsidRPr="00323A76">
        <w:rPr>
          <w:rFonts w:ascii="Times New Roman" w:hAnsi="Times New Roman"/>
          <w:b/>
          <w:sz w:val="24"/>
          <w:szCs w:val="24"/>
        </w:rPr>
        <w:t>Выездная проверка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3. Выездная проверка проводится в случае, если при документарной проверке не представляется возможным:</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i/>
          <w:sz w:val="24"/>
          <w:szCs w:val="24"/>
        </w:rPr>
        <w:tab/>
        <w:t>Статья 13.</w:t>
      </w:r>
      <w:r w:rsidRPr="00323A76">
        <w:rPr>
          <w:rFonts w:ascii="Times New Roman" w:hAnsi="Times New Roman"/>
          <w:sz w:val="24"/>
          <w:szCs w:val="24"/>
        </w:rPr>
        <w:t xml:space="preserve"> </w:t>
      </w:r>
      <w:r w:rsidRPr="00323A76">
        <w:rPr>
          <w:rFonts w:ascii="Times New Roman" w:hAnsi="Times New Roman"/>
          <w:b/>
          <w:sz w:val="24"/>
          <w:szCs w:val="24"/>
        </w:rPr>
        <w:t>Срок проведения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4. 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b/>
          <w:sz w:val="24"/>
          <w:szCs w:val="24"/>
        </w:rPr>
      </w:pPr>
      <w:r w:rsidRPr="00323A76">
        <w:rPr>
          <w:rFonts w:ascii="Times New Roman" w:hAnsi="Times New Roman"/>
          <w:i/>
          <w:sz w:val="24"/>
          <w:szCs w:val="24"/>
        </w:rPr>
        <w:tab/>
        <w:t>Статья 14.</w:t>
      </w:r>
      <w:r w:rsidRPr="00323A76">
        <w:rPr>
          <w:rFonts w:ascii="Times New Roman" w:hAnsi="Times New Roman"/>
          <w:sz w:val="24"/>
          <w:szCs w:val="24"/>
        </w:rPr>
        <w:t xml:space="preserve"> </w:t>
      </w:r>
      <w:r w:rsidRPr="00323A76">
        <w:rPr>
          <w:rFonts w:ascii="Times New Roman" w:hAnsi="Times New Roman"/>
          <w:b/>
          <w:sz w:val="24"/>
          <w:szCs w:val="24"/>
        </w:rPr>
        <w:t>Порядок организации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 наименование органа государственного контроля (надзора) или органа муниципального контроля;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4) цели, задачи, предмет проверки и срок ее проведения;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6) сроки проведения и перечень мероприятий по контролю, необходимых для достижения целей и задач проведения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9) даты начала и окончания проведения проверки.</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i/>
          <w:sz w:val="24"/>
          <w:szCs w:val="24"/>
        </w:rPr>
        <w:tab/>
        <w:t>Статья 15.</w:t>
      </w:r>
      <w:r w:rsidRPr="00323A76">
        <w:rPr>
          <w:rFonts w:ascii="Times New Roman" w:hAnsi="Times New Roman"/>
          <w:sz w:val="24"/>
          <w:szCs w:val="24"/>
        </w:rPr>
        <w:t xml:space="preserve"> </w:t>
      </w:r>
      <w:r w:rsidRPr="00323A76">
        <w:rPr>
          <w:rFonts w:ascii="Times New Roman" w:hAnsi="Times New Roman"/>
          <w:b/>
          <w:sz w:val="24"/>
          <w:szCs w:val="24"/>
        </w:rPr>
        <w:t>Ограничения при проведении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При проведении проверки должностные лица органа государственного контроля (надзора), органа муниципального контроля не вправе:</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6) превышать установленные сроки проведения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b/>
          <w:sz w:val="24"/>
          <w:szCs w:val="24"/>
        </w:rPr>
      </w:pPr>
      <w:r w:rsidRPr="00323A76">
        <w:rPr>
          <w:rFonts w:ascii="Times New Roman" w:hAnsi="Times New Roman"/>
          <w:i/>
          <w:sz w:val="24"/>
          <w:szCs w:val="24"/>
        </w:rPr>
        <w:tab/>
        <w:t>Статья 16.</w:t>
      </w:r>
      <w:r w:rsidRPr="00323A76">
        <w:rPr>
          <w:rFonts w:ascii="Times New Roman" w:hAnsi="Times New Roman"/>
          <w:sz w:val="24"/>
          <w:szCs w:val="24"/>
        </w:rPr>
        <w:t xml:space="preserve"> </w:t>
      </w:r>
      <w:r w:rsidRPr="00323A76">
        <w:rPr>
          <w:rFonts w:ascii="Times New Roman" w:hAnsi="Times New Roman"/>
          <w:b/>
          <w:sz w:val="24"/>
          <w:szCs w:val="24"/>
        </w:rPr>
        <w:t>Порядок оформления результатов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2. В акте проверки указываются: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 дата, время и место составления акта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2) наименование органа государственного контроля (надзора) или органа муниципального контроля;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4) фамилии, имена, отчества и должности должностного лица или должностных лиц, проводивших проверку;</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6) дата, время, продолжительность и место проведения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9) подписи должностного лица или должностных лиц, проводивших проверку.</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10. Журнал учета проверок должен быть прошит, пронумерован и удостоверен печатью юридического лица, индивидуального предпринимателя.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11. При отсутствии журнала учета проверок в акте проверки делается соответствующая запись.</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b/>
          <w:sz w:val="24"/>
          <w:szCs w:val="24"/>
        </w:rPr>
      </w:pPr>
      <w:r w:rsidRPr="00323A76">
        <w:rPr>
          <w:rFonts w:ascii="Times New Roman" w:hAnsi="Times New Roman"/>
          <w:i/>
          <w:sz w:val="24"/>
          <w:szCs w:val="24"/>
        </w:rPr>
        <w:tab/>
        <w:t>Статья 17.</w:t>
      </w:r>
      <w:r w:rsidRPr="00323A76">
        <w:rPr>
          <w:rFonts w:ascii="Times New Roman" w:hAnsi="Times New Roman"/>
          <w:sz w:val="24"/>
          <w:szCs w:val="24"/>
        </w:rPr>
        <w:t xml:space="preserve"> </w:t>
      </w:r>
      <w:r w:rsidRPr="00323A76">
        <w:rPr>
          <w:rFonts w:ascii="Times New Roman" w:hAnsi="Times New Roman"/>
          <w:b/>
          <w:sz w:val="24"/>
          <w:szCs w:val="24"/>
        </w:rPr>
        <w:t>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b/>
          <w:sz w:val="24"/>
          <w:szCs w:val="24"/>
        </w:rPr>
      </w:pPr>
      <w:r w:rsidRPr="00323A76">
        <w:rPr>
          <w:rFonts w:ascii="Times New Roman" w:hAnsi="Times New Roman"/>
          <w:i/>
          <w:sz w:val="24"/>
          <w:szCs w:val="24"/>
        </w:rPr>
        <w:tab/>
        <w:t>Статья 18.</w:t>
      </w:r>
      <w:r w:rsidRPr="00323A76">
        <w:rPr>
          <w:rFonts w:ascii="Times New Roman" w:hAnsi="Times New Roman"/>
          <w:sz w:val="24"/>
          <w:szCs w:val="24"/>
        </w:rPr>
        <w:t xml:space="preserve"> </w:t>
      </w:r>
      <w:r w:rsidRPr="00323A76">
        <w:rPr>
          <w:rFonts w:ascii="Times New Roman" w:hAnsi="Times New Roman"/>
          <w:b/>
          <w:sz w:val="24"/>
          <w:szCs w:val="24"/>
        </w:rPr>
        <w:t>Обязанности должностных лиц органа государственного контроля (надзора), органа муниципального контроля при проведении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ab/>
        <w:t>Должностные лица органа государственного контроля (надзора), органа муниципального контроля при проведении проверки обязаны:</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10) соблюдать сроки проведения проверки, установленные настоящим Федеральным законом;</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13) осуществлять запись о проведенной проверке в журнале учета проверок.</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b/>
          <w:sz w:val="24"/>
          <w:szCs w:val="24"/>
        </w:rPr>
      </w:pPr>
      <w:r w:rsidRPr="00323A76">
        <w:rPr>
          <w:rFonts w:ascii="Times New Roman" w:hAnsi="Times New Roman"/>
          <w:i/>
          <w:sz w:val="24"/>
          <w:szCs w:val="24"/>
        </w:rPr>
        <w:tab/>
        <w:t>Статья 19.</w:t>
      </w:r>
      <w:r w:rsidRPr="00323A76">
        <w:rPr>
          <w:rFonts w:ascii="Times New Roman" w:hAnsi="Times New Roman"/>
          <w:sz w:val="24"/>
          <w:szCs w:val="24"/>
        </w:rPr>
        <w:t xml:space="preserve"> </w:t>
      </w:r>
      <w:r w:rsidRPr="00323A76">
        <w:rPr>
          <w:rFonts w:ascii="Times New Roman" w:hAnsi="Times New Roman"/>
          <w:b/>
          <w:sz w:val="24"/>
          <w:szCs w:val="24"/>
        </w:rPr>
        <w:t>Ответственность органа государственного контроля (надзора), органа муниципального контроля, их должностных лиц при проведении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i/>
          <w:sz w:val="24"/>
          <w:szCs w:val="24"/>
        </w:rPr>
        <w:tab/>
        <w:t>Статья 20.</w:t>
      </w:r>
      <w:r w:rsidRPr="00323A76">
        <w:rPr>
          <w:rFonts w:ascii="Times New Roman" w:hAnsi="Times New Roman"/>
          <w:sz w:val="24"/>
          <w:szCs w:val="24"/>
        </w:rPr>
        <w:t xml:space="preserve"> </w:t>
      </w:r>
      <w:r w:rsidRPr="00323A76">
        <w:rPr>
          <w:rFonts w:ascii="Times New Roman" w:hAnsi="Times New Roman"/>
          <w:b/>
          <w:sz w:val="24"/>
          <w:szCs w:val="24"/>
        </w:rPr>
        <w:t>Недействительность результатов проверки, проведенной с грубым нарушением требований настоящего Федерального закона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2. К грубым нарушениям относится нарушение требований, предусмотренных:</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1.1) пунктом 7 статьи 2 настоящего Федерального закона (в части привлечения к проведению мероприятий по контролю не аккредитованных в установленном порядке граждан и организаций);</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3) частью 2 статьи 13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5)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6) частью 4 статьи 16 настоящего Федерального закона (в части непредставления акта проверки);</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7) частью 3 статьи 9 настоящего Федерального закона (в части проведения плановой проверки, не включенной в ежегодный план проведения плановых проверок);</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8) частью 3 статьи 12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 xml:space="preserve">Права юридических лиц, индивидуальных предпринимателей при осуществлении государственного контроля (надзора), муниципального контроля и защита их прав </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Глава 3. Права юридических лиц, индивидуальных предпринимателей при осуществлении государственного контроля (надзора), муниципального контроля и защита их прав</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b/>
          <w:sz w:val="24"/>
          <w:szCs w:val="24"/>
        </w:rPr>
      </w:pPr>
      <w:r w:rsidRPr="00323A76">
        <w:rPr>
          <w:rFonts w:ascii="Times New Roman" w:hAnsi="Times New Roman"/>
          <w:i/>
          <w:sz w:val="24"/>
          <w:szCs w:val="24"/>
        </w:rPr>
        <w:tab/>
        <w:t>Статья 21.</w:t>
      </w:r>
      <w:r w:rsidRPr="00323A76">
        <w:rPr>
          <w:rFonts w:ascii="Times New Roman" w:hAnsi="Times New Roman"/>
          <w:sz w:val="24"/>
          <w:szCs w:val="24"/>
        </w:rPr>
        <w:t xml:space="preserve"> </w:t>
      </w:r>
      <w:r w:rsidRPr="00323A76">
        <w:rPr>
          <w:rFonts w:ascii="Times New Roman" w:hAnsi="Times New Roman"/>
          <w:b/>
          <w:sz w:val="24"/>
          <w:szCs w:val="24"/>
        </w:rPr>
        <w:t>Права юридического лица, индивидуального предпринимателя при проведении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b/>
          <w:sz w:val="24"/>
          <w:szCs w:val="24"/>
        </w:rPr>
      </w:pPr>
      <w:r w:rsidRPr="00323A76">
        <w:rPr>
          <w:rFonts w:ascii="Times New Roman" w:hAnsi="Times New Roman"/>
          <w:i/>
          <w:sz w:val="24"/>
          <w:szCs w:val="24"/>
        </w:rPr>
        <w:tab/>
        <w:t>Статья 22.</w:t>
      </w:r>
      <w:r w:rsidRPr="00323A76">
        <w:rPr>
          <w:rFonts w:ascii="Times New Roman" w:hAnsi="Times New Roman"/>
          <w:sz w:val="24"/>
          <w:szCs w:val="24"/>
        </w:rPr>
        <w:t xml:space="preserve"> </w:t>
      </w:r>
      <w:r w:rsidRPr="00323A76">
        <w:rPr>
          <w:rFonts w:ascii="Times New Roman" w:hAnsi="Times New Roman"/>
          <w:b/>
          <w:sz w:val="24"/>
          <w:szCs w:val="24"/>
        </w:rPr>
        <w:t>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b/>
          <w:sz w:val="24"/>
          <w:szCs w:val="24"/>
        </w:rPr>
      </w:pPr>
      <w:r w:rsidRPr="00323A76">
        <w:rPr>
          <w:rFonts w:ascii="Times New Roman" w:hAnsi="Times New Roman"/>
          <w:i/>
          <w:sz w:val="24"/>
          <w:szCs w:val="24"/>
        </w:rPr>
        <w:tab/>
        <w:t>Статья 23.</w:t>
      </w:r>
      <w:r w:rsidRPr="00323A76">
        <w:rPr>
          <w:rFonts w:ascii="Times New Roman" w:hAnsi="Times New Roman"/>
          <w:sz w:val="24"/>
          <w:szCs w:val="24"/>
        </w:rPr>
        <w:t xml:space="preserve"> </w:t>
      </w:r>
      <w:r w:rsidRPr="00323A76">
        <w:rPr>
          <w:rFonts w:ascii="Times New Roman" w:hAnsi="Times New Roman"/>
          <w:b/>
          <w:sz w:val="24"/>
          <w:szCs w:val="24"/>
        </w:rPr>
        <w:t>Защита прав юридических лиц, индивидуальных предпринимателей при осуществлении государственного контроля (надзора), муниципального контроля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b/>
          <w:sz w:val="24"/>
          <w:szCs w:val="24"/>
        </w:rPr>
      </w:pPr>
      <w:r w:rsidRPr="00323A76">
        <w:rPr>
          <w:rFonts w:ascii="Times New Roman" w:hAnsi="Times New Roman"/>
          <w:i/>
          <w:sz w:val="24"/>
          <w:szCs w:val="24"/>
        </w:rPr>
        <w:tab/>
        <w:t>Статья 24.</w:t>
      </w:r>
      <w:r w:rsidRPr="00323A76">
        <w:rPr>
          <w:rFonts w:ascii="Times New Roman" w:hAnsi="Times New Roman"/>
          <w:sz w:val="24"/>
          <w:szCs w:val="24"/>
        </w:rPr>
        <w:t xml:space="preserve"> </w:t>
      </w:r>
      <w:r w:rsidRPr="00323A76">
        <w:rPr>
          <w:rFonts w:ascii="Times New Roman" w:hAnsi="Times New Roman"/>
          <w:b/>
          <w:sz w:val="24"/>
          <w:szCs w:val="24"/>
        </w:rPr>
        <w:t>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2. Объединения юридических лиц, индивидуальных предпринимателей, саморегулируемые организации вправе:</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b/>
          <w:sz w:val="24"/>
          <w:szCs w:val="24"/>
        </w:rPr>
      </w:pPr>
      <w:r w:rsidRPr="00323A76">
        <w:rPr>
          <w:rFonts w:ascii="Times New Roman" w:hAnsi="Times New Roman"/>
          <w:i/>
          <w:sz w:val="24"/>
          <w:szCs w:val="24"/>
        </w:rPr>
        <w:tab/>
        <w:t>Статья 25.</w:t>
      </w:r>
      <w:r w:rsidRPr="00323A76">
        <w:rPr>
          <w:rFonts w:ascii="Times New Roman" w:hAnsi="Times New Roman"/>
          <w:sz w:val="24"/>
          <w:szCs w:val="24"/>
        </w:rPr>
        <w:t xml:space="preserve"> </w:t>
      </w:r>
      <w:r w:rsidRPr="00323A76">
        <w:rPr>
          <w:rFonts w:ascii="Times New Roman" w:hAnsi="Times New Roman"/>
          <w:b/>
          <w:sz w:val="24"/>
          <w:szCs w:val="24"/>
        </w:rPr>
        <w:t>Ответственность юридических лиц, индивидуальных предпринимателей за нарушение настоящего Федерального закона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b/>
          <w:sz w:val="24"/>
          <w:szCs w:val="24"/>
        </w:rPr>
      </w:pPr>
      <w:r w:rsidRPr="00323A76">
        <w:rPr>
          <w:rFonts w:ascii="Times New Roman" w:hAnsi="Times New Roman"/>
          <w:b/>
          <w:sz w:val="24"/>
          <w:szCs w:val="24"/>
        </w:rPr>
        <w:t>Глава 4. Заключительные положения</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b/>
          <w:sz w:val="24"/>
          <w:szCs w:val="24"/>
        </w:rPr>
      </w:pPr>
      <w:r w:rsidRPr="00323A76">
        <w:rPr>
          <w:rFonts w:ascii="Times New Roman" w:hAnsi="Times New Roman"/>
          <w:sz w:val="24"/>
          <w:szCs w:val="24"/>
        </w:rPr>
        <w:tab/>
      </w:r>
      <w:r w:rsidRPr="00323A76">
        <w:rPr>
          <w:rFonts w:ascii="Times New Roman" w:hAnsi="Times New Roman"/>
          <w:i/>
          <w:sz w:val="24"/>
          <w:szCs w:val="24"/>
        </w:rPr>
        <w:t>Статья 26.</w:t>
      </w:r>
      <w:r w:rsidRPr="00323A76">
        <w:rPr>
          <w:rFonts w:ascii="Times New Roman" w:hAnsi="Times New Roman"/>
          <w:sz w:val="24"/>
          <w:szCs w:val="24"/>
        </w:rPr>
        <w:t xml:space="preserve"> </w:t>
      </w:r>
      <w:r w:rsidRPr="00323A76">
        <w:rPr>
          <w:rFonts w:ascii="Times New Roman" w:hAnsi="Times New Roman"/>
          <w:b/>
          <w:sz w:val="24"/>
          <w:szCs w:val="24"/>
        </w:rPr>
        <w:t>О признании утратившими силу отдельных законодательных актов (положений законодательных актов)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Признать утратившими силу:</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b/>
          <w:sz w:val="24"/>
          <w:szCs w:val="24"/>
        </w:rPr>
      </w:pPr>
      <w:r w:rsidRPr="00323A76">
        <w:rPr>
          <w:rFonts w:ascii="Times New Roman" w:hAnsi="Times New Roman"/>
          <w:i/>
          <w:sz w:val="24"/>
          <w:szCs w:val="24"/>
        </w:rPr>
        <w:tab/>
        <w:t>Статья 27.</w:t>
      </w:r>
      <w:r w:rsidRPr="00323A76">
        <w:rPr>
          <w:rFonts w:ascii="Times New Roman" w:hAnsi="Times New Roman"/>
          <w:sz w:val="24"/>
          <w:szCs w:val="24"/>
        </w:rPr>
        <w:t xml:space="preserve"> </w:t>
      </w:r>
      <w:r w:rsidRPr="00323A76">
        <w:rPr>
          <w:rFonts w:ascii="Times New Roman" w:hAnsi="Times New Roman"/>
          <w:b/>
          <w:sz w:val="24"/>
          <w:szCs w:val="24"/>
        </w:rPr>
        <w:t>Вступление в силу настоящего Федерального закона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1.1. Пункт 6 статьи 3, статья 8, пункт 3 части 8 статьи 9, пункт 1 части 3 статьи 12 настоящего Федерального закона вступают в силу с 1 июля 2009 года.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1.2. 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1.3. Положения настоящего Федерального закона в отношении экспертов, экспертных организаций, аккредитованных в порядке, установленном Правительством Российской Федерации, применяются с 1 июля 2009 года.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2. Части 6 и 7 статьи 9 настоящего Федерального закона вступают в силу с 1 января 2010 года.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электронной цифровой подписью, в порядке, установленном Правительством Российской Федерации.</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части 4 статьи 1 настоящего Федерального закона.</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Москва, Кремль</w:t>
      </w:r>
    </w:p>
    <w:p w:rsidR="00FE7703" w:rsidRPr="00323A76"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26 декабря 2008 г.</w:t>
      </w:r>
    </w:p>
    <w:p w:rsidR="00FE7703" w:rsidRDefault="00FE7703" w:rsidP="00294E78">
      <w:pPr>
        <w:spacing w:after="0" w:line="240" w:lineRule="auto"/>
        <w:jc w:val="both"/>
        <w:rPr>
          <w:rFonts w:ascii="Times New Roman" w:hAnsi="Times New Roman"/>
          <w:sz w:val="24"/>
          <w:szCs w:val="24"/>
        </w:rPr>
      </w:pPr>
      <w:r w:rsidRPr="00323A76">
        <w:rPr>
          <w:rFonts w:ascii="Times New Roman" w:hAnsi="Times New Roman"/>
          <w:sz w:val="24"/>
          <w:szCs w:val="24"/>
        </w:rPr>
        <w:t>N 294-ФЗ</w:t>
      </w: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Default="00FE7703" w:rsidP="00294E78">
      <w:pPr>
        <w:spacing w:after="0" w:line="240" w:lineRule="auto"/>
        <w:jc w:val="both"/>
        <w:rPr>
          <w:rFonts w:ascii="Times New Roman" w:hAnsi="Times New Roman"/>
          <w:sz w:val="24"/>
          <w:szCs w:val="24"/>
        </w:rPr>
      </w:pPr>
    </w:p>
    <w:p w:rsidR="00FE7703" w:rsidRPr="00323A76" w:rsidRDefault="00FE7703" w:rsidP="00294E78">
      <w:pPr>
        <w:spacing w:after="0" w:line="240" w:lineRule="auto"/>
        <w:jc w:val="both"/>
        <w:rPr>
          <w:rFonts w:ascii="Times New Roman" w:hAnsi="Times New Roman"/>
          <w:sz w:val="24"/>
          <w:szCs w:val="24"/>
        </w:rPr>
      </w:pPr>
    </w:p>
    <w:sectPr w:rsidR="00FE7703" w:rsidRPr="00323A76" w:rsidSect="008A5913">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169"/>
    <w:rsid w:val="00003ED2"/>
    <w:rsid w:val="000846B3"/>
    <w:rsid w:val="0013185E"/>
    <w:rsid w:val="00161B78"/>
    <w:rsid w:val="001D6266"/>
    <w:rsid w:val="00294E78"/>
    <w:rsid w:val="00323A76"/>
    <w:rsid w:val="00354169"/>
    <w:rsid w:val="00412254"/>
    <w:rsid w:val="00487654"/>
    <w:rsid w:val="005818CB"/>
    <w:rsid w:val="00593D85"/>
    <w:rsid w:val="005B3BF5"/>
    <w:rsid w:val="0064152D"/>
    <w:rsid w:val="00642228"/>
    <w:rsid w:val="00651B27"/>
    <w:rsid w:val="006D3E45"/>
    <w:rsid w:val="006E3DBE"/>
    <w:rsid w:val="0086695D"/>
    <w:rsid w:val="008A5913"/>
    <w:rsid w:val="00956D26"/>
    <w:rsid w:val="009E198B"/>
    <w:rsid w:val="00A0472B"/>
    <w:rsid w:val="00A37FE8"/>
    <w:rsid w:val="00A83C6A"/>
    <w:rsid w:val="00B44452"/>
    <w:rsid w:val="00C37C42"/>
    <w:rsid w:val="00D1681B"/>
    <w:rsid w:val="00D9072E"/>
    <w:rsid w:val="00E07B2E"/>
    <w:rsid w:val="00FE77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8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29</Pages>
  <Words>14600</Words>
  <Characters>-32766</Characters>
  <Application>Microsoft Office Outlook</Application>
  <DocSecurity>0</DocSecurity>
  <Lines>0</Lines>
  <Paragraphs>0</Paragraphs>
  <ScaleCrop>false</ScaleCrop>
  <Company>GU MCHS RF po CHR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 декабря 2008 г</dc:title>
  <dc:subject/>
  <dc:creator>OOGPN</dc:creator>
  <cp:keywords/>
  <dc:description/>
  <cp:lastModifiedBy>org7</cp:lastModifiedBy>
  <cp:revision>2</cp:revision>
  <cp:lastPrinted>2012-04-10T13:09:00Z</cp:lastPrinted>
  <dcterms:created xsi:type="dcterms:W3CDTF">2015-10-27T06:16:00Z</dcterms:created>
  <dcterms:modified xsi:type="dcterms:W3CDTF">2015-10-27T06:16:00Z</dcterms:modified>
</cp:coreProperties>
</file>