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марта 2014 г. N 31630</w:t>
      </w:r>
    </w:p>
    <w:p w:rsidR="004A6C1C" w:rsidRDefault="004A6C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2014 г. N 202-э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ОТЧЕТА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ИСПОЛЬЗОВАНИИ ИНВЕСТИЦИОННЫХ РЕСУРСОВ, ВКЛЮЧЕННЫХ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РЕГУЛИРУЕМЫЕ ГОСУДАРСТВОМ ЦЕНЫ (ТАРИФЫ) В СФЕРЕ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ЭЛЕКТРОЭНЕРГЕТИКИ И В СФЕРЕ ТЕПЛОСНАБЖЕНИЯ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июня 2013 г.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 (Собрание законодательства Российской Федерации, 2013, N 27, ст. 3602) приказываю: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теплоснабжения, согласно приложению к настоящему приказу.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С.ШИБНЕВ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A6C1C" w:rsidSect="004A6C1C"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4A6C1C" w:rsidRDefault="004A6C1C" w:rsidP="004A6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4A6C1C" w:rsidRDefault="004A6C1C" w:rsidP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 по тарифам</w:t>
      </w:r>
    </w:p>
    <w:p w:rsidR="004A6C1C" w:rsidRDefault="004A6C1C" w:rsidP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2014 г. N 202-э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C1C" w:rsidRDefault="004A6C1C">
      <w:pPr>
        <w:pStyle w:val="ConsPlusNonformat"/>
      </w:pPr>
      <w:r>
        <w:t xml:space="preserve">                                                                  Утверждаю</w:t>
      </w:r>
    </w:p>
    <w:p w:rsidR="004A6C1C" w:rsidRDefault="004A6C1C">
      <w:pPr>
        <w:pStyle w:val="ConsPlusNonformat"/>
      </w:pPr>
      <w:r>
        <w:t xml:space="preserve">                                     ______________________________________</w:t>
      </w:r>
    </w:p>
    <w:p w:rsidR="004A6C1C" w:rsidRDefault="004A6C1C">
      <w:pPr>
        <w:pStyle w:val="ConsPlusNonformat"/>
      </w:pPr>
      <w:r>
        <w:t xml:space="preserve">                                     </w:t>
      </w:r>
      <w:proofErr w:type="gramStart"/>
      <w:r>
        <w:t>(указывается должность уполномоченного</w:t>
      </w:r>
      <w:proofErr w:type="gramEnd"/>
    </w:p>
    <w:p w:rsidR="004A6C1C" w:rsidRDefault="004A6C1C">
      <w:pPr>
        <w:pStyle w:val="ConsPlusNonformat"/>
      </w:pPr>
      <w:r>
        <w:t xml:space="preserve">                                        лица субъекта контроля (надзора))</w:t>
      </w:r>
    </w:p>
    <w:p w:rsidR="004A6C1C" w:rsidRDefault="004A6C1C">
      <w:pPr>
        <w:pStyle w:val="ConsPlusNonformat"/>
      </w:pPr>
      <w:r>
        <w:t xml:space="preserve">                                     __________________ ___________________</w:t>
      </w:r>
    </w:p>
    <w:p w:rsidR="004A6C1C" w:rsidRDefault="004A6C1C">
      <w:pPr>
        <w:pStyle w:val="ConsPlusNonformat"/>
      </w:pPr>
      <w:r>
        <w:t xml:space="preserve">                                         (подпись)      (инициалы, фамилия)</w:t>
      </w:r>
    </w:p>
    <w:p w:rsidR="004A6C1C" w:rsidRDefault="004A6C1C">
      <w:pPr>
        <w:pStyle w:val="ConsPlusNonformat"/>
      </w:pPr>
      <w:r>
        <w:t xml:space="preserve">                                                                       М.П.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  <w:bookmarkStart w:id="2" w:name="Par39"/>
      <w:bookmarkEnd w:id="2"/>
      <w:r>
        <w:t xml:space="preserve">    ОТЧЕТ _____________________________________________________________</w:t>
      </w:r>
    </w:p>
    <w:p w:rsidR="004A6C1C" w:rsidRDefault="004A6C1C">
      <w:pPr>
        <w:pStyle w:val="ConsPlusNonformat"/>
      </w:pPr>
      <w:r>
        <w:t xml:space="preserve">          (указывается полное наименование субъекта контроля (надзора))</w:t>
      </w:r>
    </w:p>
    <w:p w:rsidR="004A6C1C" w:rsidRDefault="004A6C1C">
      <w:pPr>
        <w:pStyle w:val="ConsPlusNonformat"/>
      </w:pPr>
      <w:r>
        <w:t xml:space="preserve">           об использовании инвестиционных ресурсов, включенных</w:t>
      </w:r>
    </w:p>
    <w:p w:rsidR="004A6C1C" w:rsidRDefault="004A6C1C">
      <w:pPr>
        <w:pStyle w:val="ConsPlusNonformat"/>
      </w:pPr>
      <w:r>
        <w:t xml:space="preserve">             в регулируемые государством цены (тарифы) в сфере</w:t>
      </w:r>
    </w:p>
    <w:p w:rsidR="004A6C1C" w:rsidRDefault="004A6C1C">
      <w:pPr>
        <w:pStyle w:val="ConsPlusNonformat"/>
      </w:pPr>
      <w:r>
        <w:t xml:space="preserve">                     электроэнергетики/теплоснабжения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  <w:r>
        <w:t>за _____________ квартал 2___ г.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  <w:r>
        <w:t>за ____ год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  <w:r>
        <w:t xml:space="preserve">"__" __________________ 2___ г.   </w:t>
      </w:r>
      <w:proofErr w:type="gramStart"/>
      <w:r>
        <w:t>В</w:t>
      </w:r>
      <w:proofErr w:type="gramEnd"/>
      <w:r>
        <w:t xml:space="preserve"> _______________________________________</w:t>
      </w:r>
    </w:p>
    <w:p w:rsidR="004A6C1C" w:rsidRDefault="004A6C1C">
      <w:pPr>
        <w:pStyle w:val="ConsPlusNonformat"/>
      </w:pPr>
      <w:r>
        <w:t xml:space="preserve">     </w:t>
      </w:r>
      <w:proofErr w:type="gramStart"/>
      <w:r>
        <w:t>(дата составления)             (указывается полное наименование органа</w:t>
      </w:r>
      <w:proofErr w:type="gramEnd"/>
    </w:p>
    <w:p w:rsidR="004A6C1C" w:rsidRDefault="004A6C1C">
      <w:pPr>
        <w:pStyle w:val="ConsPlusNonformat"/>
      </w:pPr>
      <w:r>
        <w:t xml:space="preserve">                                      государственного контроля (надзора))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  <w:r>
        <w:t xml:space="preserve">Наименование, реквизиты решения об установлении цен (тарифов) </w:t>
      </w:r>
      <w:hyperlink w:anchor="Par305" w:history="1">
        <w:r>
          <w:rPr>
            <w:color w:val="0000FF"/>
          </w:rPr>
          <w:t>&lt;1&gt;</w:t>
        </w:r>
      </w:hyperlink>
      <w:r>
        <w:t xml:space="preserve"> _________</w:t>
      </w:r>
    </w:p>
    <w:p w:rsidR="004A6C1C" w:rsidRDefault="004A6C1C">
      <w:pPr>
        <w:pStyle w:val="ConsPlusNonformat"/>
      </w:pPr>
      <w:r>
        <w:t>Наименование,  дата   утверждения   инвестиционной  программы,  сведения  о</w:t>
      </w:r>
    </w:p>
    <w:p w:rsidR="004A6C1C" w:rsidRDefault="004A6C1C">
      <w:pPr>
        <w:pStyle w:val="ConsPlusNonformat"/>
      </w:pPr>
      <w:proofErr w:type="gramStart"/>
      <w:r>
        <w:t>внесении</w:t>
      </w:r>
      <w:proofErr w:type="gramEnd"/>
      <w:r>
        <w:t xml:space="preserve"> изменений и внесенных изменениях в инвестиционную программу ______</w:t>
      </w:r>
    </w:p>
    <w:p w:rsidR="004A6C1C" w:rsidRDefault="004A6C1C">
      <w:pPr>
        <w:pStyle w:val="ConsPlusNonformat"/>
      </w:pPr>
      <w:r>
        <w:t>___________________________________________________________________________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  <w:bookmarkStart w:id="3" w:name="Par58"/>
      <w:bookmarkEnd w:id="3"/>
      <w:r>
        <w:t xml:space="preserve">                                                                  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 w:rsidP="004A6C1C">
      <w:pPr>
        <w:pStyle w:val="ConsPlusNonformat"/>
        <w:jc w:val="right"/>
      </w:pPr>
      <w:r>
        <w:lastRenderedPageBreak/>
        <w:t>Таблица 1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"/>
        <w:gridCol w:w="1440"/>
        <w:gridCol w:w="1134"/>
        <w:gridCol w:w="715"/>
        <w:gridCol w:w="957"/>
        <w:gridCol w:w="911"/>
        <w:gridCol w:w="1103"/>
        <w:gridCol w:w="854"/>
        <w:gridCol w:w="710"/>
        <w:gridCol w:w="715"/>
        <w:gridCol w:w="1390"/>
        <w:gridCol w:w="815"/>
        <w:gridCol w:w="1442"/>
        <w:gridCol w:w="1470"/>
        <w:gridCol w:w="868"/>
        <w:gridCol w:w="896"/>
      </w:tblGrid>
      <w:tr w:rsidR="004A6C1C" w:rsidTr="004A6C1C">
        <w:trPr>
          <w:tblCellSpacing w:w="5" w:type="nil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инвестиционного проекта/мероприятия, предусмотренного инвестиционной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реализации согласно инвестиционной программе, годы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ввода в эксплуатацию /выполнения мероприятия, год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Стадия выполнения </w:t>
            </w:r>
            <w:hyperlink w:anchor="Par3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, %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Стоимостная оценка инвестиций, млн. руб. без НДС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Отклонения </w:t>
            </w:r>
            <w:hyperlink w:anchor="Par3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отклонений</w:t>
            </w:r>
          </w:p>
        </w:tc>
      </w:tr>
      <w:tr w:rsidR="004A6C1C" w:rsidTr="004A6C1C">
        <w:trPr>
          <w:tblCellSpacing w:w="5" w:type="nil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полная стоимость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на начало отчетного года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в отчетном периоде (год/ I - IV кв.)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осталось профинансировать по результатам отчетного периода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за счет: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rHeight w:val="269"/>
          <w:tblCellSpacing w:w="5" w:type="nil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уточнения стоимости по результатам утвержденной проектно-сметной документации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уточнения стоимости по результатам конкурсов, заключенных договоров (закупочных процедур)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A6C1C" w:rsidTr="004A6C1C">
        <w:trPr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C1C" w:rsidRDefault="004A6C1C">
      <w:pPr>
        <w:pStyle w:val="ConsPlusNonformat"/>
      </w:pPr>
      <w:bookmarkStart w:id="4" w:name="Par131"/>
      <w:bookmarkEnd w:id="4"/>
      <w:r>
        <w:t xml:space="preserve">                                                                 </w:t>
      </w: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>
      <w:pPr>
        <w:pStyle w:val="ConsPlusNonformat"/>
      </w:pPr>
    </w:p>
    <w:p w:rsidR="004A6C1C" w:rsidRDefault="004A6C1C" w:rsidP="004A6C1C">
      <w:pPr>
        <w:pStyle w:val="ConsPlusNonformat"/>
        <w:jc w:val="right"/>
      </w:pPr>
      <w:r>
        <w:lastRenderedPageBreak/>
        <w:t xml:space="preserve"> Таблица 2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32"/>
        <w:gridCol w:w="5089"/>
        <w:gridCol w:w="1984"/>
        <w:gridCol w:w="1984"/>
        <w:gridCol w:w="1884"/>
        <w:gridCol w:w="826"/>
        <w:gridCol w:w="1442"/>
      </w:tblGrid>
      <w:tr w:rsidR="004A6C1C" w:rsidTr="004A6C1C">
        <w:trPr>
          <w:tblCellSpacing w:w="5" w:type="nil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(отчетный год/квартал), млн. руб. без НДС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Отклонения </w:t>
            </w:r>
            <w:hyperlink w:anchor="Par3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отклонений</w:t>
            </w: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3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А.1.1.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по каждому регулируемому виду деятельности,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А.1.1.1.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прибыль, направляемая на инвестиции,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А.1.1.1.1.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платы за технологическое присоединение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Амортизационные отчисления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собственные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А.3.1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средства,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привлеченные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Б.3.1.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источники финансирования,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 на инвестированный капитал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6C1C" w:rsidTr="004A6C1C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Возврат инвестированного капитала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C" w:rsidRDefault="004A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5"/>
      <w:bookmarkEnd w:id="5"/>
      <w:r>
        <w:rPr>
          <w:rFonts w:ascii="Calibri" w:hAnsi="Calibri" w:cs="Calibri"/>
        </w:rPr>
        <w:t>&lt;1&gt; Решение об установлении цен (тарифов), при принятии которого в состав необходимой валовой выручки указанного субъекта контроля (надзора) включены расходы, запланированные на финансирование инвестиционных проектов (отдельных мероприятий), предусмотренных инвестиционной программой.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06"/>
      <w:bookmarkEnd w:id="6"/>
      <w:r>
        <w:rPr>
          <w:rFonts w:ascii="Calibri" w:hAnsi="Calibri" w:cs="Calibri"/>
        </w:rPr>
        <w:t>&lt;2&gt; Нарастающим итогом за год.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07"/>
      <w:bookmarkEnd w:id="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утвержденной инвестиционной программой.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8"/>
      <w:bookmarkEnd w:id="8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ценах отчетного года.</w:t>
      </w:r>
    </w:p>
    <w:p w:rsidR="004A6C1C" w:rsidRDefault="004A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09"/>
      <w:bookmarkEnd w:id="9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государственном регулировании цен (тарифов) с применением метода обеспечения доходности инвестированного капитала.</w:t>
      </w:r>
    </w:p>
    <w:p w:rsidR="009E0000" w:rsidRDefault="009E0000"/>
    <w:sectPr w:rsidR="009E0000" w:rsidSect="004A6C1C">
      <w:pgSz w:w="16838" w:h="11905" w:orient="landscape"/>
      <w:pgMar w:top="568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6C1C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12ED"/>
    <w:rsid w:val="00343817"/>
    <w:rsid w:val="0034465C"/>
    <w:rsid w:val="00346006"/>
    <w:rsid w:val="00346014"/>
    <w:rsid w:val="0034696A"/>
    <w:rsid w:val="00350D55"/>
    <w:rsid w:val="0035169D"/>
    <w:rsid w:val="00351EB0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5C7B"/>
    <w:rsid w:val="003C6463"/>
    <w:rsid w:val="003C7DFE"/>
    <w:rsid w:val="003D0594"/>
    <w:rsid w:val="003D1468"/>
    <w:rsid w:val="003D19CF"/>
    <w:rsid w:val="003D237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A18E2"/>
    <w:rsid w:val="004A2642"/>
    <w:rsid w:val="004A2D4E"/>
    <w:rsid w:val="004A2F38"/>
    <w:rsid w:val="004A34C4"/>
    <w:rsid w:val="004A3F7A"/>
    <w:rsid w:val="004A6617"/>
    <w:rsid w:val="004A6C1C"/>
    <w:rsid w:val="004A74E6"/>
    <w:rsid w:val="004B0D64"/>
    <w:rsid w:val="004B2CA9"/>
    <w:rsid w:val="004B2CED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2052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00A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EA6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636F"/>
    <w:rsid w:val="00D873AE"/>
    <w:rsid w:val="00D923DD"/>
    <w:rsid w:val="00D94186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093CA9B2A2CF662C35297AE27DEC72CD76A15AFA8B5FAE86A021F49B3FCE2EBE365369BCBAA311kB7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4769</Characters>
  <Application>Microsoft Office Word</Application>
  <DocSecurity>0</DocSecurity>
  <Lines>39</Lines>
  <Paragraphs>11</Paragraphs>
  <ScaleCrop>false</ScaleCrop>
  <Company>GKSI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tarif18</dc:creator>
  <cp:keywords/>
  <dc:description/>
  <cp:lastModifiedBy>tarif18</cp:lastModifiedBy>
  <cp:revision>2</cp:revision>
  <dcterms:created xsi:type="dcterms:W3CDTF">2015-01-21T05:03:00Z</dcterms:created>
  <dcterms:modified xsi:type="dcterms:W3CDTF">2015-01-21T05:03:00Z</dcterms:modified>
</cp:coreProperties>
</file>