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5" w:rsidRDefault="00B67AF3" w:rsidP="00DC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AF3">
        <w:rPr>
          <w:rFonts w:ascii="Times New Roman" w:hAnsi="Times New Roman" w:cs="Times New Roman"/>
          <w:sz w:val="28"/>
          <w:szCs w:val="28"/>
        </w:rPr>
        <w:t xml:space="preserve">Утверждена  распоряжением </w:t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="008F1E35">
        <w:rPr>
          <w:rFonts w:ascii="Times New Roman" w:hAnsi="Times New Roman" w:cs="Times New Roman"/>
          <w:sz w:val="28"/>
          <w:szCs w:val="28"/>
        </w:rPr>
        <w:tab/>
      </w:r>
      <w:r w:rsidRPr="00B67AF3">
        <w:rPr>
          <w:rFonts w:ascii="Times New Roman" w:hAnsi="Times New Roman" w:cs="Times New Roman"/>
          <w:sz w:val="28"/>
          <w:szCs w:val="28"/>
        </w:rPr>
        <w:t>председателя</w:t>
      </w:r>
      <w:r w:rsidR="008F1E35">
        <w:rPr>
          <w:rFonts w:ascii="Times New Roman" w:hAnsi="Times New Roman" w:cs="Times New Roman"/>
          <w:sz w:val="28"/>
          <w:szCs w:val="28"/>
        </w:rPr>
        <w:t xml:space="preserve"> </w:t>
      </w:r>
      <w:r w:rsidRPr="00B67AF3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:rsidR="00B67AF3" w:rsidRPr="00B67AF3" w:rsidRDefault="008F1E35" w:rsidP="00DC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B67AF3" w:rsidRPr="00B67AF3">
        <w:rPr>
          <w:rFonts w:ascii="Times New Roman" w:hAnsi="Times New Roman" w:cs="Times New Roman"/>
          <w:sz w:val="28"/>
          <w:szCs w:val="28"/>
        </w:rPr>
        <w:t>Мариинско-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осадского района № 6 от 22 </w:t>
      </w:r>
      <w:r w:rsidR="00E740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E74075">
        <w:rPr>
          <w:rFonts w:ascii="Times New Roman" w:hAnsi="Times New Roman" w:cs="Times New Roman"/>
          <w:sz w:val="28"/>
          <w:szCs w:val="28"/>
        </w:rPr>
        <w:tab/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января 2015г. </w:t>
      </w:r>
    </w:p>
    <w:p w:rsidR="00B67AF3" w:rsidRPr="00B67AF3" w:rsidRDefault="00B67AF3" w:rsidP="00B67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F3" w:rsidRPr="00B67AF3" w:rsidRDefault="00B67AF3" w:rsidP="00B67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F3" w:rsidRPr="00B67AF3" w:rsidRDefault="00B67AF3" w:rsidP="00B67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F3" w:rsidRPr="00B67AF3" w:rsidRDefault="00B67AF3" w:rsidP="00B67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F3" w:rsidRPr="00B67AF3" w:rsidRDefault="00B67AF3" w:rsidP="00B67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ab/>
      </w:r>
      <w:r w:rsidRPr="00B67AF3">
        <w:rPr>
          <w:rFonts w:ascii="Times New Roman" w:hAnsi="Times New Roman" w:cs="Times New Roman"/>
          <w:sz w:val="28"/>
          <w:szCs w:val="28"/>
        </w:rPr>
        <w:tab/>
      </w:r>
      <w:r w:rsidRPr="00B67AF3">
        <w:rPr>
          <w:rFonts w:ascii="Times New Roman" w:hAnsi="Times New Roman" w:cs="Times New Roman"/>
          <w:sz w:val="28"/>
          <w:szCs w:val="28"/>
        </w:rPr>
        <w:tab/>
      </w:r>
      <w:r w:rsidRPr="00B67AF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67AF3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B67AF3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67AF3" w:rsidRPr="00B67AF3" w:rsidRDefault="00B67AF3" w:rsidP="00B67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по проверке  годовой бюджетной отчетности главных администраторов бюджетных средств при организации внешней проверки годового отчета об исполнении местного бюджета.</w:t>
      </w:r>
    </w:p>
    <w:p w:rsidR="00B67AF3" w:rsidRDefault="00B67AF3" w:rsidP="00B67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AF3" w:rsidRDefault="00B67AF3" w:rsidP="00B67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1A" w:rsidRDefault="008D001A" w:rsidP="00B67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1A" w:rsidRPr="00B67AF3" w:rsidRDefault="008D001A" w:rsidP="008D001A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 xml:space="preserve"> Целью проведения внешней проверки является:</w:t>
      </w:r>
    </w:p>
    <w:p w:rsidR="008D001A" w:rsidRPr="00B67AF3" w:rsidRDefault="008D001A" w:rsidP="008D001A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установление полноты представленной бюджетной отчётности, её соответствие установленным требованиям;</w:t>
      </w:r>
    </w:p>
    <w:p w:rsidR="008D001A" w:rsidRPr="00B67AF3" w:rsidRDefault="008D001A" w:rsidP="008D001A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оценка достоверности показателей представленной отчётности.</w:t>
      </w:r>
    </w:p>
    <w:p w:rsidR="008D001A" w:rsidRPr="00B67AF3" w:rsidRDefault="008D001A" w:rsidP="008D001A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 Предметом проверки являются годовая бюджетная отчетность, состав, формы и порядок предоставления котор</w:t>
      </w:r>
      <w:r w:rsidR="00E74075">
        <w:rPr>
          <w:rFonts w:ascii="Times New Roman" w:hAnsi="Times New Roman" w:cs="Times New Roman"/>
          <w:sz w:val="28"/>
          <w:szCs w:val="28"/>
        </w:rPr>
        <w:t>ой</w:t>
      </w:r>
      <w:r w:rsidRPr="00B67AF3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617ECF">
        <w:rPr>
          <w:rFonts w:ascii="Times New Roman" w:hAnsi="Times New Roman" w:cs="Times New Roman"/>
          <w:sz w:val="28"/>
          <w:szCs w:val="28"/>
        </w:rPr>
        <w:t>ен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Федерации, главная книга, регистры бюджетного (бухгалтерского) учета, материалы инвентаризации и другие материалы.</w:t>
      </w:r>
    </w:p>
    <w:p w:rsidR="008D001A" w:rsidRDefault="008D001A" w:rsidP="008D001A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 Объект</w:t>
      </w:r>
      <w:r w:rsidR="006149C6">
        <w:rPr>
          <w:rFonts w:ascii="Times New Roman" w:hAnsi="Times New Roman" w:cs="Times New Roman"/>
          <w:sz w:val="28"/>
          <w:szCs w:val="28"/>
        </w:rPr>
        <w:t>ами</w:t>
      </w:r>
      <w:r w:rsidRPr="00B67AF3">
        <w:rPr>
          <w:rFonts w:ascii="Times New Roman" w:hAnsi="Times New Roman" w:cs="Times New Roman"/>
          <w:sz w:val="28"/>
          <w:szCs w:val="28"/>
        </w:rPr>
        <w:t xml:space="preserve"> проверки являются главные администраторы бюджетных средств (главные распорядители  бюджетных средств, главные администраторы доходов бюджета, главные администраторы  источников финансирования дефицита бюджета.</w:t>
      </w:r>
    </w:p>
    <w:p w:rsidR="008F1E35" w:rsidRPr="00B67AF3" w:rsidRDefault="008F1E35" w:rsidP="008F1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Проверка достоверности позволяет определить:</w:t>
      </w:r>
    </w:p>
    <w:p w:rsidR="008F1E35" w:rsidRPr="00B67AF3" w:rsidRDefault="008F1E35" w:rsidP="008F1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согласуется ли между собой результаты операций, финансов</w:t>
      </w:r>
      <w:r w:rsidR="00E74075">
        <w:rPr>
          <w:rFonts w:ascii="Times New Roman" w:hAnsi="Times New Roman" w:cs="Times New Roman"/>
          <w:sz w:val="28"/>
          <w:szCs w:val="28"/>
        </w:rPr>
        <w:t>о</w:t>
      </w:r>
      <w:r w:rsidRPr="00B67AF3">
        <w:rPr>
          <w:rFonts w:ascii="Times New Roman" w:hAnsi="Times New Roman" w:cs="Times New Roman"/>
          <w:sz w:val="28"/>
          <w:szCs w:val="28"/>
        </w:rPr>
        <w:t>е положение и другая информация в бюджетной отчетности;</w:t>
      </w:r>
    </w:p>
    <w:p w:rsidR="008F1E35" w:rsidRPr="00B67AF3" w:rsidRDefault="008F1E35" w:rsidP="008F1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8F1E35" w:rsidRDefault="008F1E35" w:rsidP="008F1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6149C6" w:rsidRPr="00B67AF3" w:rsidRDefault="006149C6" w:rsidP="0061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lastRenderedPageBreak/>
        <w:t>Проверка проводится методом сравнения, с целью установления достоверности показателей бюджетной отчетности и регистров бюджетного учета.</w:t>
      </w:r>
    </w:p>
    <w:p w:rsidR="006149C6" w:rsidRPr="00B67AF3" w:rsidRDefault="006149C6" w:rsidP="0061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 xml:space="preserve">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6149C6" w:rsidRPr="00B67AF3" w:rsidRDefault="006149C6" w:rsidP="0061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 xml:space="preserve">В тех случаях, когда показатели, содержащиеся в форме отчетности, не могут быть проверены по данным главной книги, </w:t>
      </w:r>
      <w:r>
        <w:rPr>
          <w:rFonts w:ascii="Times New Roman" w:hAnsi="Times New Roman" w:cs="Times New Roman"/>
          <w:sz w:val="28"/>
          <w:szCs w:val="28"/>
        </w:rPr>
        <w:t xml:space="preserve">проверка проводится по </w:t>
      </w:r>
      <w:r w:rsidRPr="00B67AF3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7AF3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67AF3">
        <w:rPr>
          <w:rFonts w:ascii="Times New Roman" w:hAnsi="Times New Roman" w:cs="Times New Roman"/>
          <w:sz w:val="28"/>
          <w:szCs w:val="28"/>
        </w:rPr>
        <w:t xml:space="preserve"> аналитического учета.</w:t>
      </w:r>
    </w:p>
    <w:p w:rsidR="008D001A" w:rsidRDefault="008D001A" w:rsidP="00B67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AF3" w:rsidRPr="00B67AF3" w:rsidRDefault="00E74075" w:rsidP="00E74075">
      <w:pPr>
        <w:tabs>
          <w:tab w:val="left" w:pos="73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7AF3">
        <w:rPr>
          <w:rFonts w:ascii="Times New Roman" w:hAnsi="Times New Roman" w:cs="Times New Roman"/>
          <w:b/>
          <w:sz w:val="28"/>
          <w:szCs w:val="28"/>
        </w:rPr>
        <w:t>1.</w:t>
      </w:r>
      <w:r w:rsidR="00B67AF3" w:rsidRPr="00B67AF3">
        <w:rPr>
          <w:rFonts w:ascii="Times New Roman" w:hAnsi="Times New Roman" w:cs="Times New Roman"/>
          <w:b/>
          <w:sz w:val="28"/>
          <w:szCs w:val="28"/>
        </w:rPr>
        <w:t> Организация и подготовка к проверке.</w:t>
      </w:r>
    </w:p>
    <w:p w:rsidR="00B67AF3" w:rsidRDefault="008D001A" w:rsidP="00B67AF3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AF3" w:rsidRPr="00B67AF3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7AF3" w:rsidRPr="00B67AF3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 нормативно – правовой базы по определению порядка проведения внешней проверки годового отчета об исполнении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-Положения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Мариинско-Посадском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Чувашской Республики, утвержденного решением Мариинско-Посадского районного Собрания депутатов от 18.10.2013 г. № С-12/1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 (п.2 ст. 264.4. Бюджетного кодекса Российской Федерации).</w:t>
      </w:r>
    </w:p>
    <w:p w:rsidR="006149C6" w:rsidRDefault="006149C6" w:rsidP="00B67AF3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</w:p>
    <w:p w:rsidR="00E74075" w:rsidRPr="00B67AF3" w:rsidRDefault="00E74075" w:rsidP="00B67AF3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AF3" w:rsidRPr="008D001A" w:rsidRDefault="008D001A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1A">
        <w:rPr>
          <w:rFonts w:ascii="Times New Roman" w:hAnsi="Times New Roman" w:cs="Times New Roman"/>
          <w:b/>
          <w:sz w:val="28"/>
          <w:szCs w:val="28"/>
        </w:rPr>
        <w:t>2.</w:t>
      </w:r>
      <w:r w:rsidR="00B67AF3" w:rsidRPr="008D001A">
        <w:rPr>
          <w:rFonts w:ascii="Times New Roman" w:hAnsi="Times New Roman" w:cs="Times New Roman"/>
          <w:b/>
          <w:sz w:val="28"/>
          <w:szCs w:val="28"/>
        </w:rPr>
        <w:t xml:space="preserve"> Анализ форм бюджетной отчётности главного распорядителя (распорядителя) средств бюджета. </w:t>
      </w:r>
    </w:p>
    <w:p w:rsidR="00B67AF3" w:rsidRPr="00B67AF3" w:rsidRDefault="00B67AF3" w:rsidP="00B6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При  анализе форм бюджетной отчётности  необходимо проверить:</w:t>
      </w:r>
    </w:p>
    <w:p w:rsidR="00B67AF3" w:rsidRPr="00B67AF3" w:rsidRDefault="00B67AF3" w:rsidP="00B6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состав годовой бюджетной отчётности;</w:t>
      </w:r>
    </w:p>
    <w:p w:rsidR="00B67AF3" w:rsidRPr="00B67AF3" w:rsidRDefault="00B67AF3" w:rsidP="00B6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обоснованность, достоверность, полноту отражения показателей в формах отчётности, соответствие данных о стоимости активов, обязательств в графах «На начало года», данным граф «На конец отчетного периода» предыдущего года;</w:t>
      </w:r>
    </w:p>
    <w:p w:rsidR="00B67AF3" w:rsidRPr="00B67AF3" w:rsidRDefault="00B67AF3" w:rsidP="00B6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контрольные соотношения между показателями форм бюджетной отчётности.</w:t>
      </w:r>
    </w:p>
    <w:p w:rsidR="00B67AF3" w:rsidRPr="008D001A" w:rsidRDefault="008D001A" w:rsidP="00B67AF3">
      <w:pPr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8D001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3.</w:t>
      </w:r>
      <w:r w:rsidR="00B67AF3" w:rsidRPr="008D001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 </w:t>
      </w:r>
      <w:r w:rsidR="00E7407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Анализ доходов бюджета Мариинско-Посадского района</w:t>
      </w:r>
      <w:r w:rsidR="00B67AF3" w:rsidRPr="008D001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.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bCs/>
          <w:snapToGrid w:val="0"/>
          <w:sz w:val="28"/>
          <w:szCs w:val="28"/>
        </w:rPr>
        <w:t>Проверить бюджетную отчетность главного администратора средств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</w:t>
      </w:r>
      <w:r w:rsidRPr="00B67AF3">
        <w:rPr>
          <w:rFonts w:ascii="Times New Roman" w:hAnsi="Times New Roman" w:cs="Times New Roman"/>
          <w:sz w:val="28"/>
          <w:szCs w:val="28"/>
        </w:rPr>
        <w:lastRenderedPageBreak/>
        <w:t>местного бюджета</w:t>
      </w:r>
      <w:r w:rsidRPr="00B67AF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предмет: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- организации ведения бюджетной отчетности в части доходов местного  бюджета;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организации учета и контроля за правильностью исчисления,  полнотой и своевременностью осуществления платежей в бюджет, пеней и штрафов по ним; 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организации работы по взысканию задолженности по платежам в местный бюджет, пеней и штрафов по ним; 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организации работы за правильностью и своевременностью принятия решений о возврате или зачете излишне уплаченных (взысканных) платежей в местный  бюджет; 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организации учета доходов от использования муниципальной собственности, в том числе их отражения в отчетности об исполнении местного бюджета; 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- выполнения администраторами доходов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показателей поступлений доходов в местный бюджет в отчётном финансовом году;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достоверности бюджетной отчетности </w:t>
      </w:r>
      <w:r w:rsidRPr="00B67A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 отчётный финансовый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год в части доходов местного бюджета.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При необходимости могут быть проверены другие вопросы.</w:t>
      </w:r>
    </w:p>
    <w:p w:rsidR="00B67AF3" w:rsidRPr="008D001A" w:rsidRDefault="008D001A" w:rsidP="00B67A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67AF3" w:rsidRPr="008D001A">
        <w:rPr>
          <w:rFonts w:ascii="Times New Roman" w:hAnsi="Times New Roman" w:cs="Times New Roman"/>
          <w:b/>
          <w:sz w:val="28"/>
          <w:szCs w:val="28"/>
        </w:rPr>
        <w:t> </w:t>
      </w:r>
      <w:r w:rsidR="00E74075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B67AF3" w:rsidRPr="008D001A">
        <w:rPr>
          <w:rFonts w:ascii="Times New Roman" w:hAnsi="Times New Roman" w:cs="Times New Roman"/>
          <w:b/>
          <w:sz w:val="28"/>
          <w:szCs w:val="28"/>
        </w:rPr>
        <w:t>асход</w:t>
      </w:r>
      <w:r w:rsidR="00E74075">
        <w:rPr>
          <w:rFonts w:ascii="Times New Roman" w:hAnsi="Times New Roman" w:cs="Times New Roman"/>
          <w:b/>
          <w:sz w:val="28"/>
          <w:szCs w:val="28"/>
        </w:rPr>
        <w:t>ов</w:t>
      </w:r>
      <w:r w:rsidR="00B67AF3" w:rsidRPr="008D001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74075">
        <w:rPr>
          <w:rFonts w:ascii="Times New Roman" w:hAnsi="Times New Roman" w:cs="Times New Roman"/>
          <w:b/>
          <w:sz w:val="28"/>
          <w:szCs w:val="28"/>
        </w:rPr>
        <w:t xml:space="preserve"> Мариинско-Посадского района</w:t>
      </w:r>
      <w:r w:rsidR="00B67AF3" w:rsidRPr="008D001A">
        <w:rPr>
          <w:rFonts w:ascii="Times New Roman" w:hAnsi="Times New Roman" w:cs="Times New Roman"/>
          <w:b/>
          <w:sz w:val="28"/>
          <w:szCs w:val="28"/>
        </w:rPr>
        <w:t>.</w:t>
      </w:r>
    </w:p>
    <w:p w:rsidR="00B67AF3" w:rsidRPr="00B67AF3" w:rsidRDefault="00B67AF3" w:rsidP="00B67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 xml:space="preserve">Проанализировать исполнение Решения </w:t>
      </w:r>
      <w:r w:rsidR="00FF3372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Мариинско-Посадского района </w:t>
      </w:r>
      <w:r w:rsidRPr="00B67AF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F3372">
        <w:rPr>
          <w:rFonts w:ascii="Times New Roman" w:hAnsi="Times New Roman" w:cs="Times New Roman"/>
          <w:sz w:val="28"/>
          <w:szCs w:val="28"/>
        </w:rPr>
        <w:t xml:space="preserve">Мариинско-Посадского района </w:t>
      </w:r>
      <w:r w:rsidRPr="00B67AF3">
        <w:rPr>
          <w:rFonts w:ascii="Times New Roman" w:hAnsi="Times New Roman" w:cs="Times New Roman"/>
          <w:sz w:val="28"/>
          <w:szCs w:val="28"/>
        </w:rPr>
        <w:t xml:space="preserve"> за отчётный финансовый год главным распорядителем средств местного бюджета, в том числе проверить: </w:t>
      </w:r>
    </w:p>
    <w:p w:rsidR="00B67AF3" w:rsidRPr="00B67AF3" w:rsidRDefault="00B67AF3" w:rsidP="00B67AF3">
      <w:pPr>
        <w:pStyle w:val="a3"/>
        <w:widowControl/>
        <w:spacing w:line="240" w:lineRule="auto"/>
        <w:ind w:firstLine="709"/>
        <w:rPr>
          <w:rFonts w:ascii="Times New Roman" w:hAnsi="Times New Roman"/>
          <w:szCs w:val="28"/>
        </w:rPr>
      </w:pPr>
      <w:r w:rsidRPr="00B67AF3">
        <w:rPr>
          <w:rFonts w:ascii="Times New Roman" w:hAnsi="Times New Roman"/>
          <w:szCs w:val="28"/>
        </w:rPr>
        <w:t>- выполнение полномочий главного распорядителя в части распределения средств местного бюджета по подведомственным распорядителям и получателям средств местного бюджета;</w:t>
      </w:r>
    </w:p>
    <w:p w:rsidR="00B67AF3" w:rsidRPr="00B67AF3" w:rsidRDefault="00B67AF3" w:rsidP="00B67AF3">
      <w:pPr>
        <w:pStyle w:val="a5"/>
        <w:spacing w:line="240" w:lineRule="auto"/>
        <w:ind w:firstLine="709"/>
        <w:rPr>
          <w:szCs w:val="28"/>
        </w:rPr>
      </w:pPr>
      <w:r w:rsidRPr="00B67AF3">
        <w:rPr>
          <w:szCs w:val="28"/>
        </w:rPr>
        <w:t>- своевременность утверждения бюджетных смет (для казённых учреждений), а также законность и обоснованность документов, на основании которых вносились изменения в утвержденную бюджетную смету в части распределения средств между ее статьями, соответствие бюджетных смет утверждённым объёмам ассигнований и доведённых лимитов;</w:t>
      </w:r>
    </w:p>
    <w:p w:rsidR="00B67AF3" w:rsidRPr="00B67AF3" w:rsidRDefault="00B67AF3" w:rsidP="00B67AF3">
      <w:pPr>
        <w:pStyle w:val="a5"/>
        <w:spacing w:line="240" w:lineRule="auto"/>
        <w:ind w:firstLine="709"/>
        <w:rPr>
          <w:szCs w:val="28"/>
        </w:rPr>
      </w:pPr>
      <w:r w:rsidRPr="00B67AF3">
        <w:rPr>
          <w:szCs w:val="28"/>
        </w:rPr>
        <w:lastRenderedPageBreak/>
        <w:t xml:space="preserve">- соответствие сводной бюджетной росписи утвержденному бюджету, а также своевременность утверждения и доведения уведомлений о бюджетных ассигнованиях, лимитах бюджетных обязательств и объемах финансирования расходов до главных распорядителей, распорядителей и получателей средств местного бюджета; </w:t>
      </w:r>
    </w:p>
    <w:p w:rsidR="00B67AF3" w:rsidRPr="00B67AF3" w:rsidRDefault="00B67AF3" w:rsidP="00B67AF3">
      <w:pPr>
        <w:pStyle w:val="a5"/>
        <w:spacing w:line="240" w:lineRule="auto"/>
        <w:ind w:firstLine="709"/>
        <w:rPr>
          <w:szCs w:val="28"/>
        </w:rPr>
      </w:pPr>
      <w:r w:rsidRPr="00B67AF3">
        <w:rPr>
          <w:szCs w:val="28"/>
        </w:rPr>
        <w:t>- проведение перераспределения средств местного бюджета между различными статьями расходов без необходимых обоснований и согласований;</w:t>
      </w:r>
    </w:p>
    <w:p w:rsidR="00B67AF3" w:rsidRPr="00B67AF3" w:rsidRDefault="00B67AF3" w:rsidP="00B67AF3">
      <w:pPr>
        <w:pStyle w:val="a5"/>
        <w:spacing w:line="240" w:lineRule="auto"/>
        <w:ind w:firstLine="709"/>
        <w:rPr>
          <w:color w:val="000000"/>
          <w:szCs w:val="28"/>
        </w:rPr>
      </w:pPr>
      <w:r w:rsidRPr="00B67AF3">
        <w:rPr>
          <w:color w:val="000000"/>
          <w:szCs w:val="28"/>
        </w:rPr>
        <w:t>- соблюдение порядка ведения реестра расходных обязательств;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 xml:space="preserve">- полноту и своевременность финансирования расходов местного бюджета, в том числе за счет остатков средств местного бюджета на 1 января отчётного финансового года, 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>в разрезе разделов, подразделов, целевых статей и видов расходов функциональной классификации расходов бюджетов Российской Федерации;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неиспользованные объемы финансирования местного бюджета, прекратившие свое действие 31 декабря отчётного финансового  года; 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- осуществление расходов местного бюджета, не утвержденных Р</w:t>
      </w:r>
      <w:r w:rsidRPr="00B67AF3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FF3372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Мариинско-Посадского района </w:t>
      </w:r>
      <w:r w:rsidRPr="00B67AF3">
        <w:rPr>
          <w:rFonts w:ascii="Times New Roman" w:hAnsi="Times New Roman" w:cs="Times New Roman"/>
          <w:sz w:val="28"/>
          <w:szCs w:val="28"/>
        </w:rPr>
        <w:t>о бюджете</w:t>
      </w:r>
      <w:r w:rsidRPr="00B67A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или не включенных в уточненную бюджетную роспись (в случае, если они имели место);</w:t>
      </w:r>
    </w:p>
    <w:p w:rsidR="00B67AF3" w:rsidRPr="00B67AF3" w:rsidRDefault="00B67AF3" w:rsidP="00B67AF3">
      <w:pPr>
        <w:pStyle w:val="a6"/>
        <w:spacing w:line="240" w:lineRule="auto"/>
        <w:ind w:left="0" w:right="0" w:firstLine="709"/>
        <w:rPr>
          <w:sz w:val="28"/>
          <w:szCs w:val="28"/>
        </w:rPr>
      </w:pPr>
      <w:r w:rsidRPr="00B67AF3">
        <w:rPr>
          <w:sz w:val="28"/>
          <w:szCs w:val="28"/>
        </w:rPr>
        <w:t>- соответствие объема и структуры кассовых расходов главного распорядителя</w:t>
      </w:r>
      <w:r w:rsidR="00FF3372">
        <w:rPr>
          <w:sz w:val="28"/>
          <w:szCs w:val="28"/>
        </w:rPr>
        <w:t>,</w:t>
      </w:r>
      <w:r w:rsidRPr="00B67AF3">
        <w:rPr>
          <w:sz w:val="28"/>
          <w:szCs w:val="28"/>
        </w:rPr>
        <w:t xml:space="preserve"> утвержденным (уточненным) показателям бюджетной росписи и лимитам бюджетных обязательств;</w:t>
      </w:r>
    </w:p>
    <w:p w:rsidR="00B67AF3" w:rsidRPr="00B67AF3" w:rsidRDefault="00B67AF3" w:rsidP="00B67AF3">
      <w:pPr>
        <w:pStyle w:val="31"/>
        <w:ind w:firstLine="709"/>
        <w:rPr>
          <w:szCs w:val="28"/>
        </w:rPr>
      </w:pPr>
      <w:r w:rsidRPr="00B67AF3">
        <w:rPr>
          <w:color w:val="000000"/>
          <w:szCs w:val="28"/>
        </w:rPr>
        <w:t>- соблюдение порядка использования и управления муниципальной собственностью и имуществом в соответствии с требованиями нормативных правовых актов, в том числе в части сдачи муниципального имущества в аренду (выборочно);</w:t>
      </w:r>
    </w:p>
    <w:p w:rsidR="00B67AF3" w:rsidRPr="00B67AF3" w:rsidRDefault="00B67AF3" w:rsidP="00B67AF3">
      <w:pPr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- соответствие сумм договоров, заключенных получателем средств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67A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полученным лимитам бюджетных обязательств; соблюдение законодательства при заключении договоров (выборочно);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- качество планирования расходов местного бюджета - оценка объема внесенных изменений в сводную бюджетную роспись и его структура;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- качество исполнения местного бюджета по расходам – оценка объема неисполненных лимитов бюджетных обязательств и их соотношение с кассовыми расходами, отношение кассовых расходов с показателями утвержденными решением о бюджете на отчетный финансовый год и уточненной бюджетной росписью, равномерность кассовых расходов в течение финансового года (соотношение кассовых расходов </w:t>
      </w:r>
      <w:r w:rsidRPr="00B67AF3">
        <w:rPr>
          <w:rFonts w:ascii="Times New Roman" w:hAnsi="Times New Roman" w:cs="Times New Roman"/>
          <w:snapToGrid w:val="0"/>
          <w:sz w:val="28"/>
          <w:szCs w:val="28"/>
          <w:lang w:val="en-US"/>
        </w:rPr>
        <w:t>IV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квартала с 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кассовыми расходами </w:t>
      </w:r>
      <w:r w:rsidRPr="00B67AF3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B67AF3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кварталов);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- о</w:t>
      </w:r>
      <w:r w:rsidRPr="00B67AF3">
        <w:rPr>
          <w:rFonts w:ascii="Times New Roman" w:hAnsi="Times New Roman" w:cs="Times New Roman"/>
          <w:sz w:val="28"/>
          <w:szCs w:val="28"/>
        </w:rPr>
        <w:t>бъем кредиторской и дебиторской задолженности по средствам местного бюджета по состоянию на 1 января отчётного финансового года и 1 января очередного  финансового года, причины их образования, а также принимаемые меры по их погашению.</w:t>
      </w:r>
    </w:p>
    <w:p w:rsidR="00B67AF3" w:rsidRPr="00B67AF3" w:rsidRDefault="00B67AF3" w:rsidP="00B67AF3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При необходимости могут быть проверены другие вопросы.</w:t>
      </w:r>
    </w:p>
    <w:p w:rsidR="00B67AF3" w:rsidRPr="00B67AF3" w:rsidRDefault="00B67AF3" w:rsidP="00B67AF3">
      <w:pPr>
        <w:pStyle w:val="31"/>
        <w:ind w:firstLine="709"/>
        <w:rPr>
          <w:strike/>
          <w:szCs w:val="28"/>
        </w:rPr>
      </w:pPr>
      <w:r w:rsidRPr="00B67AF3">
        <w:rPr>
          <w:szCs w:val="28"/>
        </w:rPr>
        <w:t>При выявлении фактов нецелевого использования средств местного бюджета указать сумму по разделу, подразделу, целевой статье, виду расходов и коду классификации операций сектора государственного управления, на которые следует отнести данные расходы.</w:t>
      </w:r>
    </w:p>
    <w:p w:rsidR="00B67AF3" w:rsidRDefault="00B67AF3" w:rsidP="00B67AF3">
      <w:pPr>
        <w:pStyle w:val="2"/>
        <w:widowControl/>
        <w:spacing w:line="240" w:lineRule="auto"/>
        <w:ind w:firstLine="709"/>
        <w:rPr>
          <w:szCs w:val="28"/>
        </w:rPr>
      </w:pPr>
      <w:r w:rsidRPr="00B67AF3">
        <w:rPr>
          <w:szCs w:val="28"/>
        </w:rPr>
        <w:t>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Федерации.</w:t>
      </w:r>
    </w:p>
    <w:p w:rsidR="00FF3372" w:rsidRDefault="00FF3372" w:rsidP="00B67AF3">
      <w:pPr>
        <w:pStyle w:val="2"/>
        <w:widowControl/>
        <w:spacing w:line="240" w:lineRule="auto"/>
        <w:ind w:firstLine="709"/>
        <w:rPr>
          <w:szCs w:val="28"/>
        </w:rPr>
      </w:pPr>
    </w:p>
    <w:p w:rsidR="00FF3372" w:rsidRDefault="00FF3372" w:rsidP="00B67AF3">
      <w:pPr>
        <w:pStyle w:val="2"/>
        <w:widowControl/>
        <w:spacing w:line="240" w:lineRule="auto"/>
        <w:ind w:firstLine="709"/>
        <w:rPr>
          <w:szCs w:val="28"/>
        </w:rPr>
      </w:pPr>
    </w:p>
    <w:p w:rsidR="00FF3372" w:rsidRPr="00B67AF3" w:rsidRDefault="00FF3372" w:rsidP="00B67AF3">
      <w:pPr>
        <w:pStyle w:val="2"/>
        <w:widowControl/>
        <w:spacing w:line="240" w:lineRule="auto"/>
        <w:ind w:firstLine="709"/>
        <w:rPr>
          <w:szCs w:val="28"/>
        </w:rPr>
      </w:pPr>
    </w:p>
    <w:p w:rsidR="00B67AF3" w:rsidRPr="00B67AF3" w:rsidRDefault="00FF3372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7AF3" w:rsidRPr="00FF3372">
        <w:rPr>
          <w:rFonts w:ascii="Times New Roman" w:hAnsi="Times New Roman" w:cs="Times New Roman"/>
          <w:b/>
          <w:sz w:val="28"/>
          <w:szCs w:val="28"/>
        </w:rPr>
        <w:t>.</w:t>
      </w:r>
      <w:r w:rsidR="00E74075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 w:rsidR="00B67AF3" w:rsidRPr="00FF3372">
        <w:rPr>
          <w:rFonts w:ascii="Times New Roman" w:hAnsi="Times New Roman" w:cs="Times New Roman"/>
          <w:b/>
          <w:sz w:val="28"/>
          <w:szCs w:val="28"/>
        </w:rPr>
        <w:t> </w:t>
      </w:r>
      <w:r w:rsidR="00E74075">
        <w:rPr>
          <w:rFonts w:ascii="Times New Roman" w:hAnsi="Times New Roman" w:cs="Times New Roman"/>
          <w:b/>
          <w:sz w:val="28"/>
          <w:szCs w:val="28"/>
        </w:rPr>
        <w:t>и</w:t>
      </w:r>
      <w:r w:rsidR="00B67AF3" w:rsidRPr="00FF3372">
        <w:rPr>
          <w:rFonts w:ascii="Times New Roman" w:hAnsi="Times New Roman" w:cs="Times New Roman"/>
          <w:b/>
          <w:sz w:val="28"/>
          <w:szCs w:val="28"/>
        </w:rPr>
        <w:t>сточник</w:t>
      </w:r>
      <w:r w:rsidR="00E74075">
        <w:rPr>
          <w:rFonts w:ascii="Times New Roman" w:hAnsi="Times New Roman" w:cs="Times New Roman"/>
          <w:b/>
          <w:sz w:val="28"/>
          <w:szCs w:val="28"/>
        </w:rPr>
        <w:t>ов</w:t>
      </w:r>
      <w:r w:rsidR="00B67AF3" w:rsidRPr="00FF3372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местного бюджета</w:t>
      </w:r>
      <w:r w:rsidR="00B67AF3" w:rsidRPr="00B67AF3">
        <w:rPr>
          <w:rFonts w:ascii="Times New Roman" w:hAnsi="Times New Roman" w:cs="Times New Roman"/>
          <w:sz w:val="28"/>
          <w:szCs w:val="28"/>
        </w:rPr>
        <w:t>.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bCs/>
          <w:snapToGrid w:val="0"/>
          <w:sz w:val="28"/>
          <w:szCs w:val="28"/>
        </w:rPr>
        <w:t>Проверить исполнение Р</w:t>
      </w:r>
      <w:r w:rsidRPr="00B67AF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FF3372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Мариинско-Посадского района </w:t>
      </w:r>
      <w:r w:rsidRPr="00B67AF3">
        <w:rPr>
          <w:rFonts w:ascii="Times New Roman" w:hAnsi="Times New Roman" w:cs="Times New Roman"/>
          <w:sz w:val="28"/>
          <w:szCs w:val="28"/>
        </w:rPr>
        <w:t xml:space="preserve"> о бюджете за отчётный финансовый год </w:t>
      </w:r>
      <w:r w:rsidRPr="00B67AF3">
        <w:rPr>
          <w:rFonts w:ascii="Times New Roman" w:hAnsi="Times New Roman" w:cs="Times New Roman"/>
          <w:bCs/>
          <w:snapToGrid w:val="0"/>
          <w:sz w:val="28"/>
          <w:szCs w:val="28"/>
        </w:rPr>
        <w:t>и бюджетную отчетность органа исполнительной власти как администратора источников, в части:</w:t>
      </w:r>
    </w:p>
    <w:p w:rsidR="00B67AF3" w:rsidRPr="00B67AF3" w:rsidRDefault="00B67AF3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соответствия нормативных правовых документов, применяемых в ходе исполнения местного бюджета за отчётный финансовый год, Бюджетному кодексу Российской Федерации (с изменениями), Решению  о бюджете;</w:t>
      </w:r>
    </w:p>
    <w:p w:rsidR="00B67AF3" w:rsidRPr="00B67AF3" w:rsidRDefault="00B67AF3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достоверности бюджетной отчетности об исполнении местного бюджета за отчётный финансовый год, ее соответствия показателям, установленным решением представительного органа о бюджете, сводной бюджетной росписью и уточненной бюджетной росписью;</w:t>
      </w:r>
    </w:p>
    <w:p w:rsidR="00B67AF3" w:rsidRPr="00B67AF3" w:rsidRDefault="00B67AF3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изменения (увеличение, уменьшение) остатков средств местного бюджета на счетах администратора источников в Банке России и иных кредитных организациях, уполномоченных осуществлять операции со средствами местного бюджета, в том числе:</w:t>
      </w:r>
    </w:p>
    <w:p w:rsidR="00B67AF3" w:rsidRPr="00B67AF3" w:rsidRDefault="00B67AF3" w:rsidP="00B67AF3">
      <w:pPr>
        <w:pStyle w:val="2"/>
        <w:spacing w:line="240" w:lineRule="auto"/>
        <w:ind w:firstLine="709"/>
        <w:rPr>
          <w:szCs w:val="28"/>
        </w:rPr>
      </w:pPr>
      <w:r w:rsidRPr="00B67AF3">
        <w:rPr>
          <w:szCs w:val="28"/>
        </w:rPr>
        <w:t xml:space="preserve">- установить перечень лицевых счетов администратора источников, действующих в Банке России и иных кредитных организациях в отчётном </w:t>
      </w:r>
      <w:r w:rsidRPr="00B67AF3">
        <w:rPr>
          <w:szCs w:val="28"/>
        </w:rPr>
        <w:lastRenderedPageBreak/>
        <w:t>финансовом году, остатки на которых включены в состав остатков средств местного бюджета, проверить основание и законность их открытия (закрытия);</w:t>
      </w:r>
    </w:p>
    <w:p w:rsidR="00B67AF3" w:rsidRPr="00B67AF3" w:rsidRDefault="00B67AF3" w:rsidP="00B67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установить сумму изменения (увеличения, уменьшения) остатков средств, включенных в состав остатков средств местного бюджета за отчётный финансовый год, отраженную на счетах  администратора источников, а также сумму остатков средств местного бюджета, неиспользованную им в течение отчётного финансового года;</w:t>
      </w:r>
    </w:p>
    <w:p w:rsidR="00B67AF3" w:rsidRPr="00B67AF3" w:rsidRDefault="00B67AF3" w:rsidP="00B67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 xml:space="preserve">- сопоставить данные, полученные по результатам проверки в части изменения (увеличения, уменьшения) остатков средств местного бюджета в отчётном финансовом году на счетах администратора источников, с данными бюджетной отчетности главного администратора средств местного бюджета, при наличии отклонений проанализировать их причины; </w:t>
      </w:r>
    </w:p>
    <w:p w:rsidR="00B67AF3" w:rsidRDefault="00B67AF3" w:rsidP="00B67AF3">
      <w:pPr>
        <w:pStyle w:val="3"/>
        <w:spacing w:line="240" w:lineRule="auto"/>
        <w:ind w:firstLine="709"/>
        <w:rPr>
          <w:szCs w:val="28"/>
        </w:rPr>
      </w:pPr>
      <w:r w:rsidRPr="00B67AF3">
        <w:rPr>
          <w:szCs w:val="28"/>
        </w:rPr>
        <w:t>- проанализировать причины увеличения (уменьшения) остатков средств местного бюджета за отчётный финансовый год на счетах администратора источников.</w:t>
      </w:r>
    </w:p>
    <w:p w:rsidR="004A097F" w:rsidRPr="00B67AF3" w:rsidRDefault="004A097F" w:rsidP="00B67AF3">
      <w:pPr>
        <w:pStyle w:val="3"/>
        <w:spacing w:line="240" w:lineRule="auto"/>
        <w:ind w:firstLine="709"/>
        <w:rPr>
          <w:szCs w:val="28"/>
        </w:rPr>
      </w:pPr>
    </w:p>
    <w:p w:rsidR="00B67AF3" w:rsidRPr="00DC34F5" w:rsidRDefault="004A097F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F5">
        <w:rPr>
          <w:rFonts w:ascii="Times New Roman" w:hAnsi="Times New Roman" w:cs="Times New Roman"/>
          <w:b/>
          <w:sz w:val="28"/>
          <w:szCs w:val="28"/>
        </w:rPr>
        <w:t>6.</w:t>
      </w:r>
      <w:r w:rsidR="00B67AF3" w:rsidRPr="00DC34F5">
        <w:rPr>
          <w:rFonts w:ascii="Times New Roman" w:hAnsi="Times New Roman" w:cs="Times New Roman"/>
          <w:b/>
          <w:sz w:val="28"/>
          <w:szCs w:val="28"/>
        </w:rPr>
        <w:t xml:space="preserve"> Анализ исполнения текстовых статей </w:t>
      </w:r>
      <w:r w:rsidR="00B67AF3" w:rsidRPr="00DC34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Р</w:t>
      </w:r>
      <w:r w:rsidR="00B67AF3" w:rsidRPr="00DC34F5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Pr="00DC34F5">
        <w:rPr>
          <w:rFonts w:ascii="Times New Roman" w:hAnsi="Times New Roman" w:cs="Times New Roman"/>
          <w:b/>
          <w:sz w:val="28"/>
          <w:szCs w:val="28"/>
        </w:rPr>
        <w:t xml:space="preserve">Мариинско-Посадского района </w:t>
      </w:r>
      <w:r w:rsidR="00B67AF3" w:rsidRPr="00DC34F5">
        <w:rPr>
          <w:rFonts w:ascii="Times New Roman" w:hAnsi="Times New Roman" w:cs="Times New Roman"/>
          <w:b/>
          <w:sz w:val="28"/>
          <w:szCs w:val="28"/>
        </w:rPr>
        <w:t xml:space="preserve"> о бюджете отчётного финансового года.</w:t>
      </w:r>
    </w:p>
    <w:p w:rsidR="00B67AF3" w:rsidRPr="00DC34F5" w:rsidRDefault="004A097F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F5">
        <w:rPr>
          <w:rFonts w:ascii="Times New Roman" w:hAnsi="Times New Roman" w:cs="Times New Roman"/>
          <w:b/>
          <w:sz w:val="28"/>
          <w:szCs w:val="28"/>
        </w:rPr>
        <w:t>7.</w:t>
      </w:r>
      <w:r w:rsidR="00B67AF3" w:rsidRPr="00DC34F5">
        <w:rPr>
          <w:rFonts w:ascii="Times New Roman" w:hAnsi="Times New Roman" w:cs="Times New Roman"/>
          <w:b/>
          <w:sz w:val="28"/>
          <w:szCs w:val="28"/>
        </w:rPr>
        <w:t> Анализ финансирования и фактического исполнения муниципальных целевых программ в отчётном финансовом году.</w:t>
      </w:r>
    </w:p>
    <w:p w:rsidR="00B67AF3" w:rsidRPr="00DC34F5" w:rsidRDefault="004A097F" w:rsidP="00B67A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F5">
        <w:rPr>
          <w:rFonts w:ascii="Times New Roman" w:hAnsi="Times New Roman" w:cs="Times New Roman"/>
          <w:b/>
          <w:sz w:val="28"/>
          <w:szCs w:val="28"/>
        </w:rPr>
        <w:t>8.</w:t>
      </w:r>
      <w:r w:rsidR="00B67AF3" w:rsidRPr="00DC34F5">
        <w:rPr>
          <w:rFonts w:ascii="Times New Roman" w:hAnsi="Times New Roman" w:cs="Times New Roman"/>
          <w:b/>
          <w:sz w:val="28"/>
          <w:szCs w:val="28"/>
        </w:rPr>
        <w:t> Комплексная оценка состояния и эффективности системы  внутреннего финансового контроля.</w:t>
      </w:r>
    </w:p>
    <w:p w:rsidR="00B67AF3" w:rsidRPr="00B67AF3" w:rsidRDefault="00B67AF3" w:rsidP="00B67AF3">
      <w:pPr>
        <w:pStyle w:val="31"/>
        <w:ind w:firstLine="709"/>
        <w:rPr>
          <w:bCs/>
          <w:szCs w:val="28"/>
        </w:rPr>
      </w:pPr>
    </w:p>
    <w:p w:rsidR="00B67AF3" w:rsidRDefault="00DC34F5" w:rsidP="00DC34F5">
      <w:pPr>
        <w:pStyle w:val="31"/>
        <w:tabs>
          <w:tab w:val="left" w:pos="690"/>
          <w:tab w:val="center" w:pos="4677"/>
        </w:tabs>
        <w:jc w:val="left"/>
        <w:rPr>
          <w:b/>
          <w:szCs w:val="28"/>
        </w:rPr>
      </w:pPr>
      <w:r>
        <w:rPr>
          <w:b/>
          <w:szCs w:val="28"/>
        </w:rPr>
        <w:tab/>
        <w:t>9</w:t>
      </w:r>
      <w:r w:rsidR="00B67AF3" w:rsidRPr="00B67AF3">
        <w:rPr>
          <w:b/>
          <w:szCs w:val="28"/>
        </w:rPr>
        <w:t>. Оформление результатов проверки.</w:t>
      </w:r>
    </w:p>
    <w:p w:rsidR="00DC34F5" w:rsidRPr="00B67AF3" w:rsidRDefault="00DC34F5" w:rsidP="00DC34F5">
      <w:pPr>
        <w:pStyle w:val="31"/>
        <w:tabs>
          <w:tab w:val="left" w:pos="690"/>
          <w:tab w:val="center" w:pos="4677"/>
        </w:tabs>
        <w:jc w:val="left"/>
        <w:rPr>
          <w:b/>
          <w:bCs/>
          <w:szCs w:val="28"/>
        </w:rPr>
      </w:pPr>
    </w:p>
    <w:p w:rsidR="00B67AF3" w:rsidRPr="00B67AF3" w:rsidRDefault="00DC34F5" w:rsidP="00B67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.1. Проверка бюджетной отчетности  главных администраторов бюджетных средств оформляется отдельным документом (заключением), в соответствии с </w:t>
      </w:r>
      <w:r w:rsidR="006149C6">
        <w:rPr>
          <w:rFonts w:ascii="Times New Roman" w:hAnsi="Times New Roman" w:cs="Times New Roman"/>
          <w:sz w:val="28"/>
          <w:szCs w:val="28"/>
        </w:rPr>
        <w:t>Положением К</w:t>
      </w:r>
      <w:r w:rsidR="00B67AF3" w:rsidRPr="00B67AF3">
        <w:rPr>
          <w:rFonts w:ascii="Times New Roman" w:hAnsi="Times New Roman" w:cs="Times New Roman"/>
          <w:sz w:val="28"/>
          <w:szCs w:val="28"/>
        </w:rPr>
        <w:t>онтрольно-счётно</w:t>
      </w:r>
      <w:r w:rsidR="006149C6">
        <w:rPr>
          <w:rFonts w:ascii="Times New Roman" w:hAnsi="Times New Roman" w:cs="Times New Roman"/>
          <w:sz w:val="28"/>
          <w:szCs w:val="28"/>
        </w:rPr>
        <w:t>го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149C6">
        <w:rPr>
          <w:rFonts w:ascii="Times New Roman" w:hAnsi="Times New Roman" w:cs="Times New Roman"/>
          <w:sz w:val="28"/>
          <w:szCs w:val="28"/>
        </w:rPr>
        <w:t>а Мариинско-Посадского района.</w:t>
      </w:r>
    </w:p>
    <w:p w:rsidR="00B67AF3" w:rsidRPr="00B67AF3" w:rsidRDefault="00DC34F5" w:rsidP="00B67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AF3" w:rsidRPr="00B67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AF3" w:rsidRPr="00B67AF3">
        <w:rPr>
          <w:rFonts w:ascii="Times New Roman" w:hAnsi="Times New Roman" w:cs="Times New Roman"/>
          <w:sz w:val="28"/>
          <w:szCs w:val="28"/>
        </w:rPr>
        <w:t>. По всем расхождениям, выявленным в ходе проверки, необходимо получить пояснения ответственных лиц.</w:t>
      </w:r>
    </w:p>
    <w:p w:rsidR="00B67AF3" w:rsidRPr="00B67AF3" w:rsidRDefault="00DC34F5" w:rsidP="00B67AF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AF3" w:rsidRPr="00B67AF3">
        <w:rPr>
          <w:rFonts w:ascii="Times New Roman" w:hAnsi="Times New Roman" w:cs="Times New Roman"/>
          <w:sz w:val="28"/>
          <w:szCs w:val="28"/>
        </w:rPr>
        <w:t>.3. В заключении выражается мнение о достоверности, не достоверности бюджетной отчетности или производится отказ</w:t>
      </w:r>
      <w:r w:rsidR="00B67AF3" w:rsidRPr="00B6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AF3" w:rsidRPr="00B67AF3">
        <w:rPr>
          <w:rFonts w:ascii="Times New Roman" w:hAnsi="Times New Roman" w:cs="Times New Roman"/>
          <w:sz w:val="28"/>
          <w:szCs w:val="28"/>
        </w:rPr>
        <w:t>от выражения мнения о достоверности бюджетной отчетности. При наличии не достоверных данных, указать причины и следствия, которые привели к не достоверности бюджетной отчетности.</w:t>
      </w:r>
    </w:p>
    <w:p w:rsidR="00B67AF3" w:rsidRPr="00B67AF3" w:rsidRDefault="00B67AF3" w:rsidP="00B67AF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lastRenderedPageBreak/>
        <w:t>Отказ от выражения мнения 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(не представления соответствующих форм бюджетной отчетности, отсутствие необходимых показателей в одной форме по взаимоувязанным показателям другой формы отчетности и т.п.).</w:t>
      </w:r>
    </w:p>
    <w:p w:rsidR="00B67AF3" w:rsidRPr="00B67AF3" w:rsidRDefault="00DC34F5" w:rsidP="00B67AF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AF3" w:rsidRPr="00B67AF3">
        <w:rPr>
          <w:rFonts w:ascii="Times New Roman" w:hAnsi="Times New Roman" w:cs="Times New Roman"/>
          <w:sz w:val="28"/>
          <w:szCs w:val="28"/>
        </w:rPr>
        <w:t>.4. В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 раскры</w:t>
      </w:r>
      <w:r w:rsidR="006149C6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 информация по всем вопросам внешней проверки бюджетной отчётности главных администраторов бюджетных средств, а так же</w:t>
      </w:r>
      <w:r w:rsidR="00B67AF3" w:rsidRPr="00B6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AF3" w:rsidRPr="00B67AF3">
        <w:rPr>
          <w:rFonts w:ascii="Times New Roman" w:hAnsi="Times New Roman" w:cs="Times New Roman"/>
          <w:sz w:val="28"/>
          <w:szCs w:val="28"/>
        </w:rPr>
        <w:t>четко указ</w:t>
      </w:r>
      <w:r w:rsidR="006149C6">
        <w:rPr>
          <w:rFonts w:ascii="Times New Roman" w:hAnsi="Times New Roman" w:cs="Times New Roman"/>
          <w:sz w:val="28"/>
          <w:szCs w:val="28"/>
        </w:rPr>
        <w:t>ываются</w:t>
      </w:r>
      <w:r w:rsidR="00B67AF3" w:rsidRPr="00B67AF3">
        <w:rPr>
          <w:rFonts w:ascii="Times New Roman" w:hAnsi="Times New Roman" w:cs="Times New Roman"/>
          <w:sz w:val="28"/>
          <w:szCs w:val="28"/>
        </w:rPr>
        <w:t>:</w:t>
      </w:r>
    </w:p>
    <w:p w:rsidR="00B67AF3" w:rsidRPr="00B67AF3" w:rsidRDefault="00B67AF3" w:rsidP="00B67AF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основные принципы и методы ведения бюджетного учета и подготовки бюджетной отчетности;</w:t>
      </w:r>
    </w:p>
    <w:p w:rsidR="00B67AF3" w:rsidRPr="00B67AF3" w:rsidRDefault="00B67AF3" w:rsidP="00B67AF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тождественность показателей бюджетного учета;</w:t>
      </w:r>
    </w:p>
    <w:p w:rsidR="00B67AF3" w:rsidRPr="00B67AF3" w:rsidRDefault="00B67AF3" w:rsidP="00B67AF3">
      <w:pPr>
        <w:tabs>
          <w:tab w:val="left" w:pos="57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соответствие показателей бюджетной отчетности показателям синтетического и аналитического учета;</w:t>
      </w:r>
    </w:p>
    <w:p w:rsidR="00B67AF3" w:rsidRPr="00B67AF3" w:rsidRDefault="00B67AF3" w:rsidP="00B67AF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3">
        <w:rPr>
          <w:rFonts w:ascii="Times New Roman" w:hAnsi="Times New Roman" w:cs="Times New Roman"/>
          <w:sz w:val="28"/>
          <w:szCs w:val="28"/>
        </w:rPr>
        <w:t>- оценка показателей по исполнению средств местного бюджета и др.</w:t>
      </w:r>
    </w:p>
    <w:p w:rsidR="00B67AF3" w:rsidRPr="00B67AF3" w:rsidRDefault="00DC34F5" w:rsidP="00B67AF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AF3" w:rsidRPr="00B67AF3">
        <w:rPr>
          <w:rFonts w:ascii="Times New Roman" w:hAnsi="Times New Roman" w:cs="Times New Roman"/>
          <w:sz w:val="28"/>
          <w:szCs w:val="28"/>
        </w:rPr>
        <w:t>.5. В заключении в обязательном порядке  указывается наличие расхождений показателей бюджетного учета и отчетности, их причины и  предложения об исправлении.</w:t>
      </w:r>
    </w:p>
    <w:p w:rsidR="00B67AF3" w:rsidRPr="00B67AF3" w:rsidRDefault="00DC34F5" w:rsidP="00B67AF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AF3" w:rsidRPr="00B67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7AF3" w:rsidRPr="00B67AF3">
        <w:rPr>
          <w:rFonts w:ascii="Times New Roman" w:hAnsi="Times New Roman" w:cs="Times New Roman"/>
          <w:sz w:val="28"/>
          <w:szCs w:val="28"/>
        </w:rPr>
        <w:t>. Заключение подпис</w:t>
      </w:r>
      <w:r w:rsidR="006149C6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B67AF3" w:rsidRPr="00B67AF3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67AF3" w:rsidRPr="00B67AF3">
        <w:rPr>
          <w:rFonts w:ascii="Times New Roman" w:hAnsi="Times New Roman" w:cs="Times New Roman"/>
          <w:sz w:val="28"/>
          <w:szCs w:val="28"/>
        </w:rPr>
        <w:t>.</w:t>
      </w:r>
      <w:r w:rsidR="006149C6">
        <w:rPr>
          <w:rFonts w:ascii="Times New Roman" w:hAnsi="Times New Roman" w:cs="Times New Roman"/>
          <w:sz w:val="28"/>
          <w:szCs w:val="28"/>
        </w:rPr>
        <w:t xml:space="preserve"> Исполнитель- председатель Контрольно-счетного органа Мариинско-Посадского района.</w:t>
      </w:r>
    </w:p>
    <w:p w:rsidR="00B67AF3" w:rsidRPr="00DC34F5" w:rsidRDefault="00DC34F5" w:rsidP="00B67AF3">
      <w:pPr>
        <w:pStyle w:val="31"/>
        <w:ind w:firstLine="709"/>
        <w:rPr>
          <w:b/>
          <w:strike/>
          <w:szCs w:val="28"/>
        </w:rPr>
      </w:pPr>
      <w:r>
        <w:rPr>
          <w:bCs/>
          <w:szCs w:val="28"/>
        </w:rPr>
        <w:t>9</w:t>
      </w:r>
      <w:r w:rsidR="00B67AF3" w:rsidRPr="00B67AF3">
        <w:rPr>
          <w:bCs/>
          <w:szCs w:val="28"/>
        </w:rPr>
        <w:t>.</w:t>
      </w:r>
      <w:r>
        <w:rPr>
          <w:bCs/>
          <w:szCs w:val="28"/>
        </w:rPr>
        <w:t>7</w:t>
      </w:r>
      <w:r w:rsidR="00B67AF3" w:rsidRPr="00B67AF3">
        <w:rPr>
          <w:bCs/>
          <w:szCs w:val="28"/>
        </w:rPr>
        <w:t> Срок представления заключения Контрольно-счетн</w:t>
      </w:r>
      <w:r>
        <w:rPr>
          <w:bCs/>
          <w:szCs w:val="28"/>
        </w:rPr>
        <w:t>ым</w:t>
      </w:r>
      <w:r w:rsidR="00B67AF3" w:rsidRPr="00B67AF3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органом </w:t>
      </w:r>
      <w:r w:rsidR="00B67AF3" w:rsidRPr="00B67AF3">
        <w:rPr>
          <w:bCs/>
          <w:szCs w:val="28"/>
        </w:rPr>
        <w:t xml:space="preserve"> </w:t>
      </w:r>
      <w:r>
        <w:rPr>
          <w:bCs/>
          <w:szCs w:val="28"/>
        </w:rPr>
        <w:t>Мариинско-Посадского района  о</w:t>
      </w:r>
      <w:r w:rsidR="00B67AF3" w:rsidRPr="00B67AF3">
        <w:rPr>
          <w:bCs/>
          <w:szCs w:val="28"/>
        </w:rPr>
        <w:t xml:space="preserve"> результатах проверки бюджетной отчетности главных администраторов бюджетных средств </w:t>
      </w:r>
      <w:r w:rsidR="00B67AF3" w:rsidRPr="00DC34F5">
        <w:rPr>
          <w:b/>
          <w:bCs/>
          <w:szCs w:val="28"/>
        </w:rPr>
        <w:t>устанавливается правовым актом контрольно-счётного органа.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В случае установления отклонений по результатам проверки показателей годового отчета об исполнении бюджета муниципального образования за отчётный финансовый  год от показателей по результатам проверки по главному администратору средств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>, у главного администратора средств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проводится дополнительная проверка, </w:t>
      </w:r>
      <w:r w:rsidRPr="00B67A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 ходе которой анализируются причины и условия, повлиявшие на указанные несоответствия, в том числе: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t>анализ отклонения показателя по результатам проверки главного администратора средств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>, по которому было установлено отклонение от показателя годового отчета об исполнении местного</w:t>
      </w:r>
      <w:r w:rsidRPr="00B67AF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бюджета за отчётный финансовый год; </w:t>
      </w:r>
    </w:p>
    <w:p w:rsidR="00B67AF3" w:rsidRPr="00B67AF3" w:rsidRDefault="00B67AF3" w:rsidP="00B67AF3">
      <w:pPr>
        <w:widowControl w:val="0"/>
        <w:tabs>
          <w:tab w:val="left" w:pos="10065"/>
          <w:tab w:val="left" w:pos="10206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7AF3">
        <w:rPr>
          <w:rFonts w:ascii="Times New Roman" w:hAnsi="Times New Roman" w:cs="Times New Roman"/>
          <w:snapToGrid w:val="0"/>
          <w:sz w:val="28"/>
          <w:szCs w:val="28"/>
        </w:rPr>
        <w:lastRenderedPageBreak/>
        <w:t>анализ первичных документов, на основе которых были внесены соответствующие изменения в бюджетную отчетность главного администратора средств</w:t>
      </w:r>
      <w:r w:rsidRPr="00B67AF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67AF3">
        <w:rPr>
          <w:rFonts w:ascii="Times New Roman" w:hAnsi="Times New Roman" w:cs="Times New Roman"/>
          <w:snapToGrid w:val="0"/>
          <w:sz w:val="28"/>
          <w:szCs w:val="28"/>
        </w:rPr>
        <w:t xml:space="preserve">.   </w:t>
      </w:r>
    </w:p>
    <w:p w:rsidR="00B67AF3" w:rsidRPr="00B67AF3" w:rsidRDefault="00B67AF3" w:rsidP="00B67AF3">
      <w:pPr>
        <w:pStyle w:val="31"/>
        <w:ind w:firstLine="709"/>
        <w:rPr>
          <w:szCs w:val="28"/>
        </w:rPr>
      </w:pPr>
      <w:r w:rsidRPr="00B67AF3">
        <w:rPr>
          <w:szCs w:val="28"/>
        </w:rPr>
        <w:t>Результаты дополнительной проверки учитываются в заключени</w:t>
      </w:r>
      <w:r w:rsidR="00DC34F5">
        <w:rPr>
          <w:szCs w:val="28"/>
        </w:rPr>
        <w:t>и</w:t>
      </w:r>
      <w:r w:rsidRPr="00B67AF3">
        <w:rPr>
          <w:szCs w:val="28"/>
        </w:rPr>
        <w:t xml:space="preserve"> Контрольно-счётно</w:t>
      </w:r>
      <w:r w:rsidR="00DC34F5">
        <w:rPr>
          <w:szCs w:val="28"/>
        </w:rPr>
        <w:t xml:space="preserve">го органа Мариинско-Посадского района </w:t>
      </w:r>
      <w:r w:rsidRPr="00B67AF3">
        <w:rPr>
          <w:szCs w:val="28"/>
        </w:rPr>
        <w:t xml:space="preserve"> на отчет об исполнении бюджета </w:t>
      </w:r>
      <w:r w:rsidR="00DC34F5">
        <w:rPr>
          <w:szCs w:val="28"/>
        </w:rPr>
        <w:t xml:space="preserve">Мариинско-Посадского района </w:t>
      </w:r>
      <w:r w:rsidRPr="00B67AF3">
        <w:rPr>
          <w:szCs w:val="28"/>
        </w:rPr>
        <w:t xml:space="preserve"> отчётный финансовый  год</w:t>
      </w:r>
      <w:r w:rsidRPr="00B67AF3">
        <w:rPr>
          <w:bCs/>
          <w:szCs w:val="28"/>
        </w:rPr>
        <w:t xml:space="preserve"> в срок, установленный правовым актом контрольно-счётного органа</w:t>
      </w:r>
      <w:r w:rsidRPr="00B67AF3">
        <w:rPr>
          <w:b/>
          <w:bCs/>
          <w:szCs w:val="28"/>
        </w:rPr>
        <w:t>.</w:t>
      </w:r>
    </w:p>
    <w:p w:rsidR="00B67AF3" w:rsidRPr="00B67AF3" w:rsidRDefault="00B67AF3" w:rsidP="00B67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075" w:rsidRDefault="00E74075" w:rsidP="00B67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Исполнитель </w:t>
      </w:r>
    </w:p>
    <w:p w:rsidR="00B67AF3" w:rsidRPr="00B67AF3" w:rsidRDefault="00E74075" w:rsidP="00B67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</w:p>
    <w:sectPr w:rsidR="00B67AF3" w:rsidRPr="00B67AF3" w:rsidSect="004C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AF3"/>
    <w:rsid w:val="00040E0B"/>
    <w:rsid w:val="000B5AE1"/>
    <w:rsid w:val="00121186"/>
    <w:rsid w:val="001442B9"/>
    <w:rsid w:val="00145B83"/>
    <w:rsid w:val="00154016"/>
    <w:rsid w:val="00203825"/>
    <w:rsid w:val="00365774"/>
    <w:rsid w:val="003C69BB"/>
    <w:rsid w:val="004A097F"/>
    <w:rsid w:val="004C67D7"/>
    <w:rsid w:val="006149C6"/>
    <w:rsid w:val="00617ECF"/>
    <w:rsid w:val="007D73E9"/>
    <w:rsid w:val="00813A79"/>
    <w:rsid w:val="008D001A"/>
    <w:rsid w:val="008F1E35"/>
    <w:rsid w:val="009229E5"/>
    <w:rsid w:val="00AB1DCD"/>
    <w:rsid w:val="00B162CC"/>
    <w:rsid w:val="00B67AF3"/>
    <w:rsid w:val="00CD4015"/>
    <w:rsid w:val="00DC34F5"/>
    <w:rsid w:val="00E74075"/>
    <w:rsid w:val="00E83574"/>
    <w:rsid w:val="00FE7222"/>
    <w:rsid w:val="00FF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7AF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AF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B67AF3"/>
    <w:pPr>
      <w:widowControl w:val="0"/>
      <w:spacing w:after="0" w:line="360" w:lineRule="auto"/>
      <w:ind w:firstLine="720"/>
      <w:jc w:val="both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7AF3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B67AF3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7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Документ"/>
    <w:basedOn w:val="a"/>
    <w:rsid w:val="00B67AF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B67AF3"/>
    <w:pPr>
      <w:widowControl w:val="0"/>
      <w:spacing w:after="0"/>
      <w:ind w:left="-284" w:right="-567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B67A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67AF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67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</dc:creator>
  <cp:lastModifiedBy>kcp</cp:lastModifiedBy>
  <cp:revision>2</cp:revision>
  <dcterms:created xsi:type="dcterms:W3CDTF">2015-08-14T10:45:00Z</dcterms:created>
  <dcterms:modified xsi:type="dcterms:W3CDTF">2015-08-14T10:45:00Z</dcterms:modified>
</cp:coreProperties>
</file>