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0" w:rsidRPr="001C6963" w:rsidRDefault="00A75E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АДМИНИСТРАЦИЯ ГОРОДА ЧЕБОКСАРЫ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от 8 октября 2012 г. N 335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ОБ УТВЕРЖДЕНИИ ПРАВИЛ ПРЕДОСТАВЛЕНИЯ СУБСИДИИ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НА КОМПЕНСАЦИЮ ПОТЕРЬ В ДОХОДАХ ПЕРЕВОЗЧИКА, ВОЗНИКАЮЩИХ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В РЕЗУЛЬТАТЕ УСТАНОВЛЕНИЯ ЛЬГОТНОГО ПРОЕЗДА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 НА </w:t>
      </w:r>
      <w:proofErr w:type="gramStart"/>
      <w:r w:rsidRPr="001C6963">
        <w:rPr>
          <w:rFonts w:ascii="Times New Roman" w:hAnsi="Times New Roman" w:cs="Times New Roman"/>
          <w:sz w:val="24"/>
          <w:szCs w:val="24"/>
        </w:rPr>
        <w:t>ПРИГОРОДНОМ</w:t>
      </w:r>
      <w:proofErr w:type="gramEnd"/>
      <w:r w:rsidRPr="001C6963">
        <w:rPr>
          <w:rFonts w:ascii="Times New Roman" w:hAnsi="Times New Roman" w:cs="Times New Roman"/>
          <w:sz w:val="24"/>
          <w:szCs w:val="24"/>
        </w:rPr>
        <w:t xml:space="preserve"> АВТОБУСНОМ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963">
        <w:rPr>
          <w:rFonts w:ascii="Times New Roman" w:hAnsi="Times New Roman" w:cs="Times New Roman"/>
          <w:sz w:val="24"/>
          <w:szCs w:val="24"/>
        </w:rPr>
        <w:t>МАРШРУТЕ</w:t>
      </w:r>
      <w:proofErr w:type="gramEnd"/>
      <w:r w:rsidRPr="001C6963">
        <w:rPr>
          <w:rFonts w:ascii="Times New Roman" w:hAnsi="Times New Roman" w:cs="Times New Roman"/>
          <w:sz w:val="24"/>
          <w:szCs w:val="24"/>
        </w:rPr>
        <w:t xml:space="preserve"> N 204 "ЧЕБОКСАРЫ (ПРИВОКЗАЛЬНАЯ АС) - СОСНОВКА"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ПО ТРАНСПОРТНЫМ КАРТАМ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96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1C6963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Pr="001C696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6" w:history="1">
        <w:r w:rsidRPr="001C6963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C6963">
        <w:rPr>
          <w:rFonts w:ascii="Times New Roman" w:hAnsi="Times New Roman" w:cs="Times New Roman"/>
          <w:sz w:val="24"/>
          <w:szCs w:val="24"/>
        </w:rPr>
        <w:t xml:space="preserve"> Чебоксарского городского Собрания депутатов от 22.12.2011 N 419 "О бюджете муниципального образования города Чебоксары - столицы Чувашской Республики на 2012 год", </w:t>
      </w:r>
      <w:hyperlink r:id="rId7" w:history="1">
        <w:r w:rsidRPr="001C696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6963">
        <w:rPr>
          <w:rFonts w:ascii="Times New Roman" w:hAnsi="Times New Roman" w:cs="Times New Roman"/>
          <w:sz w:val="24"/>
          <w:szCs w:val="24"/>
        </w:rPr>
        <w:t xml:space="preserve"> администрации города Чебоксары от 31.07.2008 N 204 "Об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</w:t>
      </w:r>
      <w:proofErr w:type="gramEnd"/>
      <w:r w:rsidRPr="001C6963">
        <w:rPr>
          <w:rFonts w:ascii="Times New Roman" w:hAnsi="Times New Roman" w:cs="Times New Roman"/>
          <w:sz w:val="24"/>
          <w:szCs w:val="24"/>
        </w:rPr>
        <w:t xml:space="preserve"> бюджета города Чебоксары" постановляю: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 w:history="1">
        <w:r w:rsidRPr="001C696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1C6963">
        <w:rPr>
          <w:rFonts w:ascii="Times New Roman" w:hAnsi="Times New Roman" w:cs="Times New Roman"/>
          <w:sz w:val="24"/>
          <w:szCs w:val="24"/>
        </w:rPr>
        <w:t xml:space="preserve"> предоставления субсидии на компенсацию потерь в доходах перевозчика, возникающих в результате установления льготного проезда отдельным категориям граждан на пригородном автобусном маршруте N 204 "Чебоксары (Привокзальная АС) - Сосновка" по транспортным картам.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69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69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экономическому развитию и финансам города Чебоксары </w:t>
      </w:r>
      <w:proofErr w:type="spellStart"/>
      <w:r w:rsidRPr="001C6963">
        <w:rPr>
          <w:rFonts w:ascii="Times New Roman" w:hAnsi="Times New Roman" w:cs="Times New Roman"/>
          <w:sz w:val="24"/>
          <w:szCs w:val="24"/>
        </w:rPr>
        <w:t>М.Л.Семенова</w:t>
      </w:r>
      <w:proofErr w:type="spellEnd"/>
      <w:r w:rsidRPr="001C6963">
        <w:rPr>
          <w:rFonts w:ascii="Times New Roman" w:hAnsi="Times New Roman" w:cs="Times New Roman"/>
          <w:sz w:val="24"/>
          <w:szCs w:val="24"/>
        </w:rPr>
        <w:t>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75E20" w:rsidRPr="001C6963" w:rsidRDefault="00A75E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A75E20" w:rsidRPr="001C6963" w:rsidRDefault="00A75E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А.О.ЛАДЫКОВ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Утверждены</w:t>
      </w:r>
    </w:p>
    <w:p w:rsidR="00A75E20" w:rsidRPr="001C6963" w:rsidRDefault="00A75E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75E20" w:rsidRPr="001C6963" w:rsidRDefault="00A75E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75E20" w:rsidRPr="001C6963" w:rsidRDefault="00A75E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A75E20" w:rsidRPr="001C6963" w:rsidRDefault="00A75E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от 08.10.2012 N 335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1C6963">
        <w:rPr>
          <w:rFonts w:ascii="Times New Roman" w:hAnsi="Times New Roman" w:cs="Times New Roman"/>
          <w:sz w:val="24"/>
          <w:szCs w:val="24"/>
        </w:rPr>
        <w:t>ПРАВИЛА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ПРЕДОСТАВЛЕНИЯ СУБСИДИИ НА КОМПЕНСАЦИЮ ПОТЕРЬ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В ДОХОДАХ ПЕРЕВОЗЧИКА, ВОЗНИКАЮЩИХ В РЕЗУЛЬТАТЕ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УСТАНОВЛЕНИЯ ЛЬГОТНОГО ПРОЕЗДА ОТДЕЛЬНЫМ КАТЕГОРИЯМ ГРАЖДАН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НА ПРИГОРОДНОМ АВТОБУСНОМ МАРШРУТЕ N 204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"ЧЕБОКСАРЫ (ПРИВОКЗАЛЬНАЯ АС) - СОСНОВКА"</w:t>
      </w:r>
    </w:p>
    <w:p w:rsidR="00A75E20" w:rsidRPr="001C6963" w:rsidRDefault="00A75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lastRenderedPageBreak/>
        <w:t>ПО ТРАНСПОРТНЫМ КАРТАМ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6963">
        <w:rPr>
          <w:rFonts w:ascii="Times New Roman" w:hAnsi="Times New Roman" w:cs="Times New Roman"/>
          <w:sz w:val="24"/>
          <w:szCs w:val="24"/>
        </w:rPr>
        <w:t>Настоящие Правила регламентируют порядок предоставления средств из бюджета города Чебоксары по разделу "Национальная экономика", подразделу "Транспорт" организации автомобильного транспорта, осуществляющей перевозку пассажиров на пригородном автобусном маршруте N 204 "Чебоксары (Привокзальная АС) - Сосновка", а также автоматизированный учет, отчетность по единым транспортным картам (далее - перевозчик) - субсидии на компенсацию потерь в доходах, возникающих в результате установления льготного проезда отдельным категориям граждан на автомобильном</w:t>
      </w:r>
      <w:proofErr w:type="gramEnd"/>
      <w:r w:rsidRPr="001C6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963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1C6963">
        <w:rPr>
          <w:rFonts w:ascii="Times New Roman" w:hAnsi="Times New Roman" w:cs="Times New Roman"/>
          <w:sz w:val="24"/>
          <w:szCs w:val="24"/>
        </w:rPr>
        <w:t xml:space="preserve"> пригородного сообщения (далее - субсидия).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 xml:space="preserve">2. Организация автомобильного транспорта, осуществляющая перевозку пассажиров на пригородном автобусном маршруте N 204 "Чебоксары (Привокзальная АС) - Сосновка", определяется на основании </w:t>
      </w:r>
      <w:hyperlink r:id="rId8" w:history="1">
        <w:r w:rsidRPr="001C6963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1C6963">
        <w:rPr>
          <w:rFonts w:ascii="Times New Roman" w:hAnsi="Times New Roman" w:cs="Times New Roman"/>
          <w:sz w:val="24"/>
          <w:szCs w:val="24"/>
        </w:rPr>
        <w:t xml:space="preserve"> Минстроя Чувашской Республики от 02.09.2009 N 04-13/390 "Об утверждении перечня маршрутов и перевозчиков, осуществляющих перевозки льготных категорий пассажиров при наличии льготного проездного билета для льготных категорий граждан".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3. Финансирование расходов по предоставлению субсидии осуществляется в соответствии со сводной бюджетной росписью бюджета города Чебоксары в пределах бюджетных ассигнований и лимитов бюджетных обязательств, установленных на соответствующий финансовый год для главного распорядителя бюджетных средств - Управление ЖКХ, энергетики, транспорта и связи (далее - Управление).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6963">
        <w:rPr>
          <w:rFonts w:ascii="Times New Roman" w:hAnsi="Times New Roman" w:cs="Times New Roman"/>
          <w:sz w:val="24"/>
          <w:szCs w:val="24"/>
        </w:rPr>
        <w:t>Средства бюджета города Чебоксары предоставляются в виде субсидии организации автомобильного транспорта, с которой Управление заключает Соглашение о предоставлении субсидии из бюджета города Чебоксары на компенсацию части потерь в доходах в связи с осуществлением перевозок пассажиров на пригородном автобусном маршруте N 204 "Чебоксары - Сосновка", возникающих в результате установления льготного проезда отдельным категориям граждан по единым транспортным картам.</w:t>
      </w:r>
      <w:proofErr w:type="gramEnd"/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5. Размер субсидии определяется в соответствии с данными учета поездок отдельных категорий граждан и отчетами на возмещение потерь в доходах перевозчика, ежемесячно представляемыми, не позднее 5 числа месяца, следующего за отчетным, перевозчиком Управлению по формам, предусмотренным Соглашением.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 xml:space="preserve">Под потерями в </w:t>
      </w:r>
      <w:proofErr w:type="gramStart"/>
      <w:r w:rsidRPr="001C6963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1C6963">
        <w:rPr>
          <w:rFonts w:ascii="Times New Roman" w:hAnsi="Times New Roman" w:cs="Times New Roman"/>
          <w:sz w:val="24"/>
          <w:szCs w:val="24"/>
        </w:rPr>
        <w:t xml:space="preserve"> перевозчика в связи с предоставлением льготного проезда отдельным категориям граждан понимается разность между доходами, которые перевозчик мог бы получить в случае оформления разовых проездных документов (билетов) по действующему тарифу, и фактическими доходами перевозчика, полученными в результате предоставления льготы.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6. Для перечисления субсидии Управление представляет в Финансовое управление администрации города Чебоксары платежные документы с приложением копий соглашения и отчета.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7. Перечисление перевозчику субсидии производится с лицевого счета получателя средств бюджета города Чебоксары - Управления ЖКХ, энергетики, транспорта и связи, открытого в Финансовом управлении администрации города Чебоксары, на расчетный счет получателя субсидии, указанный в Соглашении.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 xml:space="preserve">8. Информация об объемах </w:t>
      </w:r>
      <w:proofErr w:type="gramStart"/>
      <w:r w:rsidRPr="001C69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6963">
        <w:rPr>
          <w:rFonts w:ascii="Times New Roman" w:hAnsi="Times New Roman" w:cs="Times New Roman"/>
          <w:sz w:val="24"/>
          <w:szCs w:val="24"/>
        </w:rPr>
        <w:t xml:space="preserve"> о сроках перечисления субсидии учитывается Управлением при формировании про</w:t>
      </w:r>
      <w:bookmarkStart w:id="1" w:name="_GoBack"/>
      <w:bookmarkEnd w:id="1"/>
      <w:r w:rsidRPr="001C6963">
        <w:rPr>
          <w:rFonts w:ascii="Times New Roman" w:hAnsi="Times New Roman" w:cs="Times New Roman"/>
          <w:sz w:val="24"/>
          <w:szCs w:val="24"/>
        </w:rPr>
        <w:t>гноза кассовых выплат из бюджета города Чебоксары, необходимого для составления в установленном порядке кассового плана исполнения городского бюджета.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9. В случае выявления нарушения условий, установленных при предоставлении субсидий из бюджета города Чебоксары, Управление в течение 5 рабочих дней со дня выявления нарушения направляет получателю субсидии уведомление о необходимости возврата субсидии в бюджет города Чебоксары.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 xml:space="preserve">10. При отказе перевозчика от добровольного возврата соответствующие средства </w:t>
      </w:r>
      <w:r w:rsidRPr="001C6963">
        <w:rPr>
          <w:rFonts w:ascii="Times New Roman" w:hAnsi="Times New Roman" w:cs="Times New Roman"/>
          <w:sz w:val="24"/>
          <w:szCs w:val="24"/>
        </w:rPr>
        <w:lastRenderedPageBreak/>
        <w:t>взыскиваются в бюджет города Чебоксары в судебном порядке.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C69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6963">
        <w:rPr>
          <w:rFonts w:ascii="Times New Roman" w:hAnsi="Times New Roman" w:cs="Times New Roman"/>
          <w:sz w:val="24"/>
          <w:szCs w:val="24"/>
        </w:rPr>
        <w:t xml:space="preserve"> достоверностью отчетных данных, представляемых перевозчиком для определения размера субсидии, за надлежащим исполнением им обязательств по Соглашению и целевым использованием бюджетных средств осуществляет Управление.</w:t>
      </w:r>
    </w:p>
    <w:p w:rsidR="00A75E20" w:rsidRPr="001C6963" w:rsidRDefault="00A75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63">
        <w:rPr>
          <w:rFonts w:ascii="Times New Roman" w:hAnsi="Times New Roman" w:cs="Times New Roman"/>
          <w:sz w:val="24"/>
          <w:szCs w:val="24"/>
        </w:rPr>
        <w:t>В случае нецелевого использования субсидии соответствующие средства взыскиваются в бюджет города Чебоксары порядке, установленном действующим законодательством.</w:t>
      </w:r>
    </w:p>
    <w:p w:rsidR="00A75E20" w:rsidRDefault="00A75E20">
      <w:pPr>
        <w:pStyle w:val="ConsPlusNormal"/>
        <w:ind w:firstLine="540"/>
        <w:jc w:val="both"/>
      </w:pPr>
    </w:p>
    <w:p w:rsidR="00A75E20" w:rsidRDefault="00A75E20">
      <w:pPr>
        <w:pStyle w:val="ConsPlusNormal"/>
        <w:ind w:firstLine="540"/>
        <w:jc w:val="both"/>
      </w:pPr>
    </w:p>
    <w:p w:rsidR="00A75E20" w:rsidRDefault="00A75E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1BB" w:rsidRDefault="00C321BB"/>
    <w:sectPr w:rsidR="00C321BB" w:rsidSect="0038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20"/>
    <w:rsid w:val="001C6963"/>
    <w:rsid w:val="00A75E20"/>
    <w:rsid w:val="00C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DD077F800FF71195304DC6F53DB3042F79764F3E383A54219BD11A5D09F78N8F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FDD077F800FF71195304DC6F53DB3042F79764F2E882A24119BD11A5D09F78N8F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DD077F800FF71195304DC6F53DB3042F79764F5E38DAE4719BD11A5D09F78N8F9K" TargetMode="External"/><Relationship Id="rId5" Type="http://schemas.openxmlformats.org/officeDocument/2006/relationships/hyperlink" Target="consultantplus://offline/ref=98FDD077F800FF7119531AD1793F85344BF4C16AF5E580F01B46E64CF2D9952FCE54ABF913B6NCF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2015-11-12T10:05:00Z</dcterms:created>
  <dcterms:modified xsi:type="dcterms:W3CDTF">2015-11-12T10:08:00Z</dcterms:modified>
</cp:coreProperties>
</file>