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4A0" w:firstRow="1" w:lastRow="0" w:firstColumn="1" w:lastColumn="0" w:noHBand="0" w:noVBand="1"/>
      </w:tblPr>
      <w:tblGrid>
        <w:gridCol w:w="4336"/>
        <w:gridCol w:w="1307"/>
        <w:gridCol w:w="4268"/>
      </w:tblGrid>
      <w:tr w:rsidR="009E4F92" w:rsidTr="00904969">
        <w:trPr>
          <w:trHeight w:val="1843"/>
        </w:trPr>
        <w:tc>
          <w:tcPr>
            <w:tcW w:w="4336" w:type="dxa"/>
            <w:vAlign w:val="center"/>
          </w:tcPr>
          <w:p w:rsidR="009E4F92" w:rsidRDefault="009E4F92" w:rsidP="00904969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Чувашская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Республика</w:t>
            </w: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Муниципальное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образование</w:t>
            </w: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город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Чебоксары</w:t>
            </w: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Постановление</w:t>
            </w:r>
            <w:r>
              <w:rPr>
                <w:rFonts w:ascii="Baltica Chv" w:hAnsi="Baltica Chv"/>
                <w:b/>
                <w:bCs/>
                <w:spacing w:val="60"/>
                <w:sz w:val="22"/>
                <w:szCs w:val="20"/>
                <w:lang w:eastAsia="en-US"/>
              </w:rPr>
              <w:t xml:space="preserve"> </w:t>
            </w: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z w:val="22"/>
                <w:szCs w:val="20"/>
                <w:lang w:eastAsia="en-US"/>
              </w:rPr>
              <w:t>Главы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города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Чебоксары</w:t>
            </w:r>
          </w:p>
        </w:tc>
        <w:tc>
          <w:tcPr>
            <w:tcW w:w="1306" w:type="dxa"/>
          </w:tcPr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92785" cy="897890"/>
                  <wp:effectExtent l="0" t="0" r="0" b="0"/>
                  <wp:docPr id="2" name="Рисунок 2" descr="1Gerg_ch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Gerg_ch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9" w:type="dxa"/>
            <w:vAlign w:val="center"/>
          </w:tcPr>
          <w:p w:rsidR="009E4F92" w:rsidRDefault="009E4F92" w:rsidP="00904969">
            <w:pPr>
              <w:keepNext/>
              <w:overflowPunct w:val="0"/>
              <w:autoSpaceDE w:val="0"/>
              <w:autoSpaceDN w:val="0"/>
              <w:adjustRightInd w:val="0"/>
              <w:spacing w:line="276" w:lineRule="auto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8"/>
                <w:szCs w:val="20"/>
                <w:lang w:eastAsia="en-US"/>
              </w:rPr>
            </w:pP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Ч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=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ваш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Республики</w:t>
            </w: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before="60" w:after="60"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Муниципалл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= </w:t>
            </w:r>
            <w:proofErr w:type="gram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proofErr w:type="spellStart"/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рл</w:t>
            </w:r>
            <w:proofErr w:type="spellEnd"/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>\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</w:t>
            </w: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  <w:lang w:eastAsia="en-US"/>
              </w:rPr>
            </w:pP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Шупашкар</w:t>
            </w:r>
            <w:r>
              <w:rPr>
                <w:rFonts w:ascii="Baltica Chv" w:hAnsi="Baltica Chv"/>
                <w:b/>
                <w:bCs/>
                <w:spacing w:val="4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pacing w:val="40"/>
                <w:sz w:val="20"/>
                <w:szCs w:val="20"/>
                <w:lang w:eastAsia="en-US"/>
              </w:rPr>
              <w:t>хули</w:t>
            </w: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</w:pP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</w:pPr>
            <w:r>
              <w:rPr>
                <w:b/>
                <w:bCs/>
                <w:caps/>
                <w:sz w:val="22"/>
                <w:szCs w:val="20"/>
                <w:lang w:eastAsia="en-US"/>
              </w:rPr>
              <w:t>Шупашкар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Baltica Chv" w:hAnsi="Baltica Chv" w:cs="Baltica Chv"/>
                <w:b/>
                <w:bCs/>
                <w:caps/>
                <w:sz w:val="22"/>
                <w:szCs w:val="20"/>
                <w:lang w:eastAsia="en-US"/>
              </w:rPr>
              <w:t>õóëèí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Пу</w:t>
            </w:r>
            <w:r w:rsidRPr="005B2639"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ё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л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+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х</w:t>
            </w:r>
            <w:r>
              <w:rPr>
                <w:rFonts w:ascii="Baltica Chv" w:hAnsi="Baltica Chv"/>
                <w:b/>
                <w:bCs/>
                <w:caps/>
                <w:sz w:val="22"/>
                <w:szCs w:val="20"/>
                <w:lang w:eastAsia="en-US"/>
              </w:rPr>
              <w:t>/</w:t>
            </w:r>
            <w:r>
              <w:rPr>
                <w:b/>
                <w:bCs/>
                <w:caps/>
                <w:sz w:val="22"/>
                <w:szCs w:val="20"/>
                <w:lang w:eastAsia="en-US"/>
              </w:rPr>
              <w:t>н</w:t>
            </w:r>
          </w:p>
          <w:p w:rsidR="009E4F92" w:rsidRDefault="009E4F92" w:rsidP="00904969">
            <w:pPr>
              <w:overflowPunct w:val="0"/>
              <w:autoSpaceDE w:val="0"/>
              <w:autoSpaceDN w:val="0"/>
              <w:adjustRightInd w:val="0"/>
              <w:spacing w:before="60" w:line="276" w:lineRule="auto"/>
              <w:jc w:val="center"/>
              <w:textAlignment w:val="baseline"/>
              <w:rPr>
                <w:rFonts w:ascii="Baltica Chv" w:hAnsi="Baltica Chv"/>
                <w:spacing w:val="60"/>
                <w:szCs w:val="20"/>
                <w:lang w:eastAsia="en-US"/>
              </w:rPr>
            </w:pPr>
            <w:r>
              <w:rPr>
                <w:rFonts w:ascii="Baltica Chv" w:hAnsi="Baltica Chv"/>
                <w:b/>
                <w:bCs/>
                <w:spacing w:val="40"/>
                <w:sz w:val="22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Йыш</w:t>
            </w:r>
            <w:r>
              <w:rPr>
                <w:rFonts w:ascii="Baltica Chv" w:hAnsi="Baltica Chv"/>
                <w:b/>
                <w:bCs/>
                <w:caps/>
                <w:spacing w:val="60"/>
                <w:sz w:val="28"/>
                <w:szCs w:val="20"/>
                <w:lang w:eastAsia="en-US"/>
              </w:rPr>
              <w:t>+</w:t>
            </w:r>
            <w:r>
              <w:rPr>
                <w:b/>
                <w:bCs/>
                <w:caps/>
                <w:spacing w:val="60"/>
                <w:sz w:val="28"/>
                <w:szCs w:val="20"/>
                <w:lang w:eastAsia="en-US"/>
              </w:rPr>
              <w:t>ну</w:t>
            </w:r>
          </w:p>
        </w:tc>
      </w:tr>
    </w:tbl>
    <w:p w:rsidR="009E4F92" w:rsidRDefault="009E4F92" w:rsidP="009E4F92"/>
    <w:p w:rsidR="009E4F92" w:rsidRDefault="009E4F92" w:rsidP="009E4F92">
      <w:pPr>
        <w:jc w:val="center"/>
        <w:rPr>
          <w:sz w:val="26"/>
          <w:szCs w:val="26"/>
        </w:rPr>
      </w:pPr>
      <w:r>
        <w:rPr>
          <w:sz w:val="28"/>
        </w:rPr>
        <w:t>17 ноября</w:t>
      </w:r>
      <w:r>
        <w:rPr>
          <w:sz w:val="28"/>
        </w:rPr>
        <w:t xml:space="preserve"> 2017 г. № 1</w:t>
      </w:r>
      <w:r>
        <w:rPr>
          <w:sz w:val="28"/>
        </w:rPr>
        <w:t>83</w:t>
      </w:r>
    </w:p>
    <w:p w:rsidR="009E4F92" w:rsidRDefault="009E4F92" w:rsidP="009E4F92">
      <w:pPr>
        <w:suppressAutoHyphens/>
        <w:ind w:right="4534"/>
        <w:jc w:val="both"/>
        <w:rPr>
          <w:sz w:val="26"/>
          <w:szCs w:val="26"/>
        </w:rPr>
      </w:pPr>
    </w:p>
    <w:p w:rsidR="00776061" w:rsidRPr="00AF1C16" w:rsidRDefault="00776061" w:rsidP="003F1205">
      <w:pPr>
        <w:pStyle w:val="a3"/>
        <w:ind w:right="4535"/>
        <w:jc w:val="both"/>
        <w:rPr>
          <w:szCs w:val="28"/>
        </w:rPr>
      </w:pPr>
      <w:bookmarkStart w:id="0" w:name="_GoBack"/>
      <w:r w:rsidRPr="00AF1C16">
        <w:rPr>
          <w:szCs w:val="28"/>
        </w:rPr>
        <w:t xml:space="preserve">О </w:t>
      </w:r>
      <w:r w:rsidR="003673AE">
        <w:rPr>
          <w:szCs w:val="28"/>
        </w:rPr>
        <w:t>внесении изменения</w:t>
      </w:r>
      <w:r w:rsidR="003F1205" w:rsidRPr="00AF1C16">
        <w:rPr>
          <w:szCs w:val="28"/>
        </w:rPr>
        <w:t xml:space="preserve"> </w:t>
      </w:r>
      <w:r w:rsidR="006B5178" w:rsidRPr="00AF1C16">
        <w:rPr>
          <w:szCs w:val="28"/>
        </w:rPr>
        <w:t>в приложение  № 2</w:t>
      </w:r>
      <w:r w:rsidR="00D14CAB">
        <w:rPr>
          <w:szCs w:val="28"/>
        </w:rPr>
        <w:t xml:space="preserve"> </w:t>
      </w:r>
      <w:r w:rsidR="00274EC4">
        <w:rPr>
          <w:szCs w:val="28"/>
        </w:rPr>
        <w:t>постановления</w:t>
      </w:r>
      <w:r w:rsidR="006B5178" w:rsidRPr="00AF1C16">
        <w:rPr>
          <w:szCs w:val="28"/>
        </w:rPr>
        <w:t xml:space="preserve"> главы города Чебоксары от 6 </w:t>
      </w:r>
      <w:r w:rsidR="00D14CAB">
        <w:rPr>
          <w:szCs w:val="28"/>
        </w:rPr>
        <w:t>февраля 2014 года</w:t>
      </w:r>
      <w:r w:rsidR="002E0A13">
        <w:rPr>
          <w:szCs w:val="28"/>
        </w:rPr>
        <w:t xml:space="preserve">             </w:t>
      </w:r>
      <w:r w:rsidR="006B5178" w:rsidRPr="00AF1C16">
        <w:rPr>
          <w:szCs w:val="28"/>
        </w:rPr>
        <w:t xml:space="preserve"> № 104 «О Молодежном кадровом резерве при главе города Чебоксары»</w:t>
      </w:r>
      <w:bookmarkEnd w:id="0"/>
    </w:p>
    <w:p w:rsidR="00776061" w:rsidRPr="00AF1C16" w:rsidRDefault="00776061" w:rsidP="00776061">
      <w:pPr>
        <w:ind w:right="4675"/>
        <w:rPr>
          <w:sz w:val="28"/>
          <w:szCs w:val="28"/>
        </w:rPr>
      </w:pPr>
    </w:p>
    <w:p w:rsidR="00CA67DB" w:rsidRDefault="006B5178" w:rsidP="00CA67DB">
      <w:pPr>
        <w:pStyle w:val="21"/>
        <w:tabs>
          <w:tab w:val="left" w:pos="567"/>
        </w:tabs>
        <w:ind w:firstLine="709"/>
        <w:rPr>
          <w:szCs w:val="28"/>
        </w:rPr>
      </w:pPr>
      <w:r w:rsidRPr="00AF1C16">
        <w:rPr>
          <w:szCs w:val="28"/>
        </w:rPr>
        <w:t>В связи с кадровыми изменениями</w:t>
      </w:r>
      <w:r w:rsidR="00926B60">
        <w:rPr>
          <w:szCs w:val="28"/>
        </w:rPr>
        <w:t xml:space="preserve"> в</w:t>
      </w:r>
      <w:r w:rsidRPr="00AF1C16">
        <w:rPr>
          <w:szCs w:val="28"/>
        </w:rPr>
        <w:t xml:space="preserve"> Чебоксарском городском Собрании депутатов</w:t>
      </w:r>
      <w:r w:rsidR="00AF1C16" w:rsidRPr="00AF1C16">
        <w:rPr>
          <w:szCs w:val="28"/>
        </w:rPr>
        <w:t xml:space="preserve">, администрации города Чебоксары и Аппарате Чебоксарского городского Собрания депутатов </w:t>
      </w:r>
      <w:r w:rsidR="00237E32">
        <w:rPr>
          <w:szCs w:val="28"/>
        </w:rPr>
        <w:t xml:space="preserve"> </w:t>
      </w:r>
    </w:p>
    <w:p w:rsidR="00237E32" w:rsidRPr="00AF1C16" w:rsidRDefault="00237E32" w:rsidP="00237E32">
      <w:pPr>
        <w:pStyle w:val="21"/>
        <w:tabs>
          <w:tab w:val="left" w:pos="567"/>
        </w:tabs>
        <w:ind w:firstLine="709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 w:rsidR="00A20280">
        <w:rPr>
          <w:szCs w:val="28"/>
        </w:rPr>
        <w:t xml:space="preserve"> </w:t>
      </w:r>
      <w:r>
        <w:rPr>
          <w:szCs w:val="28"/>
        </w:rPr>
        <w:t>О</w:t>
      </w:r>
      <w:r w:rsidR="00A20280">
        <w:rPr>
          <w:szCs w:val="28"/>
        </w:rPr>
        <w:t xml:space="preserve"> </w:t>
      </w:r>
      <w:r>
        <w:rPr>
          <w:szCs w:val="28"/>
        </w:rPr>
        <w:t>С</w:t>
      </w:r>
      <w:r w:rsidR="00A20280">
        <w:rPr>
          <w:szCs w:val="28"/>
        </w:rPr>
        <w:t xml:space="preserve"> </w:t>
      </w:r>
      <w:r>
        <w:rPr>
          <w:szCs w:val="28"/>
        </w:rPr>
        <w:t>Т</w:t>
      </w:r>
      <w:r w:rsidR="00A20280">
        <w:rPr>
          <w:szCs w:val="28"/>
        </w:rPr>
        <w:t xml:space="preserve"> </w:t>
      </w:r>
      <w:r>
        <w:rPr>
          <w:szCs w:val="28"/>
        </w:rPr>
        <w:t>А</w:t>
      </w:r>
      <w:r w:rsidR="00A20280">
        <w:rPr>
          <w:szCs w:val="28"/>
        </w:rPr>
        <w:t xml:space="preserve"> </w:t>
      </w:r>
      <w:r>
        <w:rPr>
          <w:szCs w:val="28"/>
        </w:rPr>
        <w:t>Н</w:t>
      </w:r>
      <w:r w:rsidR="00A20280">
        <w:rPr>
          <w:szCs w:val="28"/>
        </w:rPr>
        <w:t xml:space="preserve"> </w:t>
      </w:r>
      <w:r>
        <w:rPr>
          <w:szCs w:val="28"/>
        </w:rPr>
        <w:t>О</w:t>
      </w:r>
      <w:r w:rsidR="00A20280">
        <w:rPr>
          <w:szCs w:val="28"/>
        </w:rPr>
        <w:t xml:space="preserve"> </w:t>
      </w:r>
      <w:r>
        <w:rPr>
          <w:szCs w:val="28"/>
        </w:rPr>
        <w:t>В</w:t>
      </w:r>
      <w:r w:rsidR="00A20280">
        <w:rPr>
          <w:szCs w:val="28"/>
        </w:rPr>
        <w:t xml:space="preserve"> </w:t>
      </w:r>
      <w:r>
        <w:rPr>
          <w:szCs w:val="28"/>
        </w:rPr>
        <w:t>Л</w:t>
      </w:r>
      <w:r w:rsidR="00A20280">
        <w:rPr>
          <w:szCs w:val="28"/>
        </w:rPr>
        <w:t xml:space="preserve"> </w:t>
      </w:r>
      <w:r>
        <w:rPr>
          <w:szCs w:val="28"/>
        </w:rPr>
        <w:t>Я</w:t>
      </w:r>
      <w:r w:rsidR="00A20280">
        <w:rPr>
          <w:szCs w:val="28"/>
        </w:rPr>
        <w:t xml:space="preserve"> </w:t>
      </w:r>
      <w:r>
        <w:rPr>
          <w:szCs w:val="28"/>
        </w:rPr>
        <w:t>Ю:</w:t>
      </w:r>
    </w:p>
    <w:p w:rsidR="006B5178" w:rsidRPr="00AF1C16" w:rsidRDefault="006B5178" w:rsidP="006B517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F1C16">
        <w:rPr>
          <w:sz w:val="28"/>
          <w:szCs w:val="28"/>
        </w:rPr>
        <w:tab/>
        <w:t>1. Внести</w:t>
      </w:r>
      <w:r w:rsidR="003673AE">
        <w:rPr>
          <w:sz w:val="28"/>
          <w:szCs w:val="28"/>
        </w:rPr>
        <w:t xml:space="preserve"> изменение</w:t>
      </w:r>
      <w:r w:rsidRPr="00AF1C16">
        <w:rPr>
          <w:sz w:val="28"/>
          <w:szCs w:val="28"/>
        </w:rPr>
        <w:t xml:space="preserve"> в </w:t>
      </w:r>
      <w:hyperlink r:id="rId9" w:history="1">
        <w:r w:rsidRPr="00AF1C16">
          <w:rPr>
            <w:rStyle w:val="ac"/>
            <w:color w:val="auto"/>
            <w:sz w:val="28"/>
            <w:szCs w:val="28"/>
            <w:u w:val="none"/>
          </w:rPr>
          <w:t>приложение № 2</w:t>
        </w:r>
      </w:hyperlink>
      <w:r w:rsidR="00634D8F">
        <w:rPr>
          <w:rStyle w:val="ac"/>
          <w:color w:val="auto"/>
          <w:sz w:val="28"/>
          <w:szCs w:val="28"/>
          <w:u w:val="none"/>
        </w:rPr>
        <w:t xml:space="preserve"> </w:t>
      </w:r>
      <w:r w:rsidR="003673AE">
        <w:rPr>
          <w:rStyle w:val="ac"/>
          <w:color w:val="auto"/>
          <w:sz w:val="28"/>
          <w:szCs w:val="28"/>
          <w:u w:val="none"/>
        </w:rPr>
        <w:t>«Состав конкурсной комиссии по формированию молодежного кадрового резерва при главе города Чебоксары» постановления</w:t>
      </w:r>
      <w:r w:rsidR="00634D8F" w:rsidRPr="00634D8F">
        <w:rPr>
          <w:rStyle w:val="ac"/>
          <w:color w:val="auto"/>
          <w:sz w:val="28"/>
          <w:szCs w:val="28"/>
          <w:u w:val="none"/>
        </w:rPr>
        <w:t xml:space="preserve"> главы города Чебоксары  от</w:t>
      </w:r>
      <w:r w:rsidR="00634D8F">
        <w:rPr>
          <w:rStyle w:val="ac"/>
          <w:color w:val="auto"/>
          <w:sz w:val="28"/>
          <w:szCs w:val="28"/>
          <w:u w:val="none"/>
        </w:rPr>
        <w:t xml:space="preserve"> 6 февраля 2014 года  </w:t>
      </w:r>
      <w:r w:rsidR="00634D8F" w:rsidRPr="00634D8F">
        <w:rPr>
          <w:rStyle w:val="ac"/>
          <w:color w:val="auto"/>
          <w:sz w:val="28"/>
          <w:szCs w:val="28"/>
          <w:u w:val="none"/>
        </w:rPr>
        <w:t>№ 104 «О Молодежном кадровом резерве при главе города Чебоксары»</w:t>
      </w:r>
      <w:r w:rsidR="00A20280">
        <w:rPr>
          <w:rStyle w:val="ac"/>
          <w:color w:val="auto"/>
          <w:sz w:val="28"/>
          <w:szCs w:val="28"/>
          <w:u w:val="none"/>
        </w:rPr>
        <w:t>,</w:t>
      </w:r>
      <w:r w:rsidR="00A20280">
        <w:rPr>
          <w:sz w:val="28"/>
          <w:szCs w:val="28"/>
        </w:rPr>
        <w:t xml:space="preserve"> изложив его</w:t>
      </w:r>
      <w:r w:rsidRPr="00AF1C16">
        <w:rPr>
          <w:sz w:val="28"/>
          <w:szCs w:val="28"/>
        </w:rPr>
        <w:t xml:space="preserve"> в редакции согласно </w:t>
      </w:r>
      <w:hyperlink r:id="rId10" w:history="1">
        <w:r w:rsidRPr="00AF1C16">
          <w:rPr>
            <w:rStyle w:val="ac"/>
            <w:color w:val="auto"/>
            <w:sz w:val="28"/>
            <w:szCs w:val="28"/>
            <w:u w:val="none"/>
          </w:rPr>
          <w:t>приложению</w:t>
        </w:r>
      </w:hyperlink>
      <w:r w:rsidRPr="00AF1C16">
        <w:rPr>
          <w:sz w:val="28"/>
          <w:szCs w:val="28"/>
        </w:rPr>
        <w:t xml:space="preserve"> к настоящему постановлению. </w:t>
      </w:r>
    </w:p>
    <w:p w:rsidR="006B5178" w:rsidRPr="00AF1C16" w:rsidRDefault="006B5178" w:rsidP="006B517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AF1C16">
        <w:rPr>
          <w:sz w:val="28"/>
          <w:szCs w:val="28"/>
        </w:rPr>
        <w:t xml:space="preserve">2. </w:t>
      </w:r>
      <w:proofErr w:type="gramStart"/>
      <w:r w:rsidRPr="00AF1C16">
        <w:rPr>
          <w:sz w:val="28"/>
          <w:szCs w:val="28"/>
        </w:rPr>
        <w:t>Контроль за</w:t>
      </w:r>
      <w:proofErr w:type="gramEnd"/>
      <w:r w:rsidRPr="00AF1C16">
        <w:rPr>
          <w:sz w:val="28"/>
          <w:szCs w:val="28"/>
        </w:rPr>
        <w:t xml:space="preserve"> исполнением настоящего </w:t>
      </w:r>
      <w:r w:rsidR="00084B7A">
        <w:rPr>
          <w:sz w:val="28"/>
          <w:szCs w:val="28"/>
        </w:rPr>
        <w:t>постановления</w:t>
      </w:r>
      <w:r w:rsidRPr="00AF1C16">
        <w:rPr>
          <w:sz w:val="28"/>
          <w:szCs w:val="28"/>
        </w:rPr>
        <w:t xml:space="preserve"> возложить на постоянную комиссию Чебоксарского городского Собрания депутатов по местному самоуправлению и депутатской этике (Н.Н. Владимиров).</w:t>
      </w:r>
    </w:p>
    <w:p w:rsidR="006B5178" w:rsidRPr="00AF1C16" w:rsidRDefault="006B5178" w:rsidP="006B5178">
      <w:pPr>
        <w:tabs>
          <w:tab w:val="left" w:pos="2040"/>
        </w:tabs>
        <w:spacing w:line="360" w:lineRule="auto"/>
        <w:rPr>
          <w:sz w:val="28"/>
          <w:szCs w:val="28"/>
        </w:rPr>
      </w:pPr>
    </w:p>
    <w:p w:rsidR="006B5178" w:rsidRPr="00AF1C16" w:rsidRDefault="006B5178" w:rsidP="006B5178">
      <w:pPr>
        <w:rPr>
          <w:sz w:val="28"/>
          <w:szCs w:val="28"/>
        </w:rPr>
      </w:pPr>
    </w:p>
    <w:p w:rsidR="006B5178" w:rsidRPr="00AF1C16" w:rsidRDefault="00D14CAB" w:rsidP="00D14CAB">
      <w:pPr>
        <w:tabs>
          <w:tab w:val="left" w:pos="784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Глава города Чебоксары                                                                 Е.Н. Кадышев</w:t>
      </w:r>
    </w:p>
    <w:p w:rsidR="006B5178" w:rsidRPr="00AF1C16" w:rsidRDefault="006B5178" w:rsidP="006B5178">
      <w:pPr>
        <w:rPr>
          <w:sz w:val="28"/>
          <w:szCs w:val="28"/>
        </w:rPr>
      </w:pPr>
    </w:p>
    <w:p w:rsidR="00CA67DB" w:rsidRPr="00AF1C16" w:rsidRDefault="00CA67DB" w:rsidP="00776061">
      <w:pPr>
        <w:tabs>
          <w:tab w:val="left" w:pos="7230"/>
        </w:tabs>
        <w:jc w:val="both"/>
        <w:rPr>
          <w:sz w:val="28"/>
          <w:szCs w:val="28"/>
        </w:rPr>
        <w:sectPr w:rsidR="00CA67DB" w:rsidRPr="00AF1C16" w:rsidSect="005F66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134" w:right="851" w:bottom="1134" w:left="1701" w:header="720" w:footer="720" w:gutter="0"/>
          <w:cols w:space="708"/>
          <w:titlePg/>
        </w:sectPr>
      </w:pPr>
    </w:p>
    <w:p w:rsidR="00A20280" w:rsidRPr="00AC2176" w:rsidRDefault="00A20280" w:rsidP="00AC2176">
      <w:pPr>
        <w:ind w:left="5103"/>
        <w:jc w:val="both"/>
        <w:rPr>
          <w:rFonts w:ascii="12,5" w:hAnsi="12,5"/>
          <w:sz w:val="28"/>
          <w:szCs w:val="28"/>
        </w:rPr>
      </w:pPr>
      <w:r w:rsidRPr="00AC2176">
        <w:rPr>
          <w:rFonts w:ascii="12,5" w:eastAsiaTheme="minorHAnsi" w:hAnsi="12,5"/>
          <w:lang w:eastAsia="en-US"/>
        </w:rPr>
        <w:lastRenderedPageBreak/>
        <w:t>Приложение</w:t>
      </w:r>
    </w:p>
    <w:p w:rsidR="00A20280" w:rsidRPr="00AC2176" w:rsidRDefault="00A20280" w:rsidP="00AC2176">
      <w:pPr>
        <w:autoSpaceDE w:val="0"/>
        <w:autoSpaceDN w:val="0"/>
        <w:adjustRightInd w:val="0"/>
        <w:ind w:left="5103"/>
        <w:jc w:val="both"/>
        <w:outlineLvl w:val="0"/>
        <w:rPr>
          <w:rFonts w:ascii="12,5" w:eastAsiaTheme="minorHAnsi" w:hAnsi="12,5"/>
          <w:lang w:eastAsia="en-US"/>
        </w:rPr>
      </w:pPr>
      <w:r w:rsidRPr="00AC2176">
        <w:rPr>
          <w:rFonts w:ascii="12,5" w:eastAsiaTheme="minorHAnsi" w:hAnsi="12,5"/>
          <w:lang w:eastAsia="en-US"/>
        </w:rPr>
        <w:t>к постановлению</w:t>
      </w:r>
    </w:p>
    <w:p w:rsidR="002E0A13" w:rsidRPr="00AC2176" w:rsidRDefault="002E0A13" w:rsidP="00AC2176">
      <w:pPr>
        <w:pStyle w:val="21"/>
        <w:spacing w:line="240" w:lineRule="auto"/>
        <w:ind w:left="5103" w:firstLine="0"/>
        <w:rPr>
          <w:rFonts w:ascii="12,5" w:hAnsi="12,5"/>
          <w:sz w:val="24"/>
          <w:szCs w:val="24"/>
        </w:rPr>
      </w:pPr>
      <w:r w:rsidRPr="00AC2176">
        <w:rPr>
          <w:rFonts w:ascii="12,5" w:hAnsi="12,5"/>
          <w:sz w:val="24"/>
          <w:szCs w:val="24"/>
        </w:rPr>
        <w:t xml:space="preserve">главы города Чебоксары </w:t>
      </w:r>
    </w:p>
    <w:p w:rsidR="002E0A13" w:rsidRPr="00AC2176" w:rsidRDefault="002E0A13" w:rsidP="00AC2176">
      <w:pPr>
        <w:pStyle w:val="6"/>
        <w:ind w:left="5103"/>
        <w:jc w:val="both"/>
        <w:rPr>
          <w:rFonts w:ascii="12,5" w:hAnsi="12,5"/>
          <w:szCs w:val="24"/>
        </w:rPr>
      </w:pPr>
      <w:r w:rsidRPr="00AC2176">
        <w:rPr>
          <w:rFonts w:ascii="12,5" w:hAnsi="12,5"/>
          <w:szCs w:val="24"/>
        </w:rPr>
        <w:t xml:space="preserve">от </w:t>
      </w:r>
      <w:r w:rsidR="009E4F92">
        <w:rPr>
          <w:rFonts w:ascii="12,5" w:hAnsi="12,5"/>
          <w:szCs w:val="24"/>
        </w:rPr>
        <w:t>17.11.2017 № 183</w:t>
      </w:r>
    </w:p>
    <w:p w:rsidR="00AF1C16" w:rsidRPr="00AC2176" w:rsidRDefault="00AF1C16" w:rsidP="00AC2176">
      <w:pPr>
        <w:autoSpaceDE w:val="0"/>
        <w:autoSpaceDN w:val="0"/>
        <w:adjustRightInd w:val="0"/>
        <w:ind w:left="5103"/>
        <w:jc w:val="both"/>
        <w:rPr>
          <w:rFonts w:ascii="12,5" w:hAnsi="12,5"/>
        </w:rPr>
      </w:pPr>
    </w:p>
    <w:p w:rsidR="00AF1C16" w:rsidRPr="00AC2176" w:rsidRDefault="0034088C" w:rsidP="00AC2176">
      <w:pPr>
        <w:autoSpaceDE w:val="0"/>
        <w:autoSpaceDN w:val="0"/>
        <w:adjustRightInd w:val="0"/>
        <w:ind w:left="5103"/>
        <w:jc w:val="both"/>
        <w:outlineLvl w:val="0"/>
        <w:rPr>
          <w:rFonts w:ascii="12,5" w:eastAsiaTheme="minorHAnsi" w:hAnsi="12,5"/>
          <w:lang w:eastAsia="en-US"/>
        </w:rPr>
      </w:pPr>
      <w:r w:rsidRPr="00AC2176">
        <w:rPr>
          <w:rFonts w:ascii="12,5" w:eastAsiaTheme="minorHAnsi" w:hAnsi="12,5"/>
          <w:lang w:eastAsia="en-US"/>
        </w:rPr>
        <w:t>«</w:t>
      </w:r>
      <w:r w:rsidR="00AF1C16" w:rsidRPr="00AC2176">
        <w:rPr>
          <w:rFonts w:ascii="12,5" w:eastAsiaTheme="minorHAnsi" w:hAnsi="12,5"/>
          <w:lang w:eastAsia="en-US"/>
        </w:rPr>
        <w:t>Приложение № 2</w:t>
      </w:r>
    </w:p>
    <w:p w:rsidR="00AF1C16" w:rsidRPr="00AC2176" w:rsidRDefault="00D14CAB" w:rsidP="00AC2176">
      <w:pPr>
        <w:autoSpaceDE w:val="0"/>
        <w:autoSpaceDN w:val="0"/>
        <w:adjustRightInd w:val="0"/>
        <w:ind w:left="5103"/>
        <w:jc w:val="both"/>
        <w:rPr>
          <w:rFonts w:ascii="12,5" w:eastAsiaTheme="minorHAnsi" w:hAnsi="12,5"/>
          <w:lang w:eastAsia="en-US"/>
        </w:rPr>
      </w:pPr>
      <w:r w:rsidRPr="00AC2176">
        <w:rPr>
          <w:rFonts w:ascii="12,5" w:eastAsiaTheme="minorHAnsi" w:hAnsi="12,5"/>
          <w:lang w:eastAsia="en-US"/>
        </w:rPr>
        <w:t>к п</w:t>
      </w:r>
      <w:r w:rsidR="00AF1C16" w:rsidRPr="00AC2176">
        <w:rPr>
          <w:rFonts w:ascii="12,5" w:eastAsiaTheme="minorHAnsi" w:hAnsi="12,5"/>
          <w:lang w:eastAsia="en-US"/>
        </w:rPr>
        <w:t>остановлению</w:t>
      </w:r>
    </w:p>
    <w:p w:rsidR="00AF1C16" w:rsidRPr="00AC2176" w:rsidRDefault="00AF1C16" w:rsidP="00AC2176">
      <w:pPr>
        <w:autoSpaceDE w:val="0"/>
        <w:autoSpaceDN w:val="0"/>
        <w:adjustRightInd w:val="0"/>
        <w:ind w:left="5103"/>
        <w:jc w:val="both"/>
        <w:rPr>
          <w:rFonts w:ascii="12,5" w:eastAsiaTheme="minorHAnsi" w:hAnsi="12,5"/>
          <w:lang w:eastAsia="en-US"/>
        </w:rPr>
      </w:pPr>
      <w:r w:rsidRPr="00AC2176">
        <w:rPr>
          <w:rFonts w:ascii="12,5" w:eastAsiaTheme="minorHAnsi" w:hAnsi="12,5"/>
          <w:lang w:eastAsia="en-US"/>
        </w:rPr>
        <w:t>главы города Чебоксары</w:t>
      </w:r>
    </w:p>
    <w:p w:rsidR="00AF1C16" w:rsidRPr="00AC2176" w:rsidRDefault="00AF1C16" w:rsidP="00AC2176">
      <w:pPr>
        <w:autoSpaceDE w:val="0"/>
        <w:autoSpaceDN w:val="0"/>
        <w:adjustRightInd w:val="0"/>
        <w:ind w:left="5103"/>
        <w:jc w:val="both"/>
        <w:rPr>
          <w:rFonts w:ascii="12,5" w:eastAsiaTheme="minorHAnsi" w:hAnsi="12,5"/>
          <w:lang w:eastAsia="en-US"/>
        </w:rPr>
      </w:pPr>
      <w:r w:rsidRPr="00AC2176">
        <w:rPr>
          <w:rFonts w:ascii="12,5" w:eastAsiaTheme="minorHAnsi" w:hAnsi="12,5"/>
          <w:lang w:eastAsia="en-US"/>
        </w:rPr>
        <w:t>от 06.02.2014 N 104</w:t>
      </w:r>
    </w:p>
    <w:p w:rsidR="00AF1C16" w:rsidRPr="00AC2176" w:rsidRDefault="00AF1C16" w:rsidP="00AC2176">
      <w:pPr>
        <w:autoSpaceDE w:val="0"/>
        <w:autoSpaceDN w:val="0"/>
        <w:adjustRightInd w:val="0"/>
        <w:ind w:left="5103"/>
        <w:jc w:val="both"/>
        <w:rPr>
          <w:rFonts w:ascii="12,5" w:eastAsiaTheme="minorHAnsi" w:hAnsi="12,5"/>
          <w:b/>
          <w:bCs/>
          <w:lang w:eastAsia="en-US"/>
        </w:rPr>
      </w:pPr>
    </w:p>
    <w:p w:rsidR="00AF1C16" w:rsidRPr="00AC2176" w:rsidRDefault="00AF1C16" w:rsidP="00AF1C16">
      <w:pPr>
        <w:autoSpaceDE w:val="0"/>
        <w:autoSpaceDN w:val="0"/>
        <w:adjustRightInd w:val="0"/>
        <w:jc w:val="center"/>
        <w:rPr>
          <w:rFonts w:ascii="12,5" w:eastAsiaTheme="minorHAnsi" w:hAnsi="12,5"/>
          <w:b/>
          <w:bCs/>
          <w:lang w:eastAsia="en-US"/>
        </w:rPr>
      </w:pPr>
      <w:r w:rsidRPr="00AC2176">
        <w:rPr>
          <w:rFonts w:ascii="12,5" w:eastAsiaTheme="minorHAnsi" w:hAnsi="12,5"/>
          <w:b/>
          <w:bCs/>
          <w:lang w:eastAsia="en-US"/>
        </w:rPr>
        <w:t>СОСТАВ</w:t>
      </w:r>
    </w:p>
    <w:p w:rsidR="00AF1C16" w:rsidRPr="00AC2176" w:rsidRDefault="00AF1C16" w:rsidP="00AF1C16">
      <w:pPr>
        <w:autoSpaceDE w:val="0"/>
        <w:autoSpaceDN w:val="0"/>
        <w:adjustRightInd w:val="0"/>
        <w:jc w:val="center"/>
        <w:rPr>
          <w:rFonts w:ascii="12,5" w:eastAsiaTheme="minorHAnsi" w:hAnsi="12,5"/>
          <w:b/>
          <w:bCs/>
          <w:lang w:eastAsia="en-US"/>
        </w:rPr>
      </w:pPr>
      <w:r w:rsidRPr="00AC2176">
        <w:rPr>
          <w:rFonts w:ascii="12,5" w:eastAsiaTheme="minorHAnsi" w:hAnsi="12,5"/>
          <w:b/>
          <w:bCs/>
          <w:lang w:eastAsia="en-US"/>
        </w:rPr>
        <w:t>КОНКУРСНОЙ КОМИССИИ ПО ФОРМИРОВАНИЮ</w:t>
      </w:r>
    </w:p>
    <w:p w:rsidR="00AF1C16" w:rsidRPr="00AC2176" w:rsidRDefault="00AF1C16" w:rsidP="00AF1C16">
      <w:pPr>
        <w:autoSpaceDE w:val="0"/>
        <w:autoSpaceDN w:val="0"/>
        <w:adjustRightInd w:val="0"/>
        <w:jc w:val="center"/>
        <w:rPr>
          <w:rFonts w:ascii="12,5" w:eastAsiaTheme="minorHAnsi" w:hAnsi="12,5"/>
          <w:b/>
          <w:bCs/>
          <w:lang w:eastAsia="en-US"/>
        </w:rPr>
      </w:pPr>
      <w:r w:rsidRPr="00AC2176">
        <w:rPr>
          <w:rFonts w:ascii="12,5" w:eastAsiaTheme="minorHAnsi" w:hAnsi="12,5"/>
          <w:b/>
          <w:bCs/>
          <w:lang w:eastAsia="en-US"/>
        </w:rPr>
        <w:t>МОЛОДЕЖНОГО КАДРОВОГО РЕЗЕРВА ПРИ ГЛАВЕ</w:t>
      </w:r>
    </w:p>
    <w:p w:rsidR="00AF1C16" w:rsidRPr="00AC2176" w:rsidRDefault="00AF1C16" w:rsidP="00AF1C16">
      <w:pPr>
        <w:autoSpaceDE w:val="0"/>
        <w:autoSpaceDN w:val="0"/>
        <w:adjustRightInd w:val="0"/>
        <w:jc w:val="center"/>
        <w:rPr>
          <w:rFonts w:ascii="12,5" w:eastAsiaTheme="minorHAnsi" w:hAnsi="12,5"/>
          <w:b/>
          <w:bCs/>
          <w:lang w:eastAsia="en-US"/>
        </w:rPr>
      </w:pPr>
      <w:r w:rsidRPr="00AC2176">
        <w:rPr>
          <w:rFonts w:ascii="12,5" w:eastAsiaTheme="minorHAnsi" w:hAnsi="12,5"/>
          <w:b/>
          <w:bCs/>
          <w:lang w:eastAsia="en-US"/>
        </w:rPr>
        <w:t>ГОРОДА ЧЕБОКСАРЫ</w:t>
      </w:r>
    </w:p>
    <w:p w:rsidR="00AF1C16" w:rsidRPr="00AC2176" w:rsidRDefault="00AF1C16" w:rsidP="00AF1C16">
      <w:pPr>
        <w:autoSpaceDE w:val="0"/>
        <w:autoSpaceDN w:val="0"/>
        <w:adjustRightInd w:val="0"/>
        <w:jc w:val="center"/>
        <w:rPr>
          <w:rFonts w:ascii="12,5" w:eastAsiaTheme="minorHAnsi" w:hAnsi="12,5"/>
          <w:b/>
          <w:bCs/>
          <w:lang w:eastAsia="en-US"/>
        </w:rPr>
      </w:pPr>
      <w:r w:rsidRPr="00AC2176">
        <w:rPr>
          <w:rFonts w:ascii="12,5" w:eastAsiaTheme="minorHAnsi" w:hAnsi="12,5"/>
          <w:b/>
          <w:bCs/>
          <w:lang w:eastAsia="en-US"/>
        </w:rPr>
        <w:t>(далее – Конкурсная комиссия)</w:t>
      </w:r>
    </w:p>
    <w:p w:rsidR="00AF1C16" w:rsidRPr="00AC2176" w:rsidRDefault="00AF1C16" w:rsidP="00AF1C16">
      <w:pPr>
        <w:autoSpaceDE w:val="0"/>
        <w:autoSpaceDN w:val="0"/>
        <w:adjustRightInd w:val="0"/>
        <w:ind w:firstLine="540"/>
        <w:jc w:val="both"/>
        <w:outlineLvl w:val="0"/>
        <w:rPr>
          <w:rFonts w:ascii="12,5" w:eastAsiaTheme="minorHAnsi" w:hAnsi="12,5"/>
          <w:lang w:eastAsia="en-US"/>
        </w:rPr>
      </w:pP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242"/>
        <w:gridCol w:w="360"/>
        <w:gridCol w:w="6043"/>
      </w:tblGrid>
      <w:tr w:rsidR="00AF1C16" w:rsidRPr="00AC2176" w:rsidTr="00363C33">
        <w:tc>
          <w:tcPr>
            <w:tcW w:w="420" w:type="dxa"/>
          </w:tcPr>
          <w:p w:rsidR="00AF1C16" w:rsidRPr="00AC2176" w:rsidRDefault="00AF1C16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242" w:type="dxa"/>
          </w:tcPr>
          <w:p w:rsidR="00AF1C16" w:rsidRPr="00AC2176" w:rsidRDefault="00AC2176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Кадышев </w:t>
            </w:r>
          </w:p>
          <w:p w:rsidR="00AC2176" w:rsidRPr="00AC2176" w:rsidRDefault="00AC2176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Евгений Николаевич</w:t>
            </w:r>
          </w:p>
        </w:tc>
        <w:tc>
          <w:tcPr>
            <w:tcW w:w="360" w:type="dxa"/>
          </w:tcPr>
          <w:p w:rsidR="00AF1C16" w:rsidRPr="00AC2176" w:rsidRDefault="00B61D43" w:rsidP="00AF1C16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>–</w:t>
            </w:r>
          </w:p>
        </w:tc>
        <w:tc>
          <w:tcPr>
            <w:tcW w:w="6043" w:type="dxa"/>
          </w:tcPr>
          <w:p w:rsidR="00AF1C16" w:rsidRPr="00AC2176" w:rsidRDefault="00AC2176" w:rsidP="00AC217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глава города Чебоксары, </w:t>
            </w:r>
            <w:r w:rsidR="00AF1C16" w:rsidRPr="00AC2176">
              <w:rPr>
                <w:rFonts w:ascii="12,5" w:eastAsiaTheme="minorHAnsi" w:hAnsi="12,5"/>
                <w:lang w:eastAsia="en-US"/>
              </w:rPr>
              <w:t>п</w:t>
            </w:r>
            <w:r w:rsidR="00D14CAB" w:rsidRPr="00AC2176">
              <w:rPr>
                <w:rFonts w:ascii="12,5" w:eastAsiaTheme="minorHAnsi" w:hAnsi="12,5"/>
                <w:lang w:eastAsia="en-US"/>
              </w:rPr>
              <w:t>редседатель Конкурсной комиссии</w:t>
            </w:r>
          </w:p>
        </w:tc>
      </w:tr>
      <w:tr w:rsidR="00AF1C16" w:rsidRPr="00AC2176" w:rsidTr="00363C33">
        <w:tc>
          <w:tcPr>
            <w:tcW w:w="420" w:type="dxa"/>
          </w:tcPr>
          <w:p w:rsidR="00AF1C16" w:rsidRPr="00AC2176" w:rsidRDefault="00AF1C16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242" w:type="dxa"/>
          </w:tcPr>
          <w:p w:rsidR="00AF1C16" w:rsidRPr="00AC2176" w:rsidRDefault="00AF1C16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Степанова </w:t>
            </w:r>
          </w:p>
          <w:p w:rsidR="00AF1C16" w:rsidRPr="00AC2176" w:rsidRDefault="00AF1C16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Эльза Анатольевна</w:t>
            </w:r>
          </w:p>
        </w:tc>
        <w:tc>
          <w:tcPr>
            <w:tcW w:w="360" w:type="dxa"/>
          </w:tcPr>
          <w:p w:rsidR="00AF1C16" w:rsidRPr="00AC2176" w:rsidRDefault="00B61D43" w:rsidP="00AF1C16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>–</w:t>
            </w:r>
          </w:p>
        </w:tc>
        <w:tc>
          <w:tcPr>
            <w:tcW w:w="6043" w:type="dxa"/>
          </w:tcPr>
          <w:p w:rsidR="00AF1C16" w:rsidRPr="00AC2176" w:rsidRDefault="00D14CAB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руководитель А</w:t>
            </w:r>
            <w:r w:rsidR="00AF1C16" w:rsidRPr="00AC2176">
              <w:rPr>
                <w:rFonts w:ascii="12,5" w:eastAsiaTheme="minorHAnsi" w:hAnsi="12,5"/>
                <w:lang w:eastAsia="en-US"/>
              </w:rPr>
              <w:t>ппарата Чебоксарского городского Собрания депутатов, заместитель п</w:t>
            </w:r>
            <w:r w:rsidRPr="00AC2176">
              <w:rPr>
                <w:rFonts w:ascii="12,5" w:eastAsiaTheme="minorHAnsi" w:hAnsi="12,5"/>
                <w:lang w:eastAsia="en-US"/>
              </w:rPr>
              <w:t>редседателя Конкурсной комиссии</w:t>
            </w:r>
          </w:p>
        </w:tc>
      </w:tr>
      <w:tr w:rsidR="00AF1C16" w:rsidRPr="00AC2176" w:rsidTr="00363C33">
        <w:tc>
          <w:tcPr>
            <w:tcW w:w="420" w:type="dxa"/>
          </w:tcPr>
          <w:p w:rsidR="00AF1C16" w:rsidRPr="00AC2176" w:rsidRDefault="00AF1C16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242" w:type="dxa"/>
          </w:tcPr>
          <w:p w:rsidR="00AF1C16" w:rsidRPr="00AC2176" w:rsidRDefault="00AF1C16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Трофимов </w:t>
            </w:r>
          </w:p>
          <w:p w:rsidR="00AF1C16" w:rsidRPr="00AC2176" w:rsidRDefault="00AF1C16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Станислав Олегович</w:t>
            </w:r>
          </w:p>
        </w:tc>
        <w:tc>
          <w:tcPr>
            <w:tcW w:w="360" w:type="dxa"/>
          </w:tcPr>
          <w:p w:rsidR="00AF1C16" w:rsidRPr="00AC2176" w:rsidRDefault="00B61D43" w:rsidP="00AF1C16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>–</w:t>
            </w:r>
          </w:p>
        </w:tc>
        <w:tc>
          <w:tcPr>
            <w:tcW w:w="6043" w:type="dxa"/>
          </w:tcPr>
          <w:p w:rsidR="00AF1C16" w:rsidRPr="00AC2176" w:rsidRDefault="00AF1C16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начальник отдела молодежного и общественного развития управления по связям со СМИ и молодежной политики администрации города Чебоксары, секретарь Конкурсной комиссии</w:t>
            </w:r>
          </w:p>
        </w:tc>
      </w:tr>
      <w:tr w:rsidR="00363C33" w:rsidRPr="00AC2176" w:rsidTr="00363C33">
        <w:tc>
          <w:tcPr>
            <w:tcW w:w="420" w:type="dxa"/>
          </w:tcPr>
          <w:p w:rsidR="00363C33" w:rsidRPr="00AC2176" w:rsidRDefault="00363C33" w:rsidP="00EC5505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242" w:type="dxa"/>
          </w:tcPr>
          <w:p w:rsidR="00363C33" w:rsidRPr="00AC2176" w:rsidRDefault="00363C33" w:rsidP="00EC5505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Илларионов</w:t>
            </w:r>
          </w:p>
          <w:p w:rsidR="00363C33" w:rsidRPr="00AC2176" w:rsidRDefault="00363C33" w:rsidP="00EC5505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Александр Юрьевич</w:t>
            </w:r>
          </w:p>
        </w:tc>
        <w:tc>
          <w:tcPr>
            <w:tcW w:w="360" w:type="dxa"/>
          </w:tcPr>
          <w:p w:rsidR="00363C33" w:rsidRPr="00AC2176" w:rsidRDefault="00363C33" w:rsidP="00EC5505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>–</w:t>
            </w:r>
          </w:p>
        </w:tc>
        <w:tc>
          <w:tcPr>
            <w:tcW w:w="6043" w:type="dxa"/>
          </w:tcPr>
          <w:p w:rsidR="00363C33" w:rsidRPr="00AC2176" w:rsidRDefault="00363C33" w:rsidP="00363C33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член Общественного совета при главе города Чебоксары </w:t>
            </w: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>–</w:t>
            </w:r>
            <w:r w:rsidRPr="00AC2176">
              <w:rPr>
                <w:rFonts w:ascii="12,5" w:eastAsiaTheme="minorHAnsi" w:hAnsi="12,5"/>
                <w:lang w:eastAsia="en-US"/>
              </w:rPr>
              <w:t xml:space="preserve"> </w:t>
            </w:r>
            <w:r w:rsidRPr="00AC2176">
              <w:rPr>
                <w:rFonts w:ascii="12,5" w:hAnsi="12,5"/>
              </w:rPr>
              <w:t>председатель студенческого совета учащихся ФГБОУ ВПО «</w:t>
            </w:r>
            <w:r w:rsidRPr="00AC2176">
              <w:rPr>
                <w:rFonts w:ascii="12,5" w:hAnsi="12,5"/>
                <w:shd w:val="clear" w:color="auto" w:fill="FFFFFF"/>
              </w:rPr>
              <w:t>Чувашский государственный</w:t>
            </w:r>
            <w:r w:rsidRPr="00AC2176">
              <w:rPr>
                <w:rStyle w:val="apple-converted-space"/>
                <w:rFonts w:ascii="12,5" w:hAnsi="12,5"/>
                <w:shd w:val="clear" w:color="auto" w:fill="FFFFFF"/>
              </w:rPr>
              <w:t> </w:t>
            </w:r>
            <w:r w:rsidRPr="00AC2176">
              <w:rPr>
                <w:rFonts w:ascii="12,5" w:hAnsi="12,5"/>
                <w:shd w:val="clear" w:color="auto" w:fill="FFFFFF"/>
              </w:rPr>
              <w:t>педагогический</w:t>
            </w:r>
            <w:r w:rsidRPr="00AC2176">
              <w:rPr>
                <w:rFonts w:ascii="12,5" w:hAnsi="12,5"/>
                <w:color w:val="333333"/>
                <w:shd w:val="clear" w:color="auto" w:fill="FFFFFF"/>
              </w:rPr>
              <w:t xml:space="preserve"> </w:t>
            </w:r>
            <w:r w:rsidRPr="00AC2176">
              <w:rPr>
                <w:rFonts w:ascii="12,5" w:hAnsi="12,5"/>
                <w:shd w:val="clear" w:color="auto" w:fill="FFFFFF"/>
              </w:rPr>
              <w:t>университет им. И.Я. Яковлева» (по согласованию)</w:t>
            </w:r>
          </w:p>
        </w:tc>
      </w:tr>
      <w:tr w:rsidR="00363C33" w:rsidRPr="00AC2176" w:rsidTr="00363C33">
        <w:tc>
          <w:tcPr>
            <w:tcW w:w="420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242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Кортунов </w:t>
            </w:r>
          </w:p>
          <w:p w:rsidR="00363C33" w:rsidRPr="00AC2176" w:rsidRDefault="00363C33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Олег Игоревич</w:t>
            </w:r>
          </w:p>
        </w:tc>
        <w:tc>
          <w:tcPr>
            <w:tcW w:w="360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>–</w:t>
            </w:r>
          </w:p>
        </w:tc>
        <w:tc>
          <w:tcPr>
            <w:tcW w:w="6043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председатель постоянной комиссии Чебоксарского городского Собрания депутатов по вопросам градостроительства, землеустройства и развития территории города</w:t>
            </w:r>
          </w:p>
        </w:tc>
      </w:tr>
      <w:tr w:rsidR="00363C33" w:rsidRPr="00AC2176" w:rsidTr="00363C33">
        <w:tc>
          <w:tcPr>
            <w:tcW w:w="420" w:type="dxa"/>
          </w:tcPr>
          <w:p w:rsidR="00363C33" w:rsidRPr="00AC2176" w:rsidRDefault="00363C33" w:rsidP="00EC5505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242" w:type="dxa"/>
          </w:tcPr>
          <w:p w:rsidR="00363C33" w:rsidRPr="00AC2176" w:rsidRDefault="00363C33" w:rsidP="00EC5505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Маклыгин</w:t>
            </w:r>
          </w:p>
          <w:p w:rsidR="00363C33" w:rsidRPr="00AC2176" w:rsidRDefault="00363C33" w:rsidP="00EC5505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Алексей Юрьевич</w:t>
            </w:r>
          </w:p>
        </w:tc>
        <w:tc>
          <w:tcPr>
            <w:tcW w:w="360" w:type="dxa"/>
          </w:tcPr>
          <w:p w:rsidR="00363C33" w:rsidRPr="00AC2176" w:rsidRDefault="00363C33" w:rsidP="00EC5505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>–</w:t>
            </w:r>
          </w:p>
        </w:tc>
        <w:tc>
          <w:tcPr>
            <w:tcW w:w="6043" w:type="dxa"/>
          </w:tcPr>
          <w:p w:rsidR="00363C33" w:rsidRPr="00AC2176" w:rsidRDefault="00363C33" w:rsidP="00EC5505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заместитель главы администрации города Чебоксары </w:t>
            </w: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 xml:space="preserve">– </w:t>
            </w:r>
            <w:r w:rsidRPr="00AC2176">
              <w:rPr>
                <w:rFonts w:ascii="12,5" w:eastAsiaTheme="minorHAnsi" w:hAnsi="12,5"/>
                <w:lang w:eastAsia="en-US"/>
              </w:rPr>
              <w:t xml:space="preserve"> руководитель аппарата</w:t>
            </w:r>
          </w:p>
        </w:tc>
      </w:tr>
      <w:tr w:rsidR="00363C33" w:rsidRPr="00AC2176" w:rsidTr="00363C33">
        <w:tc>
          <w:tcPr>
            <w:tcW w:w="420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242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Никоноров </w:t>
            </w:r>
          </w:p>
          <w:p w:rsidR="00363C33" w:rsidRPr="00AC2176" w:rsidRDefault="00363C33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Дмитрий Валерьянович</w:t>
            </w:r>
          </w:p>
        </w:tc>
        <w:tc>
          <w:tcPr>
            <w:tcW w:w="360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>–</w:t>
            </w:r>
          </w:p>
        </w:tc>
        <w:tc>
          <w:tcPr>
            <w:tcW w:w="6043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председатель постоянной комиссии Чебоксарского городского Собрания депутатов по городскому хозяйству</w:t>
            </w:r>
          </w:p>
        </w:tc>
      </w:tr>
      <w:tr w:rsidR="00363C33" w:rsidRPr="00AC2176" w:rsidTr="00363C33">
        <w:tc>
          <w:tcPr>
            <w:tcW w:w="420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242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Феофанов </w:t>
            </w:r>
          </w:p>
          <w:p w:rsidR="00363C33" w:rsidRPr="00AC2176" w:rsidRDefault="00363C33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>Дмитрий Леонидович</w:t>
            </w:r>
          </w:p>
        </w:tc>
        <w:tc>
          <w:tcPr>
            <w:tcW w:w="360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b/>
                <w:bCs/>
                <w:lang w:eastAsia="en-US"/>
              </w:rPr>
              <w:t>–</w:t>
            </w:r>
          </w:p>
        </w:tc>
        <w:tc>
          <w:tcPr>
            <w:tcW w:w="6043" w:type="dxa"/>
          </w:tcPr>
          <w:p w:rsidR="00363C33" w:rsidRPr="00AC2176" w:rsidRDefault="00363C33" w:rsidP="00B61D43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председатель Молодежного парламента города Чебоксары при Чебоксарском городском Собрании депутатов,  </w:t>
            </w:r>
            <w:r w:rsidRPr="00AC2176">
              <w:rPr>
                <w:rFonts w:ascii="12,5" w:hAnsi="12,5"/>
              </w:rPr>
              <w:t xml:space="preserve">инженер по промышленной безопасности службы охраны труда и промышленной безопасности, Чебоксарский ЛПУМГ – филиал ООО «Газпром </w:t>
            </w:r>
            <w:proofErr w:type="spellStart"/>
            <w:r w:rsidRPr="00AC2176">
              <w:rPr>
                <w:rFonts w:ascii="12,5" w:hAnsi="12,5"/>
              </w:rPr>
              <w:t>трансгаз</w:t>
            </w:r>
            <w:proofErr w:type="spellEnd"/>
            <w:r w:rsidRPr="00AC2176">
              <w:rPr>
                <w:rFonts w:ascii="12,5" w:hAnsi="12,5"/>
              </w:rPr>
              <w:t xml:space="preserve"> Нижний Новгород»</w:t>
            </w:r>
          </w:p>
        </w:tc>
      </w:tr>
      <w:tr w:rsidR="00363C33" w:rsidRPr="00AC2176" w:rsidTr="0034088C">
        <w:trPr>
          <w:trHeight w:val="385"/>
        </w:trPr>
        <w:tc>
          <w:tcPr>
            <w:tcW w:w="420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jc w:val="both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242" w:type="dxa"/>
          </w:tcPr>
          <w:p w:rsidR="00363C33" w:rsidRPr="00AC2176" w:rsidRDefault="00363C33" w:rsidP="00AF1C16">
            <w:pPr>
              <w:autoSpaceDE w:val="0"/>
              <w:autoSpaceDN w:val="0"/>
              <w:adjustRightInd w:val="0"/>
              <w:rPr>
                <w:rFonts w:ascii="12,5" w:eastAsiaTheme="minorHAnsi" w:hAnsi="12,5"/>
                <w:lang w:eastAsia="en-US"/>
              </w:rPr>
            </w:pPr>
          </w:p>
        </w:tc>
        <w:tc>
          <w:tcPr>
            <w:tcW w:w="360" w:type="dxa"/>
          </w:tcPr>
          <w:p w:rsidR="00363C33" w:rsidRPr="00AC2176" w:rsidRDefault="0034088C" w:rsidP="00AF1C16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eastAsiaTheme="minorHAnsi" w:hAnsi="12,5"/>
                <w:lang w:eastAsia="en-US"/>
              </w:rPr>
              <w:t xml:space="preserve">             </w:t>
            </w:r>
          </w:p>
        </w:tc>
        <w:tc>
          <w:tcPr>
            <w:tcW w:w="6043" w:type="dxa"/>
          </w:tcPr>
          <w:p w:rsidR="00363C33" w:rsidRPr="00AC2176" w:rsidRDefault="0034088C" w:rsidP="0034088C">
            <w:pPr>
              <w:autoSpaceDE w:val="0"/>
              <w:autoSpaceDN w:val="0"/>
              <w:adjustRightInd w:val="0"/>
              <w:jc w:val="right"/>
              <w:rPr>
                <w:rFonts w:ascii="12,5" w:eastAsiaTheme="minorHAnsi" w:hAnsi="12,5"/>
                <w:lang w:eastAsia="en-US"/>
              </w:rPr>
            </w:pPr>
            <w:r w:rsidRPr="00AC2176">
              <w:rPr>
                <w:rFonts w:ascii="12,5" w:hAnsi="12,5"/>
              </w:rPr>
              <w:t>»</w:t>
            </w:r>
            <w:r w:rsidR="002E0A13" w:rsidRPr="00AC2176">
              <w:rPr>
                <w:rFonts w:ascii="12,5" w:hAnsi="12,5"/>
              </w:rPr>
              <w:t>.</w:t>
            </w:r>
          </w:p>
        </w:tc>
      </w:tr>
    </w:tbl>
    <w:p w:rsidR="003D0AB9" w:rsidRPr="00AC2176" w:rsidRDefault="003D0AB9">
      <w:pPr>
        <w:rPr>
          <w:rFonts w:ascii="12,5" w:hAnsi="12,5"/>
        </w:rPr>
      </w:pPr>
    </w:p>
    <w:sectPr w:rsidR="003D0AB9" w:rsidRPr="00AC2176">
      <w:headerReference w:type="even" r:id="rId17"/>
      <w:headerReference w:type="default" r:id="rId18"/>
      <w:pgSz w:w="11906" w:h="16838"/>
      <w:pgMar w:top="1134" w:right="851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F6" w:rsidRDefault="00BD00EC">
      <w:r>
        <w:separator/>
      </w:r>
    </w:p>
  </w:endnote>
  <w:endnote w:type="continuationSeparator" w:id="0">
    <w:p w:rsidR="00377AF6" w:rsidRDefault="00BD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12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B44B3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B44B3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B44B34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F6" w:rsidRDefault="00BD00EC">
      <w:r>
        <w:separator/>
      </w:r>
    </w:p>
  </w:footnote>
  <w:footnote w:type="continuationSeparator" w:id="0">
    <w:p w:rsidR="00377AF6" w:rsidRDefault="00BD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B44B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B44B3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B44B34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BD00E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6237B" w:rsidRDefault="00B44B34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7B" w:rsidRDefault="00B44B3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BF3"/>
    <w:multiLevelType w:val="hybridMultilevel"/>
    <w:tmpl w:val="C83C259C"/>
    <w:lvl w:ilvl="0" w:tplc="A6A8F32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C3"/>
    <w:rsid w:val="00053C9D"/>
    <w:rsid w:val="00084B7A"/>
    <w:rsid w:val="001F26C3"/>
    <w:rsid w:val="00206EBB"/>
    <w:rsid w:val="00226FA8"/>
    <w:rsid w:val="00237E32"/>
    <w:rsid w:val="00274EC4"/>
    <w:rsid w:val="00293A89"/>
    <w:rsid w:val="002E0A13"/>
    <w:rsid w:val="0034088C"/>
    <w:rsid w:val="00363C33"/>
    <w:rsid w:val="003673AE"/>
    <w:rsid w:val="00377AF6"/>
    <w:rsid w:val="003D0AB9"/>
    <w:rsid w:val="003F1205"/>
    <w:rsid w:val="004446DA"/>
    <w:rsid w:val="00476EA6"/>
    <w:rsid w:val="004819F3"/>
    <w:rsid w:val="004B1179"/>
    <w:rsid w:val="004B3F7B"/>
    <w:rsid w:val="0056023D"/>
    <w:rsid w:val="00595FD4"/>
    <w:rsid w:val="005F387E"/>
    <w:rsid w:val="005F5EC5"/>
    <w:rsid w:val="00634D8F"/>
    <w:rsid w:val="006B5178"/>
    <w:rsid w:val="00763521"/>
    <w:rsid w:val="00776061"/>
    <w:rsid w:val="0083732A"/>
    <w:rsid w:val="008A44FA"/>
    <w:rsid w:val="008C36AD"/>
    <w:rsid w:val="008C4D00"/>
    <w:rsid w:val="00926B60"/>
    <w:rsid w:val="009E4F92"/>
    <w:rsid w:val="00A12F8F"/>
    <w:rsid w:val="00A20280"/>
    <w:rsid w:val="00A37989"/>
    <w:rsid w:val="00AB4D62"/>
    <w:rsid w:val="00AC2176"/>
    <w:rsid w:val="00AF1C16"/>
    <w:rsid w:val="00B20077"/>
    <w:rsid w:val="00B44B34"/>
    <w:rsid w:val="00B61D43"/>
    <w:rsid w:val="00BD00EC"/>
    <w:rsid w:val="00C6432B"/>
    <w:rsid w:val="00C97573"/>
    <w:rsid w:val="00CA67DB"/>
    <w:rsid w:val="00D1188F"/>
    <w:rsid w:val="00D14CAB"/>
    <w:rsid w:val="00D86796"/>
    <w:rsid w:val="00E76027"/>
    <w:rsid w:val="00E8080D"/>
    <w:rsid w:val="00E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6061"/>
    <w:pPr>
      <w:keepNext/>
      <w:ind w:left="-96" w:right="-108"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77606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76061"/>
    <w:pPr>
      <w:keepNext/>
      <w:ind w:left="5222" w:hanging="1262"/>
      <w:jc w:val="center"/>
      <w:outlineLvl w:val="7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60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60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606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76061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6061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semiHidden/>
    <w:rsid w:val="00776061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77606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77606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776061"/>
  </w:style>
  <w:style w:type="paragraph" w:styleId="aa">
    <w:name w:val="Balloon Text"/>
    <w:basedOn w:val="a"/>
    <w:link w:val="ab"/>
    <w:uiPriority w:val="99"/>
    <w:semiHidden/>
    <w:unhideWhenUsed/>
    <w:rsid w:val="00476E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EA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6B517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1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6061"/>
    <w:pPr>
      <w:keepNext/>
      <w:ind w:left="-96" w:right="-108"/>
      <w:jc w:val="center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776061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76061"/>
    <w:pPr>
      <w:keepNext/>
      <w:ind w:left="5222" w:hanging="1262"/>
      <w:jc w:val="center"/>
      <w:outlineLvl w:val="7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60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760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76061"/>
    <w:rPr>
      <w:rFonts w:ascii="Times New Roman CYR" w:eastAsia="Times New Roman" w:hAnsi="Times New Roman CYR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76061"/>
    <w:pPr>
      <w:ind w:right="4675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6061"/>
    <w:pPr>
      <w:tabs>
        <w:tab w:val="left" w:pos="1134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2">
    <w:name w:val="Body Text Indent 2"/>
    <w:basedOn w:val="a"/>
    <w:link w:val="20"/>
    <w:semiHidden/>
    <w:rsid w:val="00776061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semiHidden/>
    <w:rsid w:val="0077606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semiHidden/>
    <w:rsid w:val="0077606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7760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semiHidden/>
    <w:rsid w:val="00776061"/>
  </w:style>
  <w:style w:type="paragraph" w:styleId="aa">
    <w:name w:val="Balloon Text"/>
    <w:basedOn w:val="a"/>
    <w:link w:val="ab"/>
    <w:uiPriority w:val="99"/>
    <w:semiHidden/>
    <w:unhideWhenUsed/>
    <w:rsid w:val="00476E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EA6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6B517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61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C5749CDE286744DB672E75AE2F813F49D1FF6243190BC4DC9898123A3CA8EBF29DC922640E0D74C5B2D50IBQ6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5749CDE286744DB672E75AE2F813F49D1FF624319DB94AC4898123A3CA8EBF29DC922640E0D74C5B2C50IBQF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Ю.А.</dc:creator>
  <cp:lastModifiedBy>Тарасова Н.Н.</cp:lastModifiedBy>
  <cp:revision>42</cp:revision>
  <cp:lastPrinted>2017-11-08T09:52:00Z</cp:lastPrinted>
  <dcterms:created xsi:type="dcterms:W3CDTF">2015-12-29T06:10:00Z</dcterms:created>
  <dcterms:modified xsi:type="dcterms:W3CDTF">2017-11-23T06:19:00Z</dcterms:modified>
</cp:coreProperties>
</file>