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7922" w:rsidRPr="00D77922" w:rsidTr="00D77922">
        <w:trPr>
          <w:trHeight w:val="1130"/>
        </w:trPr>
        <w:tc>
          <w:tcPr>
            <w:tcW w:w="3540" w:type="dxa"/>
          </w:tcPr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922" w:rsidRPr="00D77922" w:rsidRDefault="00D77922" w:rsidP="00D77922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92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77922" w:rsidRPr="00D77922" w:rsidRDefault="00D77922" w:rsidP="00D77922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922" w:rsidRPr="00D77922" w:rsidRDefault="00D77922" w:rsidP="00D77922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</w:t>
      </w:r>
      <w:r w:rsidRPr="00D77922">
        <w:rPr>
          <w:rFonts w:ascii="Times New Roman" w:hAnsi="Times New Roman"/>
          <w:bCs/>
          <w:sz w:val="28"/>
          <w:szCs w:val="24"/>
        </w:rPr>
        <w:t xml:space="preserve">.09.2017  № </w:t>
      </w:r>
      <w:r>
        <w:rPr>
          <w:rFonts w:ascii="Times New Roman" w:hAnsi="Times New Roman"/>
          <w:bCs/>
          <w:sz w:val="28"/>
          <w:szCs w:val="24"/>
        </w:rPr>
        <w:t>2169</w:t>
      </w:r>
    </w:p>
    <w:p w:rsidR="0050571B" w:rsidRDefault="0050571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47580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50571B" w:rsidRDefault="0050571B" w:rsidP="0050571B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71B" w:rsidRDefault="0050571B" w:rsidP="0050571B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9A7" w:rsidRPr="00247580" w:rsidRDefault="004B1D95" w:rsidP="00A40785">
      <w:pPr>
        <w:suppressAutoHyphens/>
        <w:spacing w:line="32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50571B">
        <w:rPr>
          <w:rFonts w:ascii="Times New Roman" w:hAnsi="Times New Roman"/>
          <w:sz w:val="28"/>
          <w:szCs w:val="28"/>
        </w:rPr>
        <w:t>оном от 06.10.2003 № 131-ФЗ «Об </w:t>
      </w:r>
      <w:r w:rsidRPr="0024758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50E6D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50E6D">
        <w:rPr>
          <w:rFonts w:ascii="Times New Roman" w:hAnsi="Times New Roman"/>
          <w:sz w:val="28"/>
          <w:szCs w:val="28"/>
          <w:lang w:val="en-US"/>
        </w:rPr>
        <w:t> </w:t>
      </w:r>
      <w:r w:rsidR="00650E6D">
        <w:rPr>
          <w:rFonts w:ascii="Times New Roman" w:hAnsi="Times New Roman"/>
          <w:sz w:val="28"/>
          <w:szCs w:val="28"/>
        </w:rPr>
        <w:t>2</w:t>
      </w:r>
      <w:r w:rsidR="001B6001">
        <w:rPr>
          <w:rFonts w:ascii="Times New Roman" w:hAnsi="Times New Roman"/>
          <w:sz w:val="28"/>
          <w:szCs w:val="28"/>
        </w:rPr>
        <w:t>0</w:t>
      </w:r>
      <w:r w:rsidR="00650E6D">
        <w:rPr>
          <w:rFonts w:ascii="Times New Roman" w:hAnsi="Times New Roman"/>
          <w:sz w:val="28"/>
          <w:szCs w:val="28"/>
        </w:rPr>
        <w:t>.</w:t>
      </w:r>
      <w:r w:rsidR="001B6001">
        <w:rPr>
          <w:rFonts w:ascii="Times New Roman" w:hAnsi="Times New Roman"/>
          <w:sz w:val="28"/>
          <w:szCs w:val="28"/>
        </w:rPr>
        <w:t>06</w:t>
      </w:r>
      <w:r w:rsidR="00650E6D">
        <w:rPr>
          <w:rFonts w:ascii="Times New Roman" w:hAnsi="Times New Roman"/>
          <w:sz w:val="28"/>
          <w:szCs w:val="28"/>
        </w:rPr>
        <w:t>.201</w:t>
      </w:r>
      <w:r w:rsidR="001B6001">
        <w:rPr>
          <w:rFonts w:ascii="Times New Roman" w:hAnsi="Times New Roman"/>
          <w:sz w:val="28"/>
          <w:szCs w:val="28"/>
        </w:rPr>
        <w:t>7</w:t>
      </w:r>
      <w:r w:rsidR="00650E6D">
        <w:rPr>
          <w:rFonts w:ascii="Times New Roman" w:hAnsi="Times New Roman"/>
          <w:sz w:val="28"/>
          <w:szCs w:val="28"/>
        </w:rPr>
        <w:t xml:space="preserve"> № </w:t>
      </w:r>
      <w:r w:rsidR="001B6001">
        <w:rPr>
          <w:rFonts w:ascii="Times New Roman" w:hAnsi="Times New Roman"/>
          <w:sz w:val="28"/>
          <w:szCs w:val="28"/>
        </w:rPr>
        <w:t>762</w:t>
      </w:r>
      <w:r w:rsidR="00650E6D">
        <w:rPr>
          <w:rFonts w:ascii="Times New Roman" w:hAnsi="Times New Roman"/>
          <w:sz w:val="28"/>
          <w:szCs w:val="28"/>
        </w:rPr>
        <w:t xml:space="preserve"> «</w:t>
      </w:r>
      <w:r w:rsidR="001B6001">
        <w:rPr>
          <w:rFonts w:ascii="Times New Roman" w:hAnsi="Times New Roman"/>
          <w:sz w:val="28"/>
          <w:szCs w:val="28"/>
        </w:rPr>
        <w:t xml:space="preserve">О </w:t>
      </w:r>
      <w:r w:rsidR="00650E6D" w:rsidRPr="00B141A5">
        <w:rPr>
          <w:rFonts w:ascii="Times New Roman" w:hAnsi="Times New Roman"/>
          <w:sz w:val="28"/>
          <w:szCs w:val="28"/>
        </w:rPr>
        <w:t>внесении изменений в</w:t>
      </w:r>
      <w:r w:rsidR="00650E6D">
        <w:rPr>
          <w:rFonts w:ascii="Times New Roman" w:hAnsi="Times New Roman"/>
          <w:sz w:val="28"/>
          <w:szCs w:val="28"/>
        </w:rPr>
        <w:t> </w:t>
      </w:r>
      <w:r w:rsidR="00650E6D" w:rsidRPr="00B141A5">
        <w:rPr>
          <w:rFonts w:ascii="Times New Roman" w:hAnsi="Times New Roman"/>
          <w:sz w:val="28"/>
          <w:szCs w:val="28"/>
        </w:rPr>
        <w:t>бюджет муниципального образования города Чебоксары – столицы Чувашской Республики на</w:t>
      </w:r>
      <w:r w:rsidR="0050571B">
        <w:rPr>
          <w:rFonts w:ascii="Times New Roman" w:hAnsi="Times New Roman"/>
          <w:sz w:val="28"/>
          <w:szCs w:val="28"/>
        </w:rPr>
        <w:t> </w:t>
      </w:r>
      <w:r w:rsidR="00650E6D" w:rsidRPr="00B141A5">
        <w:rPr>
          <w:rFonts w:ascii="Times New Roman" w:hAnsi="Times New Roman"/>
          <w:sz w:val="28"/>
          <w:szCs w:val="28"/>
        </w:rPr>
        <w:t>201</w:t>
      </w:r>
      <w:r w:rsidR="001B6001">
        <w:rPr>
          <w:rFonts w:ascii="Times New Roman" w:hAnsi="Times New Roman"/>
          <w:sz w:val="28"/>
          <w:szCs w:val="28"/>
        </w:rPr>
        <w:t>7</w:t>
      </w:r>
      <w:r w:rsidR="0050571B">
        <w:rPr>
          <w:rFonts w:ascii="Times New Roman" w:hAnsi="Times New Roman"/>
          <w:sz w:val="28"/>
          <w:szCs w:val="28"/>
        </w:rPr>
        <w:t> </w:t>
      </w:r>
      <w:r w:rsidR="00650E6D" w:rsidRPr="00B141A5">
        <w:rPr>
          <w:rFonts w:ascii="Times New Roman" w:hAnsi="Times New Roman"/>
          <w:sz w:val="28"/>
          <w:szCs w:val="28"/>
        </w:rPr>
        <w:t>год</w:t>
      </w:r>
      <w:r w:rsidR="001B6001">
        <w:rPr>
          <w:rFonts w:ascii="Times New Roman" w:hAnsi="Times New Roman"/>
          <w:sz w:val="28"/>
          <w:szCs w:val="28"/>
        </w:rPr>
        <w:t xml:space="preserve"> и на плановый период 2018 и 2019 годов, </w:t>
      </w:r>
      <w:r w:rsidR="00650E6D" w:rsidRPr="00B141A5">
        <w:rPr>
          <w:rFonts w:ascii="Times New Roman" w:hAnsi="Times New Roman"/>
          <w:sz w:val="28"/>
          <w:szCs w:val="28"/>
        </w:rPr>
        <w:t>утвержденный решением Чебоксарского городского Собрания депутатов от 2</w:t>
      </w:r>
      <w:r w:rsidR="001B6001">
        <w:rPr>
          <w:rFonts w:ascii="Times New Roman" w:hAnsi="Times New Roman"/>
          <w:sz w:val="28"/>
          <w:szCs w:val="28"/>
        </w:rPr>
        <w:t>2 декабря 2016</w:t>
      </w:r>
      <w:r w:rsidR="0050571B">
        <w:rPr>
          <w:rFonts w:ascii="Times New Roman" w:hAnsi="Times New Roman"/>
          <w:sz w:val="28"/>
          <w:szCs w:val="28"/>
        </w:rPr>
        <w:t> </w:t>
      </w:r>
      <w:r w:rsidR="001B6001">
        <w:rPr>
          <w:rFonts w:ascii="Times New Roman" w:hAnsi="Times New Roman"/>
          <w:sz w:val="28"/>
          <w:szCs w:val="28"/>
        </w:rPr>
        <w:t>года</w:t>
      </w:r>
      <w:r w:rsidR="00650E6D" w:rsidRPr="00B141A5">
        <w:rPr>
          <w:rFonts w:ascii="Times New Roman" w:hAnsi="Times New Roman"/>
          <w:sz w:val="28"/>
          <w:szCs w:val="28"/>
        </w:rPr>
        <w:t xml:space="preserve"> №</w:t>
      </w:r>
      <w:r w:rsidR="00650E6D">
        <w:rPr>
          <w:rFonts w:ascii="Times New Roman" w:hAnsi="Times New Roman"/>
          <w:sz w:val="28"/>
          <w:szCs w:val="28"/>
        </w:rPr>
        <w:t> </w:t>
      </w:r>
      <w:r w:rsidR="001B6001">
        <w:rPr>
          <w:rFonts w:ascii="Times New Roman" w:hAnsi="Times New Roman"/>
          <w:sz w:val="28"/>
          <w:szCs w:val="28"/>
        </w:rPr>
        <w:t>586</w:t>
      </w:r>
      <w:r w:rsidR="00650E6D">
        <w:rPr>
          <w:rFonts w:ascii="Times New Roman" w:hAnsi="Times New Roman"/>
          <w:sz w:val="28"/>
          <w:szCs w:val="28"/>
        </w:rPr>
        <w:t>»</w:t>
      </w:r>
      <w:r w:rsidR="00650E6D" w:rsidRPr="00B141A5">
        <w:rPr>
          <w:rFonts w:ascii="Times New Roman" w:hAnsi="Times New Roman"/>
          <w:sz w:val="28"/>
          <w:szCs w:val="28"/>
        </w:rPr>
        <w:t xml:space="preserve"> </w:t>
      </w:r>
      <w:r w:rsidR="00866424" w:rsidRPr="00247580">
        <w:rPr>
          <w:rFonts w:ascii="Times New Roman" w:hAnsi="Times New Roman"/>
          <w:sz w:val="28"/>
          <w:szCs w:val="28"/>
        </w:rPr>
        <w:t>администрация города Чебоксары</w:t>
      </w:r>
      <w:r w:rsidR="001B6001">
        <w:rPr>
          <w:rFonts w:ascii="Times New Roman" w:hAnsi="Times New Roman"/>
          <w:sz w:val="28"/>
          <w:szCs w:val="28"/>
        </w:rPr>
        <w:t xml:space="preserve"> </w:t>
      </w:r>
      <w:r w:rsidR="00866424" w:rsidRPr="00247580">
        <w:rPr>
          <w:rFonts w:ascii="Times New Roman" w:hAnsi="Times New Roman"/>
          <w:sz w:val="28"/>
          <w:szCs w:val="28"/>
        </w:rPr>
        <w:t>п о с т а н о в л я е т</w:t>
      </w:r>
      <w:bookmarkStart w:id="1" w:name="sub_1"/>
      <w:r w:rsidR="004029A7" w:rsidRPr="00247580">
        <w:rPr>
          <w:rFonts w:ascii="Times New Roman" w:hAnsi="Times New Roman"/>
          <w:sz w:val="28"/>
          <w:szCs w:val="28"/>
        </w:rPr>
        <w:t>:</w:t>
      </w:r>
    </w:p>
    <w:p w:rsidR="004B1D95" w:rsidRPr="00B323B9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3B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B323B9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B323B9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 4445</w:t>
      </w:r>
      <w:r w:rsidR="00142F4D" w:rsidRPr="00B323B9">
        <w:rPr>
          <w:rFonts w:ascii="Times New Roman" w:hAnsi="Times New Roman"/>
          <w:sz w:val="28"/>
          <w:szCs w:val="28"/>
        </w:rPr>
        <w:t>, следующие изменения</w:t>
      </w:r>
      <w:r w:rsidRPr="00B323B9">
        <w:rPr>
          <w:rFonts w:ascii="Times New Roman" w:hAnsi="Times New Roman"/>
          <w:sz w:val="28"/>
          <w:szCs w:val="28"/>
        </w:rPr>
        <w:t>:</w:t>
      </w:r>
    </w:p>
    <w:p w:rsidR="004B1D95" w:rsidRPr="001B6001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1B600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1B6001">
        <w:rPr>
          <w:rFonts w:ascii="Times New Roman" w:hAnsi="Times New Roman"/>
          <w:spacing w:val="-2"/>
          <w:sz w:val="28"/>
          <w:szCs w:val="28"/>
        </w:rPr>
        <w:t>1</w:t>
      </w:r>
      <w:r w:rsidRPr="001B600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1B6001">
        <w:rPr>
          <w:rFonts w:ascii="Times New Roman" w:hAnsi="Times New Roman"/>
          <w:spacing w:val="-2"/>
          <w:sz w:val="28"/>
          <w:szCs w:val="28"/>
        </w:rPr>
        <w:t xml:space="preserve">муниципальной </w:t>
      </w:r>
      <w:proofErr w:type="gramStart"/>
      <w:r w:rsidR="00142F4D" w:rsidRPr="001B6001">
        <w:rPr>
          <w:rFonts w:ascii="Times New Roman" w:hAnsi="Times New Roman"/>
          <w:spacing w:val="-2"/>
          <w:sz w:val="28"/>
          <w:szCs w:val="28"/>
        </w:rPr>
        <w:t>п</w:t>
      </w:r>
      <w:r w:rsidRPr="001B600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1B60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6001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1B6001">
        <w:rPr>
          <w:rFonts w:ascii="Times New Roman" w:hAnsi="Times New Roman"/>
          <w:spacing w:val="-2"/>
          <w:sz w:val="28"/>
          <w:szCs w:val="28"/>
        </w:rPr>
        <w:t>Объем средств бюджета на</w:t>
      </w:r>
      <w:r w:rsidR="0050571B">
        <w:rPr>
          <w:rFonts w:ascii="Times New Roman" w:hAnsi="Times New Roman"/>
          <w:spacing w:val="-2"/>
          <w:sz w:val="28"/>
          <w:szCs w:val="28"/>
        </w:rPr>
        <w:t> </w:t>
      </w:r>
      <w:r w:rsidRPr="001B6001">
        <w:rPr>
          <w:rFonts w:ascii="Times New Roman" w:hAnsi="Times New Roman"/>
          <w:spacing w:val="-2"/>
          <w:sz w:val="28"/>
          <w:szCs w:val="28"/>
        </w:rPr>
        <w:t>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1B60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6001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1B6001">
        <w:rPr>
          <w:rFonts w:ascii="Times New Roman" w:hAnsi="Times New Roman"/>
          <w:spacing w:val="-2"/>
          <w:sz w:val="28"/>
          <w:szCs w:val="28"/>
        </w:rPr>
        <w:t> </w:t>
      </w:r>
      <w:r w:rsidRPr="001B600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1B6001" w:rsidTr="00577AF6">
        <w:tc>
          <w:tcPr>
            <w:tcW w:w="3510" w:type="dxa"/>
          </w:tcPr>
          <w:bookmarkEnd w:id="1"/>
          <w:p w:rsidR="008C3D96" w:rsidRPr="001B600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6001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1B6001">
              <w:rPr>
                <w:rFonts w:ascii="Times New Roman" w:hAnsi="Times New Roman"/>
                <w:sz w:val="28"/>
                <w:szCs w:val="28"/>
              </w:rPr>
              <w:t> </w:t>
            </w:r>
            <w:r w:rsidRPr="001B6001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1B6001">
              <w:rPr>
                <w:rFonts w:ascii="Times New Roman" w:hAnsi="Times New Roman"/>
                <w:sz w:val="28"/>
                <w:szCs w:val="28"/>
              </w:rPr>
              <w:t> </w:t>
            </w:r>
            <w:r w:rsidRPr="001B6001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</w:t>
            </w:r>
            <w:r w:rsidRPr="001B60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внебюджетных </w:t>
            </w:r>
            <w:r w:rsidRPr="00014C98">
              <w:rPr>
                <w:rFonts w:ascii="Times New Roman" w:hAnsi="Times New Roman"/>
                <w:sz w:val="28"/>
                <w:szCs w:val="28"/>
              </w:rPr>
              <w:t xml:space="preserve">источников  </w:t>
            </w:r>
          </w:p>
        </w:tc>
        <w:tc>
          <w:tcPr>
            <w:tcW w:w="5954" w:type="dxa"/>
          </w:tcPr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862573">
              <w:rPr>
                <w:rFonts w:ascii="Times New Roman" w:hAnsi="Times New Roman"/>
                <w:sz w:val="28"/>
                <w:szCs w:val="28"/>
              </w:rPr>
              <w:t> 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2014 – 2020 годах </w:t>
            </w:r>
            <w:proofErr w:type="gramStart"/>
            <w:r w:rsidRPr="00862573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B323B9"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862573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End"/>
            <w:r w:rsidR="001B6001" w:rsidRPr="00862573">
              <w:rPr>
                <w:rFonts w:ascii="Times New Roman" w:hAnsi="Times New Roman"/>
                <w:sz w:val="28"/>
                <w:szCs w:val="28"/>
              </w:rPr>
              <w:t> 255 320,70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2014 году – 1 370 716,90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 512 908,50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862573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 554 137,40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1B6001" w:rsidRPr="00862573">
              <w:rPr>
                <w:rFonts w:ascii="Times New Roman" w:hAnsi="Times New Roman"/>
                <w:sz w:val="28"/>
                <w:szCs w:val="28"/>
              </w:rPr>
              <w:t>1 839 853,90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 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862573">
              <w:rPr>
                <w:rFonts w:ascii="Times New Roman" w:hAnsi="Times New Roman"/>
                <w:sz w:val="28"/>
                <w:szCs w:val="28"/>
              </w:rPr>
              <w:t>659 192,70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B6001" w:rsidRPr="00862573">
              <w:rPr>
                <w:rFonts w:ascii="Times New Roman" w:hAnsi="Times New Roman"/>
                <w:sz w:val="28"/>
                <w:szCs w:val="28"/>
              </w:rPr>
              <w:t>679 192,70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2020 году – 3 639 318,60 тыс. руб.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862573">
              <w:rPr>
                <w:rFonts w:ascii="Times New Roman" w:hAnsi="Times New Roman"/>
                <w:sz w:val="28"/>
                <w:szCs w:val="28"/>
              </w:rPr>
              <w:t xml:space="preserve"> 1 484 776,70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> 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862573">
              <w:rPr>
                <w:rFonts w:ascii="Times New Roman" w:hAnsi="Times New Roman"/>
                <w:sz w:val="28"/>
                <w:szCs w:val="28"/>
              </w:rPr>
              <w:t> 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62573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016 году – 610 620,00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862573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2017 году – 672 286,00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862573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4 475 773,70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2014 году –    446 904,80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2015 году –   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552 762,00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862573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2016 году -    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62573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2017 году -     494 856,20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62573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2018 году -     157 612,80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862573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2019 году -     157 612,80 тыс.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proofErr w:type="gramStart"/>
            <w:r w:rsidRPr="008625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62573">
              <w:rPr>
                <w:rFonts w:ascii="Times New Roman" w:hAnsi="Times New Roman"/>
                <w:sz w:val="28"/>
                <w:szCs w:val="28"/>
              </w:rPr>
              <w:t> 376 000,00 тыс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.</w:t>
            </w:r>
            <w:r w:rsidR="005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руб.  </w:t>
            </w:r>
          </w:p>
          <w:p w:rsidR="008C3D96" w:rsidRPr="00862573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625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62573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5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 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2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 xml:space="preserve">35 016,90 </w:t>
            </w:r>
            <w:r w:rsidR="008C3D96" w:rsidRPr="00862573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2014 году – 916 986,00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62573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7 301,3</w:t>
            </w:r>
            <w:r w:rsidR="004A0799" w:rsidRPr="00862573">
              <w:rPr>
                <w:rFonts w:ascii="Times New Roman" w:hAnsi="Times New Roman"/>
                <w:sz w:val="28"/>
                <w:szCs w:val="28"/>
              </w:rPr>
              <w:t>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2017 году – 6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67 666,20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496 534,40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51</w:t>
            </w:r>
            <w:r w:rsidR="00862573" w:rsidRPr="00862573">
              <w:rPr>
                <w:rFonts w:ascii="Times New Roman" w:hAnsi="Times New Roman"/>
                <w:sz w:val="28"/>
                <w:szCs w:val="28"/>
              </w:rPr>
              <w:t>6 534,40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2020 году – 1 258 978,00 тыс. руб.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5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9 753,40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2014 году – 6 826,10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27 259,20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62573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5 045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,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5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5 045,50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62573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62573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2020 году – 4 340,60 тыс. руб.</w:t>
            </w:r>
          </w:p>
          <w:p w:rsidR="008C3D96" w:rsidRPr="001B600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2573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62573">
              <w:rPr>
                <w:rFonts w:ascii="Times New Roman" w:hAnsi="Times New Roman"/>
                <w:sz w:val="28"/>
                <w:szCs w:val="28"/>
              </w:rPr>
              <w:t> </w:t>
            </w:r>
            <w:r w:rsidRPr="00862573">
              <w:rPr>
                <w:rFonts w:ascii="Times New Roman" w:hAnsi="Times New Roman"/>
                <w:sz w:val="28"/>
                <w:szCs w:val="28"/>
              </w:rPr>
              <w:t>внебюджетных источников.</w:t>
            </w:r>
          </w:p>
        </w:tc>
      </w:tr>
    </w:tbl>
    <w:p w:rsidR="00BE64A2" w:rsidRPr="001B6001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A34E3" w:rsidRPr="00862573" w:rsidRDefault="006A34E3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62573">
        <w:rPr>
          <w:rFonts w:ascii="Times New Roman" w:hAnsi="Times New Roman"/>
          <w:spacing w:val="-6"/>
          <w:sz w:val="28"/>
          <w:szCs w:val="28"/>
        </w:rPr>
        <w:t>1.</w:t>
      </w:r>
      <w:r w:rsidR="00E91C59" w:rsidRPr="00862573">
        <w:rPr>
          <w:rFonts w:ascii="Times New Roman" w:hAnsi="Times New Roman"/>
          <w:spacing w:val="-6"/>
          <w:sz w:val="28"/>
          <w:szCs w:val="28"/>
        </w:rPr>
        <w:t>2</w:t>
      </w:r>
      <w:r w:rsidRPr="00862573">
        <w:rPr>
          <w:rFonts w:ascii="Times New Roman" w:hAnsi="Times New Roman"/>
          <w:spacing w:val="-6"/>
          <w:sz w:val="28"/>
          <w:szCs w:val="28"/>
        </w:rPr>
        <w:t>. Абзац</w:t>
      </w:r>
      <w:r w:rsidR="001C1D47" w:rsidRPr="00862573">
        <w:rPr>
          <w:rFonts w:ascii="Times New Roman" w:hAnsi="Times New Roman"/>
          <w:spacing w:val="-6"/>
          <w:sz w:val="28"/>
          <w:szCs w:val="28"/>
        </w:rPr>
        <w:t>ы</w:t>
      </w:r>
      <w:r w:rsidRPr="0086257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862573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862573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862573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75146A" w:rsidRPr="00862573" w:rsidRDefault="00BB000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>«</w:t>
      </w:r>
      <w:r w:rsidR="0075146A" w:rsidRPr="0086257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</w:t>
      </w:r>
      <w:r w:rsidR="0075146A" w:rsidRPr="00862573">
        <w:rPr>
          <w:rFonts w:ascii="Times New Roman" w:hAnsi="Times New Roman"/>
          <w:sz w:val="28"/>
          <w:szCs w:val="28"/>
        </w:rPr>
        <w:lastRenderedPageBreak/>
        <w:t xml:space="preserve">программы на 2014-2020 годы составляет </w:t>
      </w:r>
      <w:r w:rsidR="00862573" w:rsidRPr="00862573">
        <w:rPr>
          <w:rFonts w:ascii="Times New Roman" w:hAnsi="Times New Roman"/>
          <w:sz w:val="28"/>
          <w:szCs w:val="28"/>
        </w:rPr>
        <w:t>11 255 320,70</w:t>
      </w:r>
      <w:r w:rsidR="00291C53" w:rsidRPr="00862573">
        <w:rPr>
          <w:rFonts w:ascii="Times New Roman" w:hAnsi="Times New Roman"/>
          <w:sz w:val="28"/>
          <w:szCs w:val="28"/>
        </w:rPr>
        <w:t xml:space="preserve"> </w:t>
      </w:r>
      <w:r w:rsidR="0075146A" w:rsidRPr="00862573">
        <w:rPr>
          <w:rFonts w:ascii="Times New Roman" w:hAnsi="Times New Roman"/>
          <w:sz w:val="28"/>
          <w:szCs w:val="28"/>
        </w:rPr>
        <w:t>тыс. рублей, в том числе: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>в 2014 году – 1</w:t>
      </w:r>
      <w:r w:rsidR="002A15B1" w:rsidRPr="00862573">
        <w:rPr>
          <w:rFonts w:ascii="Times New Roman" w:hAnsi="Times New Roman"/>
          <w:sz w:val="28"/>
          <w:szCs w:val="28"/>
        </w:rPr>
        <w:t> 37</w:t>
      </w:r>
      <w:r w:rsidR="0046715E" w:rsidRPr="00862573">
        <w:rPr>
          <w:rFonts w:ascii="Times New Roman" w:hAnsi="Times New Roman"/>
          <w:sz w:val="28"/>
          <w:szCs w:val="28"/>
        </w:rPr>
        <w:t>0 716,90</w:t>
      </w:r>
      <w:r w:rsidRPr="00862573">
        <w:rPr>
          <w:rFonts w:ascii="Times New Roman" w:hAnsi="Times New Roman"/>
          <w:sz w:val="28"/>
          <w:szCs w:val="28"/>
        </w:rPr>
        <w:t xml:space="preserve"> 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862573">
        <w:rPr>
          <w:rFonts w:ascii="Times New Roman" w:hAnsi="Times New Roman"/>
          <w:sz w:val="28"/>
          <w:szCs w:val="28"/>
        </w:rPr>
        <w:t>1</w:t>
      </w:r>
      <w:r w:rsidR="00291C53" w:rsidRPr="00862573">
        <w:rPr>
          <w:rFonts w:ascii="Times New Roman" w:hAnsi="Times New Roman"/>
          <w:sz w:val="28"/>
          <w:szCs w:val="28"/>
        </w:rPr>
        <w:t> 512 908,50</w:t>
      </w:r>
      <w:r w:rsidRPr="00862573">
        <w:rPr>
          <w:rFonts w:ascii="Times New Roman" w:hAnsi="Times New Roman"/>
          <w:sz w:val="28"/>
          <w:szCs w:val="28"/>
        </w:rPr>
        <w:t xml:space="preserve"> 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2016 году – </w:t>
      </w:r>
      <w:r w:rsidR="00C2078C" w:rsidRPr="00862573">
        <w:rPr>
          <w:rFonts w:ascii="Times New Roman" w:hAnsi="Times New Roman"/>
          <w:sz w:val="28"/>
          <w:szCs w:val="28"/>
        </w:rPr>
        <w:t>1</w:t>
      </w:r>
      <w:r w:rsidR="00136E00" w:rsidRPr="00862573">
        <w:rPr>
          <w:rFonts w:ascii="Times New Roman" w:hAnsi="Times New Roman"/>
          <w:sz w:val="28"/>
          <w:szCs w:val="28"/>
        </w:rPr>
        <w:t> 554 137,40</w:t>
      </w:r>
      <w:r w:rsidRPr="00862573">
        <w:rPr>
          <w:rFonts w:ascii="Times New Roman" w:hAnsi="Times New Roman"/>
          <w:sz w:val="28"/>
          <w:szCs w:val="28"/>
        </w:rPr>
        <w:t xml:space="preserve"> 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2017 году – </w:t>
      </w:r>
      <w:r w:rsidR="00862573" w:rsidRPr="00862573">
        <w:rPr>
          <w:rFonts w:ascii="Times New Roman" w:hAnsi="Times New Roman"/>
          <w:sz w:val="28"/>
          <w:szCs w:val="28"/>
        </w:rPr>
        <w:t xml:space="preserve">1 839 853,90 </w:t>
      </w:r>
      <w:r w:rsidRPr="00862573">
        <w:rPr>
          <w:rFonts w:ascii="Times New Roman" w:hAnsi="Times New Roman"/>
          <w:sz w:val="28"/>
          <w:szCs w:val="28"/>
        </w:rPr>
        <w:t>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2018 году – </w:t>
      </w:r>
      <w:r w:rsidR="00862573" w:rsidRPr="00862573">
        <w:rPr>
          <w:rFonts w:ascii="Times New Roman" w:hAnsi="Times New Roman"/>
          <w:sz w:val="28"/>
          <w:szCs w:val="28"/>
        </w:rPr>
        <w:t>659 192,70</w:t>
      </w:r>
      <w:r w:rsidRPr="00862573">
        <w:rPr>
          <w:rFonts w:ascii="Times New Roman" w:hAnsi="Times New Roman"/>
          <w:sz w:val="28"/>
          <w:szCs w:val="28"/>
        </w:rPr>
        <w:t xml:space="preserve"> 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75146A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2019 году – </w:t>
      </w:r>
      <w:r w:rsidR="00862573" w:rsidRPr="00862573">
        <w:rPr>
          <w:rFonts w:ascii="Times New Roman" w:hAnsi="Times New Roman"/>
          <w:sz w:val="28"/>
          <w:szCs w:val="28"/>
        </w:rPr>
        <w:t>679 192,70</w:t>
      </w:r>
      <w:r w:rsidR="00495CD8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руб.;</w:t>
      </w:r>
    </w:p>
    <w:p w:rsidR="00577AF6" w:rsidRPr="00862573" w:rsidRDefault="0075146A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73">
        <w:rPr>
          <w:rFonts w:ascii="Times New Roman" w:hAnsi="Times New Roman"/>
          <w:sz w:val="28"/>
          <w:szCs w:val="28"/>
        </w:rPr>
        <w:t xml:space="preserve">в 2020 году – </w:t>
      </w:r>
      <w:r w:rsidR="00BE6901" w:rsidRPr="00862573">
        <w:rPr>
          <w:rFonts w:ascii="Times New Roman" w:hAnsi="Times New Roman"/>
          <w:sz w:val="28"/>
          <w:szCs w:val="28"/>
        </w:rPr>
        <w:t>3</w:t>
      </w:r>
      <w:r w:rsidR="00495CD8" w:rsidRPr="00862573">
        <w:rPr>
          <w:rFonts w:ascii="Times New Roman" w:hAnsi="Times New Roman"/>
          <w:sz w:val="28"/>
          <w:szCs w:val="28"/>
        </w:rPr>
        <w:t xml:space="preserve"> 639 318,60 </w:t>
      </w:r>
      <w:r w:rsidRPr="00862573">
        <w:rPr>
          <w:rFonts w:ascii="Times New Roman" w:hAnsi="Times New Roman"/>
          <w:sz w:val="28"/>
          <w:szCs w:val="28"/>
        </w:rPr>
        <w:t>тыс.</w:t>
      </w:r>
      <w:r w:rsidR="00AF23C1" w:rsidRPr="00862573">
        <w:rPr>
          <w:rFonts w:ascii="Times New Roman" w:hAnsi="Times New Roman"/>
          <w:sz w:val="28"/>
          <w:szCs w:val="28"/>
        </w:rPr>
        <w:t xml:space="preserve"> </w:t>
      </w:r>
      <w:r w:rsidRPr="00862573">
        <w:rPr>
          <w:rFonts w:ascii="Times New Roman" w:hAnsi="Times New Roman"/>
          <w:sz w:val="28"/>
          <w:szCs w:val="28"/>
        </w:rPr>
        <w:t>руб.</w:t>
      </w:r>
      <w:r w:rsidR="00BB0002" w:rsidRPr="00862573">
        <w:rPr>
          <w:rFonts w:ascii="Times New Roman" w:hAnsi="Times New Roman"/>
          <w:sz w:val="28"/>
          <w:szCs w:val="28"/>
        </w:rPr>
        <w:t>».</w:t>
      </w:r>
    </w:p>
    <w:p w:rsidR="00136E00" w:rsidRPr="00293457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1.</w:t>
      </w:r>
      <w:r w:rsidR="00293457" w:rsidRPr="00293457">
        <w:rPr>
          <w:rFonts w:ascii="Times New Roman" w:hAnsi="Times New Roman"/>
          <w:sz w:val="28"/>
          <w:szCs w:val="28"/>
        </w:rPr>
        <w:t>3</w:t>
      </w:r>
      <w:r w:rsidRPr="00293457">
        <w:rPr>
          <w:rFonts w:ascii="Times New Roman" w:hAnsi="Times New Roman"/>
          <w:sz w:val="28"/>
          <w:szCs w:val="28"/>
        </w:rPr>
        <w:t>.</w:t>
      </w:r>
      <w:r w:rsidR="0050571B">
        <w:rPr>
          <w:rFonts w:ascii="Times New Roman" w:hAnsi="Times New Roman"/>
          <w:sz w:val="28"/>
          <w:szCs w:val="28"/>
        </w:rPr>
        <w:t> </w:t>
      </w:r>
      <w:r w:rsidRPr="00293457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293457">
        <w:rPr>
          <w:rFonts w:ascii="Times New Roman" w:hAnsi="Times New Roman"/>
          <w:sz w:val="28"/>
          <w:szCs w:val="28"/>
        </w:rPr>
        <w:t>1</w:t>
      </w:r>
      <w:r w:rsidRPr="0029345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375CF5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F5">
        <w:rPr>
          <w:rFonts w:ascii="Times New Roman" w:hAnsi="Times New Roman"/>
          <w:sz w:val="28"/>
          <w:szCs w:val="28"/>
        </w:rPr>
        <w:t>1</w:t>
      </w:r>
      <w:r w:rsidR="00BB0002" w:rsidRPr="00375CF5">
        <w:rPr>
          <w:rFonts w:ascii="Times New Roman" w:hAnsi="Times New Roman"/>
          <w:sz w:val="28"/>
          <w:szCs w:val="28"/>
        </w:rPr>
        <w:t>.</w:t>
      </w:r>
      <w:r w:rsidR="00375CF5" w:rsidRPr="00375CF5">
        <w:rPr>
          <w:rFonts w:ascii="Times New Roman" w:hAnsi="Times New Roman"/>
          <w:sz w:val="28"/>
          <w:szCs w:val="28"/>
        </w:rPr>
        <w:t>4</w:t>
      </w:r>
      <w:r w:rsidRPr="00375CF5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375CF5">
        <w:rPr>
          <w:rFonts w:ascii="Times New Roman" w:hAnsi="Times New Roman"/>
          <w:sz w:val="28"/>
          <w:szCs w:val="28"/>
        </w:rPr>
        <w:t>№</w:t>
      </w:r>
      <w:r w:rsidR="00E91C59" w:rsidRPr="00375CF5">
        <w:rPr>
          <w:rFonts w:ascii="Times New Roman" w:hAnsi="Times New Roman"/>
          <w:sz w:val="28"/>
          <w:szCs w:val="28"/>
        </w:rPr>
        <w:t xml:space="preserve"> 3</w:t>
      </w:r>
      <w:r w:rsidRPr="00375CF5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375CF5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CF5">
        <w:rPr>
          <w:rFonts w:ascii="Times New Roman" w:hAnsi="Times New Roman"/>
          <w:sz w:val="28"/>
          <w:szCs w:val="28"/>
        </w:rPr>
        <w:t>1.</w:t>
      </w:r>
      <w:r w:rsidR="00375CF5" w:rsidRPr="00375CF5">
        <w:rPr>
          <w:rFonts w:ascii="Times New Roman" w:hAnsi="Times New Roman"/>
          <w:sz w:val="28"/>
          <w:szCs w:val="28"/>
        </w:rPr>
        <w:t>4</w:t>
      </w:r>
      <w:r w:rsidRPr="00375CF5">
        <w:rPr>
          <w:rFonts w:ascii="Times New Roman" w:hAnsi="Times New Roman"/>
          <w:sz w:val="28"/>
          <w:szCs w:val="28"/>
        </w:rPr>
        <w:t>.1.</w:t>
      </w:r>
      <w:r w:rsidR="0050571B">
        <w:rPr>
          <w:rFonts w:ascii="Times New Roman" w:hAnsi="Times New Roman"/>
          <w:sz w:val="28"/>
          <w:szCs w:val="28"/>
        </w:rPr>
        <w:t> </w:t>
      </w:r>
      <w:r w:rsidRPr="00375CF5">
        <w:rPr>
          <w:rFonts w:ascii="Times New Roman" w:hAnsi="Times New Roman"/>
          <w:sz w:val="28"/>
          <w:szCs w:val="28"/>
        </w:rPr>
        <w:t xml:space="preserve">В паспорте </w:t>
      </w:r>
      <w:r w:rsidR="0050571B" w:rsidRPr="005A099E">
        <w:rPr>
          <w:rFonts w:ascii="Times New Roman" w:hAnsi="Times New Roman"/>
          <w:sz w:val="28"/>
          <w:szCs w:val="28"/>
        </w:rPr>
        <w:t>подпрограммы «Автомобильные дороги» (далее - Подпрограмма)</w:t>
      </w:r>
      <w:r w:rsidR="0050571B" w:rsidRPr="005A099E">
        <w:rPr>
          <w:rFonts w:ascii="Times New Roman" w:hAnsi="Times New Roman"/>
          <w:sz w:val="24"/>
          <w:szCs w:val="24"/>
        </w:rPr>
        <w:t xml:space="preserve"> </w:t>
      </w:r>
      <w:r w:rsidRPr="00375CF5">
        <w:rPr>
          <w:rFonts w:ascii="Times New Roman" w:hAnsi="Times New Roman"/>
          <w:sz w:val="28"/>
          <w:szCs w:val="28"/>
        </w:rPr>
        <w:t>позици</w:t>
      </w:r>
      <w:r w:rsidR="00375CF5" w:rsidRPr="00375CF5">
        <w:rPr>
          <w:rFonts w:ascii="Times New Roman" w:hAnsi="Times New Roman"/>
          <w:sz w:val="28"/>
          <w:szCs w:val="28"/>
        </w:rPr>
        <w:t>ю</w:t>
      </w:r>
      <w:r w:rsidR="00BF1646" w:rsidRPr="00375CF5">
        <w:rPr>
          <w:rFonts w:ascii="Times New Roman" w:hAnsi="Times New Roman"/>
          <w:sz w:val="28"/>
          <w:szCs w:val="28"/>
        </w:rPr>
        <w:t xml:space="preserve"> </w:t>
      </w:r>
      <w:r w:rsidRPr="00375CF5">
        <w:rPr>
          <w:rFonts w:ascii="Times New Roman" w:hAnsi="Times New Roman"/>
          <w:sz w:val="28"/>
          <w:szCs w:val="28"/>
        </w:rPr>
        <w:t>«</w:t>
      </w:r>
      <w:r w:rsidR="00AF23C1" w:rsidRPr="00375CF5">
        <w:rPr>
          <w:rFonts w:ascii="Times New Roman" w:hAnsi="Times New Roman"/>
          <w:sz w:val="28"/>
          <w:szCs w:val="28"/>
        </w:rPr>
        <w:t>Объем и источники финансирования Подпрограммы с разбивкой по годам её реализации</w:t>
      </w:r>
      <w:r w:rsidRPr="00375CF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1B6001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375CF5">
              <w:rPr>
                <w:sz w:val="28"/>
                <w:szCs w:val="28"/>
              </w:rPr>
              <w:t> </w:t>
            </w:r>
            <w:r w:rsidRPr="00375CF5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375CF5" w:rsidRPr="00375CF5">
              <w:rPr>
                <w:sz w:val="28"/>
                <w:szCs w:val="28"/>
              </w:rPr>
              <w:t xml:space="preserve">10 935 049,30 </w:t>
            </w:r>
            <w:r w:rsidRPr="00375CF5">
              <w:rPr>
                <w:sz w:val="28"/>
                <w:szCs w:val="28"/>
              </w:rPr>
              <w:t>тыс. руб., в том числе: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bCs/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1</w:t>
            </w:r>
            <w:r w:rsidR="00E613FE" w:rsidRPr="00375CF5">
              <w:rPr>
                <w:sz w:val="28"/>
                <w:szCs w:val="28"/>
              </w:rPr>
              <w:t> </w:t>
            </w:r>
            <w:r w:rsidRPr="00375CF5">
              <w:rPr>
                <w:sz w:val="28"/>
                <w:szCs w:val="28"/>
              </w:rPr>
              <w:t>3</w:t>
            </w:r>
            <w:r w:rsidR="00E613FE" w:rsidRPr="00375CF5">
              <w:rPr>
                <w:sz w:val="28"/>
                <w:szCs w:val="28"/>
              </w:rPr>
              <w:t>09 041,90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bCs/>
                <w:sz w:val="28"/>
                <w:szCs w:val="28"/>
              </w:rPr>
              <w:t xml:space="preserve"> </w:t>
            </w:r>
            <w:r w:rsidR="001C20A5" w:rsidRPr="00375CF5">
              <w:rPr>
                <w:bCs/>
                <w:sz w:val="28"/>
                <w:szCs w:val="28"/>
              </w:rPr>
              <w:t>1 430 682,20</w:t>
            </w:r>
            <w:r w:rsidRPr="00375CF5">
              <w:rPr>
                <w:bCs/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</w:t>
            </w:r>
            <w:r w:rsidRPr="00375CF5">
              <w:rPr>
                <w:b/>
                <w:bCs/>
                <w:sz w:val="28"/>
                <w:szCs w:val="28"/>
              </w:rPr>
              <w:t xml:space="preserve">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</w:t>
            </w:r>
            <w:r w:rsidR="00C2078C" w:rsidRPr="00375CF5">
              <w:rPr>
                <w:sz w:val="28"/>
                <w:szCs w:val="28"/>
              </w:rPr>
              <w:t>1</w:t>
            </w:r>
            <w:r w:rsidR="00BF1646" w:rsidRPr="00375CF5">
              <w:rPr>
                <w:sz w:val="28"/>
                <w:szCs w:val="28"/>
              </w:rPr>
              <w:t> 524 149,</w:t>
            </w:r>
            <w:r w:rsidR="00C2078C" w:rsidRPr="00375CF5">
              <w:rPr>
                <w:sz w:val="28"/>
                <w:szCs w:val="28"/>
              </w:rPr>
              <w:t>4</w:t>
            </w:r>
            <w:r w:rsidR="00E91C59" w:rsidRPr="00375CF5">
              <w:rPr>
                <w:sz w:val="28"/>
                <w:szCs w:val="28"/>
              </w:rPr>
              <w:t>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</w:t>
            </w:r>
            <w:r w:rsidRPr="00375CF5">
              <w:rPr>
                <w:b/>
                <w:bCs/>
                <w:sz w:val="28"/>
                <w:szCs w:val="28"/>
              </w:rPr>
              <w:t xml:space="preserve">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</w:t>
            </w:r>
            <w:r w:rsidR="00375CF5" w:rsidRPr="00375CF5">
              <w:rPr>
                <w:sz w:val="28"/>
                <w:szCs w:val="28"/>
              </w:rPr>
              <w:t>1 799 565,30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</w:t>
            </w:r>
            <w:r w:rsidRPr="00375CF5">
              <w:rPr>
                <w:b/>
                <w:bCs/>
                <w:sz w:val="28"/>
                <w:szCs w:val="28"/>
              </w:rPr>
              <w:t xml:space="preserve">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</w:t>
            </w:r>
            <w:r w:rsidR="00BF1646" w:rsidRPr="00375CF5">
              <w:rPr>
                <w:sz w:val="28"/>
                <w:szCs w:val="28"/>
              </w:rPr>
              <w:t xml:space="preserve">   </w:t>
            </w:r>
            <w:r w:rsidR="00375CF5" w:rsidRPr="00375CF5">
              <w:rPr>
                <w:sz w:val="28"/>
                <w:szCs w:val="28"/>
              </w:rPr>
              <w:t>633 858,30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</w:t>
            </w:r>
            <w:r w:rsidRPr="00375CF5">
              <w:rPr>
                <w:b/>
                <w:bCs/>
                <w:sz w:val="28"/>
                <w:szCs w:val="28"/>
              </w:rPr>
              <w:t xml:space="preserve">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</w:t>
            </w:r>
            <w:r w:rsidR="00BF1646" w:rsidRPr="00375CF5">
              <w:rPr>
                <w:sz w:val="28"/>
                <w:szCs w:val="28"/>
              </w:rPr>
              <w:t xml:space="preserve">   </w:t>
            </w:r>
            <w:r w:rsidR="00375CF5" w:rsidRPr="00375CF5">
              <w:rPr>
                <w:sz w:val="28"/>
                <w:szCs w:val="28"/>
              </w:rPr>
              <w:t>653 858,30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</w:t>
            </w:r>
            <w:r w:rsidRPr="00375CF5">
              <w:rPr>
                <w:b/>
                <w:bCs/>
                <w:sz w:val="28"/>
                <w:szCs w:val="28"/>
              </w:rPr>
              <w:t xml:space="preserve">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</w:t>
            </w:r>
            <w:r w:rsidR="00014836" w:rsidRPr="00375CF5">
              <w:rPr>
                <w:sz w:val="28"/>
                <w:szCs w:val="28"/>
              </w:rPr>
              <w:t>3 583 893,90</w:t>
            </w:r>
            <w:r w:rsidRPr="00375CF5">
              <w:rPr>
                <w:sz w:val="28"/>
                <w:szCs w:val="28"/>
              </w:rPr>
              <w:t xml:space="preserve"> тыс. руб.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из них средства:</w:t>
            </w:r>
          </w:p>
          <w:p w:rsidR="00E23139" w:rsidRPr="00375CF5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федерального бюджета – </w:t>
            </w:r>
            <w:r w:rsidR="00375CF5" w:rsidRPr="00375CF5">
              <w:rPr>
                <w:sz w:val="28"/>
                <w:szCs w:val="28"/>
              </w:rPr>
              <w:t xml:space="preserve">1 473 976,70 </w:t>
            </w:r>
            <w:r w:rsidRPr="00375CF5">
              <w:rPr>
                <w:sz w:val="28"/>
                <w:szCs w:val="28"/>
              </w:rPr>
              <w:t>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руб., в том числе:</w:t>
            </w:r>
          </w:p>
          <w:p w:rsidR="00E613FE" w:rsidRPr="00375CF5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 2015 году – </w:t>
            </w:r>
            <w:r w:rsidR="001C20A5" w:rsidRPr="00375CF5">
              <w:rPr>
                <w:sz w:val="28"/>
                <w:szCs w:val="28"/>
              </w:rPr>
              <w:t>191 070,70</w:t>
            </w:r>
            <w:r w:rsidRPr="00375CF5">
              <w:rPr>
                <w:sz w:val="28"/>
                <w:szCs w:val="28"/>
              </w:rPr>
              <w:t xml:space="preserve">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C2078C" w:rsidRPr="00375CF5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в 2016 году – 610 620,00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375CF5" w:rsidRPr="00375CF5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в 2017 году – 672 286,00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375CF5">
              <w:rPr>
                <w:sz w:val="28"/>
                <w:szCs w:val="28"/>
              </w:rPr>
              <w:t xml:space="preserve">Чувашской Республики </w:t>
            </w:r>
            <w:r w:rsidRPr="00375CF5">
              <w:rPr>
                <w:sz w:val="28"/>
                <w:szCs w:val="28"/>
              </w:rPr>
              <w:t xml:space="preserve">– </w:t>
            </w:r>
            <w:r w:rsidR="00375CF5" w:rsidRPr="00375CF5">
              <w:rPr>
                <w:sz w:val="28"/>
                <w:szCs w:val="28"/>
              </w:rPr>
              <w:t xml:space="preserve">4 475 773,70 </w:t>
            </w:r>
            <w:r w:rsidRPr="00375CF5">
              <w:rPr>
                <w:sz w:val="28"/>
                <w:szCs w:val="28"/>
              </w:rPr>
              <w:t>тыс.</w:t>
            </w:r>
            <w:r w:rsidR="00AF23C1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руб., в</w:t>
            </w:r>
            <w:r w:rsidR="00A40785" w:rsidRPr="00375CF5">
              <w:rPr>
                <w:sz w:val="28"/>
                <w:szCs w:val="28"/>
              </w:rPr>
              <w:t> </w:t>
            </w:r>
            <w:r w:rsidRPr="00375CF5">
              <w:rPr>
                <w:sz w:val="28"/>
                <w:szCs w:val="28"/>
              </w:rPr>
              <w:t>том числе: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 2014 году – </w:t>
            </w:r>
            <w:r w:rsidR="00014836" w:rsidRPr="00375CF5">
              <w:rPr>
                <w:sz w:val="28"/>
                <w:szCs w:val="28"/>
              </w:rPr>
              <w:t xml:space="preserve">   446 904,80</w:t>
            </w:r>
            <w:r w:rsidRPr="00375CF5">
              <w:rPr>
                <w:sz w:val="28"/>
                <w:szCs w:val="28"/>
              </w:rPr>
              <w:t xml:space="preserve"> тыс.</w:t>
            </w:r>
            <w:r w:rsidR="00AF23C1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</w:t>
            </w:r>
            <w:r w:rsidR="00E23139" w:rsidRPr="00375CF5">
              <w:rPr>
                <w:sz w:val="28"/>
                <w:szCs w:val="28"/>
              </w:rPr>
              <w:t>;</w:t>
            </w:r>
          </w:p>
          <w:p w:rsidR="00E613FE" w:rsidRPr="00375CF5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 2015 году –    </w:t>
            </w:r>
            <w:r w:rsidR="000B5EB0" w:rsidRPr="00375CF5">
              <w:rPr>
                <w:sz w:val="28"/>
                <w:szCs w:val="28"/>
              </w:rPr>
              <w:t>552 762,00</w:t>
            </w:r>
            <w:r w:rsidRPr="00375CF5">
              <w:rPr>
                <w:sz w:val="28"/>
                <w:szCs w:val="28"/>
              </w:rPr>
              <w:t xml:space="preserve">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E91C59" w:rsidRPr="00375CF5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 2016 году –    </w:t>
            </w:r>
            <w:r w:rsidR="00BF1646" w:rsidRPr="00375CF5">
              <w:rPr>
                <w:sz w:val="28"/>
                <w:szCs w:val="28"/>
              </w:rPr>
              <w:t>290 025,1</w:t>
            </w:r>
            <w:r w:rsidRPr="00375CF5">
              <w:rPr>
                <w:sz w:val="28"/>
                <w:szCs w:val="28"/>
              </w:rPr>
              <w:t>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375CF5" w:rsidRPr="00375CF5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lastRenderedPageBreak/>
              <w:t>в 2017 году -     494 856,20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375CF5" w:rsidRPr="00375CF5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в 2018 году -     157 612,80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375CF5" w:rsidRPr="00375CF5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в 2019 году -     157 612,80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руб.;</w:t>
            </w:r>
          </w:p>
          <w:p w:rsidR="00E23139" w:rsidRPr="00375CF5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>в 2020 году – 2 376 000,00 тыс.</w:t>
            </w:r>
            <w:r w:rsidR="0050571B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</w:t>
            </w:r>
          </w:p>
          <w:p w:rsidR="00BA3E81" w:rsidRPr="00375CF5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375CF5">
              <w:rPr>
                <w:sz w:val="28"/>
                <w:szCs w:val="28"/>
              </w:rPr>
              <w:t>–</w:t>
            </w:r>
            <w:r w:rsidR="00BA3E81" w:rsidRPr="00375CF5">
              <w:rPr>
                <w:sz w:val="28"/>
                <w:szCs w:val="28"/>
              </w:rPr>
              <w:t xml:space="preserve"> </w:t>
            </w:r>
            <w:r w:rsidR="00BF1646" w:rsidRPr="00375CF5">
              <w:rPr>
                <w:sz w:val="28"/>
                <w:szCs w:val="28"/>
              </w:rPr>
              <w:t>4</w:t>
            </w:r>
            <w:r w:rsidR="00375CF5" w:rsidRPr="00375CF5">
              <w:rPr>
                <w:sz w:val="28"/>
                <w:szCs w:val="28"/>
              </w:rPr>
              <w:t> </w:t>
            </w:r>
            <w:r w:rsidR="00BF1646" w:rsidRPr="00375CF5">
              <w:rPr>
                <w:sz w:val="28"/>
                <w:szCs w:val="28"/>
              </w:rPr>
              <w:t>9</w:t>
            </w:r>
            <w:r w:rsidR="00375CF5" w:rsidRPr="00375CF5">
              <w:rPr>
                <w:sz w:val="28"/>
                <w:szCs w:val="28"/>
              </w:rPr>
              <w:t>46 908,90</w:t>
            </w:r>
            <w:r w:rsidR="00BA3E81" w:rsidRPr="00375CF5">
              <w:rPr>
                <w:sz w:val="28"/>
                <w:szCs w:val="28"/>
              </w:rPr>
              <w:t xml:space="preserve"> тыс.</w:t>
            </w:r>
            <w:r w:rsidR="00AF23C1" w:rsidRPr="00375CF5">
              <w:rPr>
                <w:sz w:val="28"/>
                <w:szCs w:val="28"/>
              </w:rPr>
              <w:t xml:space="preserve"> </w:t>
            </w:r>
            <w:r w:rsidR="00BA3E81" w:rsidRPr="00375CF5">
              <w:rPr>
                <w:sz w:val="28"/>
                <w:szCs w:val="28"/>
              </w:rPr>
              <w:t>руб., в том числе: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014836" w:rsidRPr="00375CF5">
              <w:rPr>
                <w:sz w:val="28"/>
                <w:szCs w:val="28"/>
              </w:rPr>
              <w:t>85</w:t>
            </w:r>
            <w:r w:rsidR="00E613FE" w:rsidRPr="00375CF5">
              <w:rPr>
                <w:sz w:val="28"/>
                <w:szCs w:val="28"/>
              </w:rPr>
              <w:t>5 311,00</w:t>
            </w:r>
            <w:r w:rsidR="00014836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bCs/>
                <w:sz w:val="28"/>
                <w:szCs w:val="28"/>
              </w:rPr>
              <w:t xml:space="preserve">   </w:t>
            </w:r>
            <w:r w:rsidR="00014836" w:rsidRPr="00375CF5">
              <w:rPr>
                <w:bCs/>
                <w:sz w:val="28"/>
                <w:szCs w:val="28"/>
              </w:rPr>
              <w:t>6</w:t>
            </w:r>
            <w:r w:rsidR="000B5EB0" w:rsidRPr="00375CF5">
              <w:rPr>
                <w:bCs/>
                <w:sz w:val="28"/>
                <w:szCs w:val="28"/>
              </w:rPr>
              <w:t>80 953,70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231375" w:rsidRPr="00375CF5">
              <w:rPr>
                <w:sz w:val="28"/>
                <w:szCs w:val="28"/>
              </w:rPr>
              <w:t>61</w:t>
            </w:r>
            <w:r w:rsidR="00BF1646" w:rsidRPr="00375CF5">
              <w:rPr>
                <w:sz w:val="28"/>
                <w:szCs w:val="28"/>
              </w:rPr>
              <w:t>7 313,30</w:t>
            </w:r>
            <w:r w:rsidR="00014836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375CF5" w:rsidRPr="00375CF5">
              <w:rPr>
                <w:sz w:val="28"/>
                <w:szCs w:val="28"/>
              </w:rPr>
              <w:t xml:space="preserve">627 377,60 </w:t>
            </w:r>
            <w:r w:rsidRPr="00375CF5">
              <w:rPr>
                <w:sz w:val="28"/>
                <w:szCs w:val="28"/>
              </w:rPr>
              <w:t>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707891" w:rsidRPr="00375CF5">
              <w:rPr>
                <w:sz w:val="28"/>
                <w:szCs w:val="28"/>
              </w:rPr>
              <w:t>4</w:t>
            </w:r>
            <w:r w:rsidR="00375CF5" w:rsidRPr="00375CF5">
              <w:rPr>
                <w:sz w:val="28"/>
                <w:szCs w:val="28"/>
              </w:rPr>
              <w:t>7</w:t>
            </w:r>
            <w:r w:rsidR="00707891" w:rsidRPr="00375CF5">
              <w:rPr>
                <w:sz w:val="28"/>
                <w:szCs w:val="28"/>
              </w:rPr>
              <w:t>1 200,00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707891" w:rsidRPr="00375CF5">
              <w:rPr>
                <w:sz w:val="28"/>
                <w:szCs w:val="28"/>
              </w:rPr>
              <w:t>491 200,0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 </w:t>
            </w:r>
            <w:r w:rsidR="00014836" w:rsidRPr="00375CF5">
              <w:rPr>
                <w:sz w:val="28"/>
                <w:szCs w:val="28"/>
              </w:rPr>
              <w:t>1 203 553,30</w:t>
            </w:r>
            <w:r w:rsidR="005F3CF2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тыс. руб.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375CF5">
              <w:rPr>
                <w:sz w:val="28"/>
                <w:szCs w:val="28"/>
              </w:rPr>
              <w:t>3</w:t>
            </w:r>
            <w:r w:rsidR="00707891" w:rsidRPr="00375CF5">
              <w:rPr>
                <w:sz w:val="28"/>
                <w:szCs w:val="28"/>
              </w:rPr>
              <w:t>8 390,00</w:t>
            </w:r>
            <w:r w:rsidRPr="00375CF5">
              <w:rPr>
                <w:sz w:val="28"/>
                <w:szCs w:val="28"/>
              </w:rPr>
              <w:t xml:space="preserve"> тыс.</w:t>
            </w:r>
            <w:r w:rsidR="00AF23C1" w:rsidRPr="00375CF5">
              <w:rPr>
                <w:sz w:val="28"/>
                <w:szCs w:val="28"/>
              </w:rPr>
              <w:t xml:space="preserve"> </w:t>
            </w:r>
            <w:r w:rsidRPr="00375CF5">
              <w:rPr>
                <w:sz w:val="28"/>
                <w:szCs w:val="28"/>
              </w:rPr>
              <w:t>руб., в том числе: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014836" w:rsidRPr="00375CF5">
              <w:rPr>
                <w:sz w:val="28"/>
                <w:szCs w:val="28"/>
              </w:rPr>
              <w:t>6 826,10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375CF5">
              <w:rPr>
                <w:bCs/>
                <w:sz w:val="28"/>
                <w:szCs w:val="28"/>
              </w:rPr>
              <w:t>году  -</w:t>
            </w:r>
            <w:proofErr w:type="gramEnd"/>
            <w:r w:rsidRPr="00375CF5">
              <w:rPr>
                <w:bCs/>
                <w:sz w:val="28"/>
                <w:szCs w:val="28"/>
              </w:rPr>
              <w:t xml:space="preserve">  </w:t>
            </w:r>
            <w:r w:rsidR="00014836" w:rsidRPr="00375CF5">
              <w:rPr>
                <w:bCs/>
                <w:sz w:val="28"/>
                <w:szCs w:val="28"/>
              </w:rPr>
              <w:t>5 895,80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4B3F8E" w:rsidRPr="00375CF5">
              <w:rPr>
                <w:sz w:val="28"/>
                <w:szCs w:val="28"/>
              </w:rPr>
              <w:t>6 191,00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707891" w:rsidRPr="00375CF5">
              <w:rPr>
                <w:sz w:val="28"/>
                <w:szCs w:val="28"/>
              </w:rPr>
              <w:t>5 045,50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707891" w:rsidRPr="00375CF5">
              <w:rPr>
                <w:sz w:val="28"/>
                <w:szCs w:val="28"/>
              </w:rPr>
              <w:t>5 045,5</w:t>
            </w:r>
            <w:r w:rsidR="00014836" w:rsidRPr="00375CF5">
              <w:rPr>
                <w:sz w:val="28"/>
                <w:szCs w:val="28"/>
              </w:rPr>
              <w:t>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707891" w:rsidRPr="00375CF5">
              <w:rPr>
                <w:sz w:val="28"/>
                <w:szCs w:val="28"/>
              </w:rPr>
              <w:t>5 045,50</w:t>
            </w:r>
            <w:r w:rsidRPr="00375CF5">
              <w:rPr>
                <w:sz w:val="28"/>
                <w:szCs w:val="28"/>
              </w:rPr>
              <w:t xml:space="preserve"> тыс. руб.,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375CF5">
              <w:rPr>
                <w:bCs/>
                <w:sz w:val="28"/>
                <w:szCs w:val="28"/>
              </w:rPr>
              <w:t xml:space="preserve">году  </w:t>
            </w:r>
            <w:r w:rsidRPr="00375CF5">
              <w:rPr>
                <w:sz w:val="28"/>
                <w:szCs w:val="28"/>
              </w:rPr>
              <w:t>-</w:t>
            </w:r>
            <w:proofErr w:type="gramEnd"/>
            <w:r w:rsidRPr="00375CF5">
              <w:rPr>
                <w:sz w:val="28"/>
                <w:szCs w:val="28"/>
              </w:rPr>
              <w:t xml:space="preserve">  </w:t>
            </w:r>
            <w:r w:rsidR="00014836" w:rsidRPr="00375CF5">
              <w:rPr>
                <w:sz w:val="28"/>
                <w:szCs w:val="28"/>
              </w:rPr>
              <w:t>4 340,60</w:t>
            </w:r>
            <w:r w:rsidRPr="00375CF5">
              <w:rPr>
                <w:sz w:val="28"/>
                <w:szCs w:val="28"/>
              </w:rPr>
              <w:t xml:space="preserve"> тыс. руб.</w:t>
            </w:r>
          </w:p>
          <w:p w:rsidR="00BA3E81" w:rsidRPr="00375CF5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375CF5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</w:t>
            </w:r>
            <w:proofErr w:type="gramStart"/>
            <w:r w:rsidRPr="00375CF5">
              <w:rPr>
                <w:sz w:val="28"/>
                <w:szCs w:val="28"/>
              </w:rPr>
              <w:t>год  и</w:t>
            </w:r>
            <w:proofErr w:type="gramEnd"/>
            <w:r w:rsidRPr="00375CF5">
              <w:rPr>
                <w:sz w:val="28"/>
                <w:szCs w:val="28"/>
              </w:rPr>
              <w:t xml:space="preserve"> плановый период.</w:t>
            </w:r>
          </w:p>
        </w:tc>
      </w:tr>
    </w:tbl>
    <w:p w:rsidR="00247580" w:rsidRPr="001B6001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B044AF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1.</w:t>
      </w:r>
      <w:r w:rsidR="00375CF5" w:rsidRPr="00B044AF">
        <w:rPr>
          <w:rFonts w:ascii="Times New Roman" w:hAnsi="Times New Roman"/>
          <w:sz w:val="28"/>
          <w:szCs w:val="28"/>
        </w:rPr>
        <w:t>4</w:t>
      </w:r>
      <w:r w:rsidRPr="00B044AF">
        <w:rPr>
          <w:rFonts w:ascii="Times New Roman" w:hAnsi="Times New Roman"/>
          <w:sz w:val="28"/>
          <w:szCs w:val="28"/>
        </w:rPr>
        <w:t>.</w:t>
      </w:r>
      <w:r w:rsidR="005F3CF2" w:rsidRPr="00B044AF">
        <w:rPr>
          <w:rFonts w:ascii="Times New Roman" w:hAnsi="Times New Roman"/>
          <w:sz w:val="28"/>
          <w:szCs w:val="28"/>
        </w:rPr>
        <w:t>2</w:t>
      </w:r>
      <w:r w:rsidRPr="00B044AF">
        <w:rPr>
          <w:rFonts w:ascii="Times New Roman" w:hAnsi="Times New Roman"/>
          <w:sz w:val="28"/>
          <w:szCs w:val="28"/>
        </w:rPr>
        <w:t xml:space="preserve">. </w:t>
      </w:r>
      <w:r w:rsidR="004219B4" w:rsidRPr="00B044AF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50571B" w:rsidRDefault="00247580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«</w:t>
      </w:r>
      <w:r w:rsidR="0050571B" w:rsidRPr="007536DA">
        <w:rPr>
          <w:rFonts w:ascii="Times New Roman" w:hAnsi="Times New Roman"/>
          <w:sz w:val="28"/>
          <w:szCs w:val="28"/>
        </w:rPr>
        <w:t>Раздел 4. Обоснование ресурсного обеспечения Подпрограммы</w:t>
      </w:r>
    </w:p>
    <w:p w:rsidR="00802BA7" w:rsidRPr="00B044AF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375CF5" w:rsidRPr="00B044AF">
        <w:rPr>
          <w:rFonts w:ascii="Times New Roman" w:hAnsi="Times New Roman"/>
          <w:sz w:val="28"/>
          <w:szCs w:val="28"/>
        </w:rPr>
        <w:t xml:space="preserve">10 935 049,30 </w:t>
      </w:r>
      <w:r w:rsidRPr="00B044AF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B044AF" w:rsidRDefault="00802BA7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B044AF">
        <w:rPr>
          <w:rFonts w:ascii="Times New Roman" w:hAnsi="Times New Roman"/>
          <w:sz w:val="28"/>
          <w:szCs w:val="28"/>
        </w:rPr>
        <w:t xml:space="preserve">1 473 976,70 </w:t>
      </w:r>
      <w:r w:rsidRPr="00B044AF">
        <w:rPr>
          <w:rFonts w:ascii="Times New Roman" w:hAnsi="Times New Roman"/>
          <w:sz w:val="28"/>
          <w:szCs w:val="28"/>
        </w:rPr>
        <w:t>тыс.</w:t>
      </w:r>
      <w:r w:rsidR="0050571B"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руб.;</w:t>
      </w:r>
    </w:p>
    <w:p w:rsidR="00E44198" w:rsidRPr="00B044AF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B044AF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B044AF">
        <w:rPr>
          <w:rFonts w:ascii="Times New Roman" w:hAnsi="Times New Roman"/>
          <w:sz w:val="28"/>
          <w:szCs w:val="28"/>
        </w:rPr>
        <w:t xml:space="preserve">– </w:t>
      </w:r>
      <w:r w:rsidR="00B044AF" w:rsidRPr="00B044AF">
        <w:rPr>
          <w:rFonts w:ascii="Times New Roman" w:hAnsi="Times New Roman"/>
          <w:sz w:val="28"/>
          <w:szCs w:val="28"/>
        </w:rPr>
        <w:t>4 475 773,70</w:t>
      </w:r>
      <w:r w:rsidR="00E613FE" w:rsidRPr="00B044AF"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тыс.</w:t>
      </w:r>
      <w:r w:rsidR="00AF23C1" w:rsidRPr="00B044AF"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рублей;</w:t>
      </w:r>
    </w:p>
    <w:p w:rsidR="00E44198" w:rsidRPr="00B044AF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B044AF">
        <w:rPr>
          <w:rFonts w:ascii="Times New Roman" w:hAnsi="Times New Roman"/>
          <w:sz w:val="28"/>
          <w:szCs w:val="28"/>
        </w:rPr>
        <w:t xml:space="preserve">– </w:t>
      </w:r>
      <w:r w:rsidR="00707891" w:rsidRPr="00B044AF">
        <w:rPr>
          <w:rFonts w:ascii="Times New Roman" w:hAnsi="Times New Roman"/>
          <w:sz w:val="28"/>
          <w:szCs w:val="28"/>
        </w:rPr>
        <w:t>4</w:t>
      </w:r>
      <w:r w:rsidR="00B044AF" w:rsidRPr="00B044AF">
        <w:rPr>
          <w:rFonts w:ascii="Times New Roman" w:hAnsi="Times New Roman"/>
          <w:sz w:val="28"/>
          <w:szCs w:val="28"/>
        </w:rPr>
        <w:t> </w:t>
      </w:r>
      <w:r w:rsidR="00707891" w:rsidRPr="00B044AF">
        <w:rPr>
          <w:rFonts w:ascii="Times New Roman" w:hAnsi="Times New Roman"/>
          <w:sz w:val="28"/>
          <w:szCs w:val="28"/>
        </w:rPr>
        <w:t>9</w:t>
      </w:r>
      <w:r w:rsidR="00B044AF" w:rsidRPr="00B044AF">
        <w:rPr>
          <w:rFonts w:ascii="Times New Roman" w:hAnsi="Times New Roman"/>
          <w:sz w:val="28"/>
          <w:szCs w:val="28"/>
        </w:rPr>
        <w:t xml:space="preserve">46 908,90 </w:t>
      </w:r>
      <w:r w:rsidR="00E44198" w:rsidRPr="00B044AF">
        <w:rPr>
          <w:rFonts w:ascii="Times New Roman" w:hAnsi="Times New Roman"/>
          <w:sz w:val="28"/>
          <w:szCs w:val="28"/>
        </w:rPr>
        <w:t>тыс. рублей;</w:t>
      </w:r>
    </w:p>
    <w:p w:rsidR="00E44198" w:rsidRPr="00B044AF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B044AF">
        <w:rPr>
          <w:rFonts w:ascii="Times New Roman" w:hAnsi="Times New Roman"/>
          <w:sz w:val="28"/>
          <w:szCs w:val="28"/>
        </w:rPr>
        <w:t>–</w:t>
      </w:r>
      <w:r w:rsidRPr="00B044AF">
        <w:rPr>
          <w:rFonts w:ascii="Times New Roman" w:hAnsi="Times New Roman"/>
          <w:sz w:val="28"/>
          <w:szCs w:val="28"/>
        </w:rPr>
        <w:t xml:space="preserve"> </w:t>
      </w:r>
      <w:r w:rsidR="00A56665" w:rsidRPr="00B044AF">
        <w:rPr>
          <w:rFonts w:ascii="Times New Roman" w:hAnsi="Times New Roman"/>
          <w:sz w:val="28"/>
          <w:szCs w:val="28"/>
        </w:rPr>
        <w:t>3</w:t>
      </w:r>
      <w:r w:rsidR="00707891" w:rsidRPr="00B044AF">
        <w:rPr>
          <w:rFonts w:ascii="Times New Roman" w:hAnsi="Times New Roman"/>
          <w:sz w:val="28"/>
          <w:szCs w:val="28"/>
        </w:rPr>
        <w:t>8 390,00</w:t>
      </w:r>
      <w:r w:rsidRPr="00B044AF">
        <w:rPr>
          <w:rFonts w:ascii="Times New Roman" w:hAnsi="Times New Roman"/>
          <w:sz w:val="28"/>
          <w:szCs w:val="28"/>
        </w:rPr>
        <w:t xml:space="preserve"> тыс. рублей</w:t>
      </w:r>
      <w:r w:rsidR="0050571B">
        <w:rPr>
          <w:rFonts w:ascii="Times New Roman" w:hAnsi="Times New Roman"/>
          <w:sz w:val="28"/>
          <w:szCs w:val="28"/>
        </w:rPr>
        <w:t>.</w:t>
      </w:r>
      <w:r w:rsidR="00247580" w:rsidRPr="00B044AF">
        <w:rPr>
          <w:rFonts w:ascii="Times New Roman" w:hAnsi="Times New Roman"/>
          <w:sz w:val="28"/>
          <w:szCs w:val="28"/>
        </w:rPr>
        <w:t>»</w:t>
      </w:r>
      <w:r w:rsidRPr="00B044AF">
        <w:rPr>
          <w:rFonts w:ascii="Times New Roman" w:hAnsi="Times New Roman"/>
          <w:sz w:val="28"/>
          <w:szCs w:val="28"/>
        </w:rPr>
        <w:t>.</w:t>
      </w:r>
    </w:p>
    <w:p w:rsidR="00707891" w:rsidRPr="00B044AF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lastRenderedPageBreak/>
        <w:t>1.</w:t>
      </w:r>
      <w:r w:rsidR="00B044AF" w:rsidRPr="00B044AF">
        <w:rPr>
          <w:rFonts w:ascii="Times New Roman" w:hAnsi="Times New Roman"/>
          <w:sz w:val="28"/>
          <w:szCs w:val="28"/>
        </w:rPr>
        <w:t>4</w:t>
      </w:r>
      <w:r w:rsidRPr="00B044AF">
        <w:rPr>
          <w:rFonts w:ascii="Times New Roman" w:hAnsi="Times New Roman"/>
          <w:sz w:val="28"/>
          <w:szCs w:val="28"/>
        </w:rPr>
        <w:t>.</w:t>
      </w:r>
      <w:r w:rsidR="00B044AF" w:rsidRPr="00B044AF">
        <w:rPr>
          <w:rFonts w:ascii="Times New Roman" w:hAnsi="Times New Roman"/>
          <w:sz w:val="28"/>
          <w:szCs w:val="28"/>
        </w:rPr>
        <w:t>3</w:t>
      </w:r>
      <w:r w:rsidRPr="00B044AF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приложению № </w:t>
      </w:r>
      <w:r w:rsidR="00B044AF" w:rsidRPr="00B044AF">
        <w:rPr>
          <w:rFonts w:ascii="Times New Roman" w:hAnsi="Times New Roman"/>
          <w:sz w:val="28"/>
          <w:szCs w:val="28"/>
        </w:rPr>
        <w:t>2</w:t>
      </w:r>
      <w:r w:rsidRPr="00B044A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1178" w:rsidRPr="00FE72E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5</w:t>
      </w:r>
      <w:r w:rsidRPr="00FE72E0">
        <w:rPr>
          <w:rFonts w:ascii="Times New Roman" w:hAnsi="Times New Roman"/>
          <w:sz w:val="28"/>
          <w:szCs w:val="28"/>
        </w:rPr>
        <w:t>. В приложении № 4 к муниципальной программе:</w:t>
      </w:r>
    </w:p>
    <w:p w:rsidR="00AB1178" w:rsidRPr="00FE72E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5</w:t>
      </w:r>
      <w:r w:rsidRPr="00FE72E0">
        <w:rPr>
          <w:rFonts w:ascii="Times New Roman" w:hAnsi="Times New Roman"/>
          <w:sz w:val="28"/>
          <w:szCs w:val="28"/>
        </w:rPr>
        <w:t xml:space="preserve">.1. В паспорте </w:t>
      </w:r>
      <w:r w:rsidR="0050571B" w:rsidRPr="007536DA">
        <w:rPr>
          <w:rFonts w:ascii="Times New Roman" w:hAnsi="Times New Roman"/>
          <w:sz w:val="28"/>
          <w:szCs w:val="28"/>
        </w:rPr>
        <w:t>подпрограммы «Пассажирский транспорт» (далее - Подпрограмма)</w:t>
      </w:r>
      <w:r w:rsidRPr="00FE72E0">
        <w:rPr>
          <w:rFonts w:ascii="Times New Roman" w:hAnsi="Times New Roman"/>
          <w:sz w:val="28"/>
          <w:szCs w:val="28"/>
        </w:rPr>
        <w:t xml:space="preserve"> </w:t>
      </w:r>
      <w:r w:rsidR="0050571B">
        <w:rPr>
          <w:rFonts w:ascii="Times New Roman" w:hAnsi="Times New Roman"/>
          <w:sz w:val="28"/>
          <w:szCs w:val="28"/>
        </w:rPr>
        <w:t xml:space="preserve">позицию </w:t>
      </w:r>
      <w:r w:rsidRPr="00FE72E0">
        <w:rPr>
          <w:rFonts w:ascii="Times New Roman" w:hAnsi="Times New Roman"/>
          <w:sz w:val="28"/>
          <w:szCs w:val="28"/>
        </w:rPr>
        <w:t>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AB1178" w:rsidRPr="00FE72E0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-     </w:t>
            </w:r>
            <w:r w:rsidR="00FE72E0" w:rsidRPr="00FE72E0">
              <w:rPr>
                <w:sz w:val="28"/>
                <w:szCs w:val="28"/>
              </w:rPr>
              <w:t xml:space="preserve">102 486,90 </w:t>
            </w:r>
            <w:r w:rsidRPr="00FE72E0">
              <w:rPr>
                <w:sz w:val="28"/>
                <w:szCs w:val="28"/>
              </w:rPr>
              <w:t>тыс. руб., в том числе: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  -</w:t>
            </w:r>
            <w:proofErr w:type="gramEnd"/>
            <w:r w:rsidRPr="00FE72E0">
              <w:rPr>
                <w:bCs/>
                <w:sz w:val="28"/>
                <w:szCs w:val="28"/>
              </w:rPr>
              <w:t xml:space="preserve"> 19</w:t>
            </w:r>
            <w:r w:rsidRPr="00FE72E0">
              <w:rPr>
                <w:sz w:val="28"/>
                <w:szCs w:val="28"/>
              </w:rPr>
              <w:t> 300,00 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  -</w:t>
            </w:r>
            <w:proofErr w:type="gramEnd"/>
            <w:r w:rsidRPr="00FE72E0">
              <w:rPr>
                <w:bCs/>
                <w:sz w:val="28"/>
                <w:szCs w:val="28"/>
              </w:rPr>
              <w:t xml:space="preserve"> </w:t>
            </w:r>
            <w:r w:rsidR="004B07D6" w:rsidRPr="00FE72E0">
              <w:rPr>
                <w:bCs/>
                <w:sz w:val="28"/>
                <w:szCs w:val="28"/>
              </w:rPr>
              <w:t xml:space="preserve"> </w:t>
            </w:r>
            <w:r w:rsidRPr="00FE72E0">
              <w:rPr>
                <w:bCs/>
                <w:sz w:val="28"/>
                <w:szCs w:val="28"/>
              </w:rPr>
              <w:t xml:space="preserve"> 8 703,00 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="004B07D6" w:rsidRPr="00FE72E0">
              <w:rPr>
                <w:sz w:val="28"/>
                <w:szCs w:val="28"/>
              </w:rPr>
              <w:t xml:space="preserve"> 10 472,30 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</w:t>
            </w:r>
            <w:r w:rsidR="00FE72E0" w:rsidRPr="00FE72E0">
              <w:rPr>
                <w:sz w:val="28"/>
                <w:szCs w:val="28"/>
              </w:rPr>
              <w:t>3</w:t>
            </w:r>
            <w:r w:rsidR="004B07D6" w:rsidRPr="00FE72E0">
              <w:rPr>
                <w:sz w:val="28"/>
                <w:szCs w:val="28"/>
              </w:rPr>
              <w:t>8 </w:t>
            </w:r>
            <w:r w:rsidR="00FE72E0" w:rsidRPr="00FE72E0">
              <w:rPr>
                <w:sz w:val="28"/>
                <w:szCs w:val="28"/>
              </w:rPr>
              <w:t>8</w:t>
            </w:r>
            <w:r w:rsidR="004B07D6" w:rsidRPr="00FE72E0">
              <w:rPr>
                <w:sz w:val="28"/>
                <w:szCs w:val="28"/>
              </w:rPr>
              <w:t>25,00</w:t>
            </w:r>
            <w:r w:rsidRPr="00FE72E0">
              <w:rPr>
                <w:sz w:val="28"/>
                <w:szCs w:val="28"/>
              </w:rPr>
              <w:t xml:space="preserve"> 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</w:t>
            </w:r>
            <w:r w:rsidR="00FE72E0" w:rsidRPr="00FE72E0">
              <w:rPr>
                <w:sz w:val="28"/>
                <w:szCs w:val="28"/>
              </w:rPr>
              <w:t xml:space="preserve">  9 013,1</w:t>
            </w:r>
            <w:r w:rsidR="004B07D6" w:rsidRPr="00FE72E0">
              <w:rPr>
                <w:sz w:val="28"/>
                <w:szCs w:val="28"/>
              </w:rPr>
              <w:t xml:space="preserve">0 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</w:t>
            </w:r>
            <w:r w:rsidR="00FE72E0" w:rsidRPr="00FE72E0">
              <w:rPr>
                <w:sz w:val="28"/>
                <w:szCs w:val="28"/>
              </w:rPr>
              <w:t xml:space="preserve">  9 013,</w:t>
            </w:r>
            <w:r w:rsidR="004B07D6" w:rsidRPr="00FE72E0">
              <w:rPr>
                <w:sz w:val="28"/>
                <w:szCs w:val="28"/>
              </w:rPr>
              <w:t>1</w:t>
            </w:r>
            <w:r w:rsidR="00FE72E0" w:rsidRPr="00FE72E0">
              <w:rPr>
                <w:sz w:val="28"/>
                <w:szCs w:val="28"/>
              </w:rPr>
              <w:t>0</w:t>
            </w:r>
            <w:r w:rsidR="004B07D6" w:rsidRPr="00FE72E0">
              <w:rPr>
                <w:sz w:val="28"/>
                <w:szCs w:val="28"/>
              </w:rPr>
              <w:t> 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AB1178" w:rsidRPr="00FE72E0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 </w:t>
            </w:r>
            <w:r w:rsidR="00FE72E0" w:rsidRPr="00FE72E0">
              <w:rPr>
                <w:sz w:val="28"/>
                <w:szCs w:val="28"/>
              </w:rPr>
              <w:t xml:space="preserve"> </w:t>
            </w:r>
            <w:r w:rsidRPr="00FE72E0">
              <w:rPr>
                <w:sz w:val="28"/>
                <w:szCs w:val="28"/>
              </w:rPr>
              <w:t>7 160,40 тыс. руб.</w:t>
            </w:r>
          </w:p>
          <w:p w:rsidR="00AB1178" w:rsidRPr="00FE72E0" w:rsidRDefault="00AB1178" w:rsidP="00AB1178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</w:t>
            </w:r>
            <w:proofErr w:type="gramStart"/>
            <w:r w:rsidRPr="00FE72E0">
              <w:rPr>
                <w:sz w:val="28"/>
                <w:szCs w:val="28"/>
              </w:rPr>
              <w:t>год  и</w:t>
            </w:r>
            <w:proofErr w:type="gramEnd"/>
            <w:r w:rsidRPr="00FE72E0">
              <w:rPr>
                <w:sz w:val="28"/>
                <w:szCs w:val="28"/>
              </w:rPr>
              <w:t xml:space="preserve"> плановый период.</w:t>
            </w:r>
          </w:p>
        </w:tc>
      </w:tr>
    </w:tbl>
    <w:p w:rsidR="00BE64A2" w:rsidRPr="001B6001" w:rsidRDefault="00BE64A2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178" w:rsidRPr="00FE72E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5</w:t>
      </w:r>
      <w:r w:rsidRPr="00FE72E0">
        <w:rPr>
          <w:rFonts w:ascii="Times New Roman" w:hAnsi="Times New Roman"/>
          <w:sz w:val="28"/>
          <w:szCs w:val="28"/>
        </w:rPr>
        <w:t xml:space="preserve">.2. </w:t>
      </w:r>
      <w:r w:rsidR="00BE64A2" w:rsidRPr="00FE72E0">
        <w:rPr>
          <w:rFonts w:ascii="Times New Roman" w:hAnsi="Times New Roman"/>
          <w:sz w:val="28"/>
          <w:szCs w:val="28"/>
        </w:rPr>
        <w:t>Раздел 3</w:t>
      </w:r>
      <w:r w:rsidRPr="00FE72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571B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«</w:t>
      </w:r>
      <w:r w:rsidR="0050571B" w:rsidRPr="00D57F27">
        <w:rPr>
          <w:rFonts w:ascii="Times New Roman" w:hAnsi="Times New Roman"/>
          <w:sz w:val="28"/>
          <w:szCs w:val="28"/>
        </w:rPr>
        <w:t>Раздел 3. Обоснование ресурсного обеспечения Подпрограммы</w:t>
      </w:r>
    </w:p>
    <w:p w:rsidR="00AB1178" w:rsidRPr="00FE72E0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BE64A2" w:rsidRPr="00FE72E0">
        <w:rPr>
          <w:rFonts w:ascii="Times New Roman" w:hAnsi="Times New Roman"/>
          <w:sz w:val="28"/>
          <w:szCs w:val="28"/>
        </w:rPr>
        <w:t xml:space="preserve">за счет средств муниципального бюджета города Чебоксары </w:t>
      </w:r>
      <w:r w:rsidR="00FE72E0" w:rsidRPr="00FE72E0">
        <w:rPr>
          <w:rFonts w:ascii="Times New Roman" w:hAnsi="Times New Roman"/>
          <w:sz w:val="28"/>
          <w:szCs w:val="28"/>
        </w:rPr>
        <w:t>102 486,90</w:t>
      </w:r>
      <w:r w:rsidR="00BE64A2" w:rsidRPr="00FE72E0">
        <w:rPr>
          <w:rFonts w:ascii="Times New Roman" w:hAnsi="Times New Roman"/>
          <w:sz w:val="28"/>
          <w:szCs w:val="28"/>
        </w:rPr>
        <w:t xml:space="preserve"> </w:t>
      </w:r>
      <w:r w:rsidRPr="00FE72E0">
        <w:rPr>
          <w:rFonts w:ascii="Times New Roman" w:hAnsi="Times New Roman"/>
          <w:sz w:val="28"/>
          <w:szCs w:val="28"/>
        </w:rPr>
        <w:t>тыс. рублей</w:t>
      </w:r>
      <w:r w:rsidR="0050571B">
        <w:rPr>
          <w:rFonts w:ascii="Times New Roman" w:hAnsi="Times New Roman"/>
          <w:sz w:val="28"/>
          <w:szCs w:val="28"/>
        </w:rPr>
        <w:t>.</w:t>
      </w:r>
      <w:r w:rsidR="00BE64A2" w:rsidRPr="00FE72E0">
        <w:rPr>
          <w:rFonts w:ascii="Times New Roman" w:hAnsi="Times New Roman"/>
          <w:sz w:val="28"/>
          <w:szCs w:val="28"/>
        </w:rPr>
        <w:t>».</w:t>
      </w:r>
    </w:p>
    <w:p w:rsidR="00BE64A2" w:rsidRPr="00FE72E0" w:rsidRDefault="00BE64A2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5</w:t>
      </w:r>
      <w:r w:rsidRPr="00FE72E0">
        <w:rPr>
          <w:rFonts w:ascii="Times New Roman" w:hAnsi="Times New Roman"/>
          <w:sz w:val="28"/>
          <w:szCs w:val="28"/>
        </w:rPr>
        <w:t xml:space="preserve">.3. Приложение к Подпрограмме изложить в новой редакции согласно приложению № </w:t>
      </w:r>
      <w:r w:rsidR="00FE72E0" w:rsidRPr="00FE72E0">
        <w:rPr>
          <w:rFonts w:ascii="Times New Roman" w:hAnsi="Times New Roman"/>
          <w:sz w:val="28"/>
          <w:szCs w:val="28"/>
        </w:rPr>
        <w:t>3</w:t>
      </w:r>
      <w:r w:rsidRPr="00FE72E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Pr="00FE72E0" w:rsidRDefault="0002289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6</w:t>
      </w:r>
      <w:r w:rsidRPr="00FE72E0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FE72E0">
        <w:rPr>
          <w:rFonts w:ascii="Times New Roman" w:hAnsi="Times New Roman"/>
          <w:sz w:val="28"/>
          <w:szCs w:val="28"/>
        </w:rPr>
        <w:t>№</w:t>
      </w:r>
      <w:r w:rsidR="00353EC7" w:rsidRPr="00FE72E0">
        <w:rPr>
          <w:rFonts w:ascii="Times New Roman" w:hAnsi="Times New Roman"/>
          <w:sz w:val="28"/>
          <w:szCs w:val="28"/>
        </w:rPr>
        <w:t xml:space="preserve"> </w:t>
      </w:r>
      <w:r w:rsidR="007656ED" w:rsidRPr="00FE72E0">
        <w:rPr>
          <w:rFonts w:ascii="Times New Roman" w:hAnsi="Times New Roman"/>
          <w:sz w:val="28"/>
          <w:szCs w:val="28"/>
        </w:rPr>
        <w:t>5</w:t>
      </w:r>
      <w:r w:rsidRPr="00FE72E0">
        <w:rPr>
          <w:rFonts w:ascii="Times New Roman" w:hAnsi="Times New Roman"/>
          <w:sz w:val="28"/>
          <w:szCs w:val="28"/>
        </w:rPr>
        <w:t xml:space="preserve"> к </w:t>
      </w:r>
      <w:r w:rsidR="00247580" w:rsidRPr="00FE72E0">
        <w:rPr>
          <w:rFonts w:ascii="Times New Roman" w:hAnsi="Times New Roman"/>
          <w:sz w:val="28"/>
          <w:szCs w:val="28"/>
        </w:rPr>
        <w:t>м</w:t>
      </w:r>
      <w:r w:rsidRPr="00FE72E0">
        <w:rPr>
          <w:rFonts w:ascii="Times New Roman" w:hAnsi="Times New Roman"/>
          <w:sz w:val="28"/>
          <w:szCs w:val="28"/>
        </w:rPr>
        <w:t>униципальной программе:</w:t>
      </w:r>
    </w:p>
    <w:p w:rsidR="00152831" w:rsidRPr="00FE72E0" w:rsidRDefault="00152831" w:rsidP="0015283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E0">
        <w:rPr>
          <w:rFonts w:ascii="Times New Roman" w:hAnsi="Times New Roman"/>
          <w:sz w:val="28"/>
          <w:szCs w:val="28"/>
        </w:rPr>
        <w:t>1.</w:t>
      </w:r>
      <w:r w:rsidR="00FE72E0" w:rsidRPr="00FE72E0">
        <w:rPr>
          <w:rFonts w:ascii="Times New Roman" w:hAnsi="Times New Roman"/>
          <w:sz w:val="28"/>
          <w:szCs w:val="28"/>
        </w:rPr>
        <w:t>6</w:t>
      </w:r>
      <w:r w:rsidRPr="00FE72E0">
        <w:rPr>
          <w:rFonts w:ascii="Times New Roman" w:hAnsi="Times New Roman"/>
          <w:sz w:val="28"/>
          <w:szCs w:val="28"/>
        </w:rPr>
        <w:t xml:space="preserve">.1. В паспорте </w:t>
      </w:r>
      <w:r w:rsidR="0050571B" w:rsidRPr="007536DA">
        <w:rPr>
          <w:rFonts w:ascii="Times New Roman" w:hAnsi="Times New Roman"/>
          <w:sz w:val="28"/>
          <w:szCs w:val="28"/>
        </w:rPr>
        <w:t xml:space="preserve">подпрограммы </w:t>
      </w:r>
      <w:r w:rsidR="0050571B" w:rsidRPr="00577147">
        <w:rPr>
          <w:rFonts w:ascii="Times New Roman" w:hAnsi="Times New Roman"/>
          <w:sz w:val="28"/>
          <w:szCs w:val="28"/>
        </w:rPr>
        <w:t>«</w:t>
      </w:r>
      <w:r w:rsidR="0050571B" w:rsidRPr="00577147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Повышение безопасности дорожного движения</w:t>
      </w:r>
      <w:r w:rsidR="0050571B" w:rsidRPr="00577147">
        <w:rPr>
          <w:rFonts w:ascii="Times New Roman" w:hAnsi="Times New Roman"/>
          <w:sz w:val="28"/>
          <w:szCs w:val="28"/>
        </w:rPr>
        <w:t>»</w:t>
      </w:r>
      <w:r w:rsidR="0050571B" w:rsidRPr="007536DA">
        <w:rPr>
          <w:rFonts w:ascii="Times New Roman" w:hAnsi="Times New Roman"/>
          <w:sz w:val="28"/>
          <w:szCs w:val="28"/>
        </w:rPr>
        <w:t xml:space="preserve"> (далее - Подпрограмма)</w:t>
      </w:r>
      <w:r w:rsidR="0050571B" w:rsidRPr="007536DA">
        <w:rPr>
          <w:rFonts w:ascii="Times New Roman" w:hAnsi="Times New Roman"/>
          <w:sz w:val="24"/>
          <w:szCs w:val="24"/>
        </w:rPr>
        <w:t xml:space="preserve"> </w:t>
      </w:r>
      <w:r w:rsidR="0050571B" w:rsidRPr="0050571B">
        <w:rPr>
          <w:rFonts w:ascii="Times New Roman" w:hAnsi="Times New Roman"/>
          <w:sz w:val="28"/>
          <w:szCs w:val="28"/>
        </w:rPr>
        <w:t>позицию</w:t>
      </w:r>
      <w:r w:rsidRPr="00FE72E0">
        <w:rPr>
          <w:rFonts w:ascii="Times New Roman" w:hAnsi="Times New Roman"/>
          <w:sz w:val="28"/>
          <w:szCs w:val="28"/>
        </w:rPr>
        <w:t xml:space="preserve"> «Объем и источники </w:t>
      </w:r>
      <w:r w:rsidRPr="00FE72E0">
        <w:rPr>
          <w:rFonts w:ascii="Times New Roman" w:hAnsi="Times New Roman"/>
          <w:sz w:val="28"/>
          <w:szCs w:val="28"/>
        </w:rPr>
        <w:lastRenderedPageBreak/>
        <w:t>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52831" w:rsidRPr="00FE72E0" w:rsidTr="00616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 w:rsidR="00D76956" w:rsidRPr="00FE72E0">
              <w:rPr>
                <w:sz w:val="28"/>
                <w:szCs w:val="28"/>
              </w:rPr>
              <w:t>1</w:t>
            </w:r>
            <w:r w:rsidR="00FE72E0" w:rsidRPr="00FE72E0">
              <w:rPr>
                <w:sz w:val="28"/>
                <w:szCs w:val="28"/>
              </w:rPr>
              <w:t xml:space="preserve">83 821,10 </w:t>
            </w:r>
            <w:r w:rsidRPr="00FE72E0">
              <w:rPr>
                <w:sz w:val="28"/>
                <w:szCs w:val="28"/>
              </w:rPr>
              <w:t>тыс. руб., в том числе: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  -</w:t>
            </w:r>
            <w:proofErr w:type="gramEnd"/>
            <w:r w:rsidRPr="00FE72E0">
              <w:rPr>
                <w:bCs/>
                <w:sz w:val="28"/>
                <w:szCs w:val="28"/>
              </w:rPr>
              <w:t xml:space="preserve"> </w:t>
            </w:r>
            <w:r w:rsidR="00D76956" w:rsidRPr="00FE72E0">
              <w:rPr>
                <w:bCs/>
                <w:sz w:val="28"/>
                <w:szCs w:val="28"/>
              </w:rPr>
              <w:t>42 375,00</w:t>
            </w:r>
            <w:r w:rsidRPr="00FE72E0">
              <w:rPr>
                <w:sz w:val="28"/>
                <w:szCs w:val="28"/>
              </w:rPr>
              <w:t xml:space="preserve"> 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  -</w:t>
            </w:r>
            <w:proofErr w:type="gramEnd"/>
            <w:r w:rsidRPr="00FE72E0">
              <w:rPr>
                <w:bCs/>
                <w:sz w:val="28"/>
                <w:szCs w:val="28"/>
              </w:rPr>
              <w:t xml:space="preserve"> </w:t>
            </w:r>
            <w:r w:rsidR="00D76956" w:rsidRPr="00FE72E0">
              <w:rPr>
                <w:bCs/>
                <w:sz w:val="28"/>
                <w:szCs w:val="28"/>
              </w:rPr>
              <w:t>39 559,9</w:t>
            </w:r>
            <w:r w:rsidRPr="00FE72E0">
              <w:rPr>
                <w:bCs/>
                <w:sz w:val="28"/>
                <w:szCs w:val="28"/>
              </w:rPr>
              <w:t xml:space="preserve">0 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1</w:t>
            </w:r>
            <w:r w:rsidR="00D76956" w:rsidRPr="00FE72E0">
              <w:rPr>
                <w:sz w:val="28"/>
                <w:szCs w:val="28"/>
              </w:rPr>
              <w:t>9 515,70</w:t>
            </w:r>
            <w:r w:rsidRPr="00FE72E0">
              <w:rPr>
                <w:sz w:val="28"/>
                <w:szCs w:val="28"/>
              </w:rPr>
              <w:t xml:space="preserve"> 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</w:t>
            </w:r>
            <w:r w:rsidR="00FE72E0" w:rsidRPr="00FE72E0">
              <w:rPr>
                <w:sz w:val="28"/>
                <w:szCs w:val="28"/>
              </w:rPr>
              <w:t xml:space="preserve">  1 463,60</w:t>
            </w:r>
            <w:r w:rsidRPr="00FE72E0">
              <w:rPr>
                <w:sz w:val="28"/>
                <w:szCs w:val="28"/>
              </w:rPr>
              <w:t xml:space="preserve"> 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1</w:t>
            </w:r>
            <w:r w:rsidR="00D76956" w:rsidRPr="00FE72E0">
              <w:rPr>
                <w:sz w:val="28"/>
                <w:szCs w:val="28"/>
              </w:rPr>
              <w:t xml:space="preserve">6 321,30 </w:t>
            </w:r>
            <w:r w:rsidRPr="00FE72E0">
              <w:rPr>
                <w:sz w:val="28"/>
                <w:szCs w:val="28"/>
              </w:rPr>
              <w:t>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1</w:t>
            </w:r>
            <w:r w:rsidR="00D76956" w:rsidRPr="00FE72E0">
              <w:rPr>
                <w:sz w:val="28"/>
                <w:szCs w:val="28"/>
              </w:rPr>
              <w:t>6 321,30</w:t>
            </w:r>
            <w:r w:rsidRPr="00FE72E0">
              <w:rPr>
                <w:sz w:val="28"/>
                <w:szCs w:val="28"/>
              </w:rPr>
              <w:t xml:space="preserve"> тыс. руб.,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FE72E0">
              <w:rPr>
                <w:bCs/>
                <w:sz w:val="28"/>
                <w:szCs w:val="28"/>
              </w:rPr>
              <w:t>году</w:t>
            </w:r>
            <w:r w:rsidRPr="00FE72E0">
              <w:rPr>
                <w:b/>
                <w:bCs/>
                <w:sz w:val="28"/>
                <w:szCs w:val="28"/>
              </w:rPr>
              <w:t xml:space="preserve">  </w:t>
            </w:r>
            <w:r w:rsidRPr="00FE72E0">
              <w:rPr>
                <w:sz w:val="28"/>
                <w:szCs w:val="28"/>
              </w:rPr>
              <w:t>-</w:t>
            </w:r>
            <w:proofErr w:type="gramEnd"/>
            <w:r w:rsidRPr="00FE72E0">
              <w:rPr>
                <w:sz w:val="28"/>
                <w:szCs w:val="28"/>
              </w:rPr>
              <w:t xml:space="preserve"> </w:t>
            </w:r>
            <w:r w:rsidR="00D76956" w:rsidRPr="00FE72E0">
              <w:rPr>
                <w:sz w:val="28"/>
                <w:szCs w:val="28"/>
              </w:rPr>
              <w:t>48 264,30</w:t>
            </w:r>
            <w:r w:rsidRPr="00FE72E0">
              <w:rPr>
                <w:sz w:val="28"/>
                <w:szCs w:val="28"/>
              </w:rPr>
              <w:t xml:space="preserve"> тыс. руб.</w:t>
            </w:r>
          </w:p>
          <w:p w:rsidR="00152831" w:rsidRPr="00FE72E0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E72E0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</w:t>
            </w:r>
            <w:proofErr w:type="gramStart"/>
            <w:r w:rsidRPr="00FE72E0">
              <w:rPr>
                <w:sz w:val="28"/>
                <w:szCs w:val="28"/>
              </w:rPr>
              <w:t>год  и</w:t>
            </w:r>
            <w:proofErr w:type="gramEnd"/>
            <w:r w:rsidRPr="00FE72E0">
              <w:rPr>
                <w:sz w:val="28"/>
                <w:szCs w:val="28"/>
              </w:rPr>
              <w:t xml:space="preserve"> плановый период.</w:t>
            </w:r>
          </w:p>
        </w:tc>
      </w:tr>
    </w:tbl>
    <w:p w:rsidR="00BD0A27" w:rsidRPr="0050571B" w:rsidRDefault="00BD0A27" w:rsidP="0050571B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77568">
        <w:rPr>
          <w:rFonts w:ascii="Times New Roman" w:hAnsi="Times New Roman"/>
          <w:spacing w:val="-6"/>
          <w:sz w:val="28"/>
          <w:szCs w:val="28"/>
        </w:rPr>
        <w:t>1.</w:t>
      </w:r>
      <w:r w:rsidR="00FE72E0" w:rsidRPr="00277568">
        <w:rPr>
          <w:rFonts w:ascii="Times New Roman" w:hAnsi="Times New Roman"/>
          <w:spacing w:val="-6"/>
          <w:sz w:val="28"/>
          <w:szCs w:val="28"/>
        </w:rPr>
        <w:t>6</w:t>
      </w:r>
      <w:r w:rsidRPr="00277568">
        <w:rPr>
          <w:rFonts w:ascii="Times New Roman" w:hAnsi="Times New Roman"/>
          <w:spacing w:val="-6"/>
          <w:sz w:val="28"/>
          <w:szCs w:val="28"/>
        </w:rPr>
        <w:t>.2. Абзацы второй-восьмой раздела 4 изложить в следующей редакции: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«Общий объем финансирования мероприятий муниципальной программы на 2014-2020 годы составляет </w:t>
      </w:r>
      <w:r w:rsidR="00277568" w:rsidRPr="00277568">
        <w:rPr>
          <w:rFonts w:ascii="Times New Roman" w:hAnsi="Times New Roman"/>
          <w:sz w:val="28"/>
          <w:szCs w:val="28"/>
        </w:rPr>
        <w:t>183 821,10</w:t>
      </w:r>
      <w:r w:rsidRPr="0027756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в 2014 году – 42 375,00 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в 2015 году – 39 559,90 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в 2016 году – </w:t>
      </w:r>
      <w:r w:rsidR="000737E0" w:rsidRPr="00277568">
        <w:rPr>
          <w:rFonts w:ascii="Times New Roman" w:hAnsi="Times New Roman"/>
          <w:sz w:val="28"/>
          <w:szCs w:val="28"/>
        </w:rPr>
        <w:t>19 515,7</w:t>
      </w:r>
      <w:r w:rsidRPr="00277568">
        <w:rPr>
          <w:rFonts w:ascii="Times New Roman" w:hAnsi="Times New Roman"/>
          <w:sz w:val="28"/>
          <w:szCs w:val="28"/>
        </w:rPr>
        <w:t>0 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в 2017 году – </w:t>
      </w:r>
      <w:r w:rsidR="00277568" w:rsidRPr="00277568">
        <w:rPr>
          <w:rFonts w:ascii="Times New Roman" w:hAnsi="Times New Roman"/>
          <w:sz w:val="28"/>
          <w:szCs w:val="28"/>
        </w:rPr>
        <w:t xml:space="preserve">  1 463,60 </w:t>
      </w:r>
      <w:r w:rsidRPr="00277568">
        <w:rPr>
          <w:rFonts w:ascii="Times New Roman" w:hAnsi="Times New Roman"/>
          <w:sz w:val="28"/>
          <w:szCs w:val="28"/>
        </w:rPr>
        <w:t>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в 2018 году – </w:t>
      </w:r>
      <w:r w:rsidR="000737E0" w:rsidRPr="00277568">
        <w:rPr>
          <w:rFonts w:ascii="Times New Roman" w:hAnsi="Times New Roman"/>
          <w:sz w:val="28"/>
          <w:szCs w:val="28"/>
        </w:rPr>
        <w:t>16 321,30</w:t>
      </w:r>
      <w:r w:rsidRPr="00277568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в 2019 году – </w:t>
      </w:r>
      <w:r w:rsidR="000737E0" w:rsidRPr="00277568">
        <w:rPr>
          <w:rFonts w:ascii="Times New Roman" w:hAnsi="Times New Roman"/>
          <w:sz w:val="28"/>
          <w:szCs w:val="28"/>
        </w:rPr>
        <w:t xml:space="preserve">16 321,30 </w:t>
      </w:r>
      <w:r w:rsidRPr="00277568">
        <w:rPr>
          <w:rFonts w:ascii="Times New Roman" w:hAnsi="Times New Roman"/>
          <w:sz w:val="28"/>
          <w:szCs w:val="28"/>
        </w:rPr>
        <w:t>тыс. руб.;</w:t>
      </w:r>
    </w:p>
    <w:p w:rsidR="00BD0A27" w:rsidRPr="00277568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 xml:space="preserve">в 2020 году – </w:t>
      </w:r>
      <w:r w:rsidR="000737E0" w:rsidRPr="00277568">
        <w:rPr>
          <w:rFonts w:ascii="Times New Roman" w:hAnsi="Times New Roman"/>
          <w:sz w:val="28"/>
          <w:szCs w:val="28"/>
        </w:rPr>
        <w:t>48 264,30</w:t>
      </w:r>
      <w:r w:rsidRPr="00277568">
        <w:rPr>
          <w:rFonts w:ascii="Times New Roman" w:hAnsi="Times New Roman"/>
          <w:sz w:val="28"/>
          <w:szCs w:val="28"/>
        </w:rPr>
        <w:t xml:space="preserve"> тыс. руб.».</w:t>
      </w:r>
    </w:p>
    <w:p w:rsidR="009A044F" w:rsidRPr="00277568" w:rsidRDefault="009A044F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1.</w:t>
      </w:r>
      <w:r w:rsidR="00277568" w:rsidRPr="00277568">
        <w:rPr>
          <w:rFonts w:ascii="Times New Roman" w:hAnsi="Times New Roman"/>
          <w:sz w:val="28"/>
          <w:szCs w:val="28"/>
        </w:rPr>
        <w:t>6</w:t>
      </w:r>
      <w:r w:rsidRPr="00277568">
        <w:rPr>
          <w:rFonts w:ascii="Times New Roman" w:hAnsi="Times New Roman"/>
          <w:sz w:val="28"/>
          <w:szCs w:val="28"/>
        </w:rPr>
        <w:t>.</w:t>
      </w:r>
      <w:r w:rsidR="000737E0" w:rsidRPr="00277568">
        <w:rPr>
          <w:rFonts w:ascii="Times New Roman" w:hAnsi="Times New Roman"/>
          <w:sz w:val="28"/>
          <w:szCs w:val="28"/>
        </w:rPr>
        <w:t>3</w:t>
      </w:r>
      <w:r w:rsidRPr="00277568">
        <w:rPr>
          <w:rFonts w:ascii="Times New Roman" w:hAnsi="Times New Roman"/>
          <w:sz w:val="28"/>
          <w:szCs w:val="28"/>
        </w:rPr>
        <w:t>.</w:t>
      </w:r>
      <w:r w:rsidR="0050571B">
        <w:rPr>
          <w:rFonts w:ascii="Times New Roman" w:hAnsi="Times New Roman"/>
          <w:sz w:val="28"/>
          <w:szCs w:val="28"/>
        </w:rPr>
        <w:t> </w:t>
      </w:r>
      <w:r w:rsidRPr="00277568">
        <w:rPr>
          <w:rFonts w:ascii="Times New Roman" w:hAnsi="Times New Roman"/>
          <w:sz w:val="28"/>
          <w:szCs w:val="28"/>
        </w:rPr>
        <w:t xml:space="preserve">Приложение к </w:t>
      </w:r>
      <w:r w:rsidR="00DF1481" w:rsidRPr="00277568">
        <w:rPr>
          <w:rFonts w:ascii="Times New Roman" w:hAnsi="Times New Roman"/>
          <w:sz w:val="28"/>
          <w:szCs w:val="28"/>
        </w:rPr>
        <w:t>П</w:t>
      </w:r>
      <w:r w:rsidRPr="00277568">
        <w:rPr>
          <w:rFonts w:ascii="Times New Roman" w:hAnsi="Times New Roman"/>
          <w:sz w:val="28"/>
          <w:szCs w:val="28"/>
        </w:rPr>
        <w:t xml:space="preserve">одпрограмме изложить в новой редакции согласно приложению </w:t>
      </w:r>
      <w:r w:rsidR="00247580" w:rsidRPr="00277568">
        <w:rPr>
          <w:rFonts w:ascii="Times New Roman" w:hAnsi="Times New Roman"/>
          <w:sz w:val="28"/>
          <w:szCs w:val="28"/>
        </w:rPr>
        <w:t>№</w:t>
      </w:r>
      <w:r w:rsidR="00353EC7" w:rsidRPr="00277568">
        <w:rPr>
          <w:rFonts w:ascii="Times New Roman" w:hAnsi="Times New Roman"/>
          <w:sz w:val="28"/>
          <w:szCs w:val="28"/>
        </w:rPr>
        <w:t xml:space="preserve"> </w:t>
      </w:r>
      <w:r w:rsidR="00277568" w:rsidRPr="00277568">
        <w:rPr>
          <w:rFonts w:ascii="Times New Roman" w:hAnsi="Times New Roman"/>
          <w:sz w:val="28"/>
          <w:szCs w:val="28"/>
        </w:rPr>
        <w:t>4</w:t>
      </w:r>
      <w:r w:rsidRPr="0027756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277568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1.</w:t>
      </w:r>
      <w:r w:rsidR="00277568" w:rsidRPr="00277568">
        <w:rPr>
          <w:rFonts w:ascii="Times New Roman" w:hAnsi="Times New Roman"/>
          <w:sz w:val="28"/>
          <w:szCs w:val="28"/>
        </w:rPr>
        <w:t>6</w:t>
      </w:r>
      <w:r w:rsidRPr="00277568">
        <w:rPr>
          <w:rFonts w:ascii="Times New Roman" w:hAnsi="Times New Roman"/>
          <w:sz w:val="28"/>
          <w:szCs w:val="28"/>
        </w:rPr>
        <w:t>.4.</w:t>
      </w:r>
      <w:r w:rsidR="0050571B">
        <w:rPr>
          <w:rFonts w:ascii="Times New Roman" w:hAnsi="Times New Roman"/>
          <w:sz w:val="28"/>
          <w:szCs w:val="28"/>
        </w:rPr>
        <w:t> </w:t>
      </w:r>
      <w:r w:rsidRPr="00277568">
        <w:rPr>
          <w:rFonts w:ascii="Times New Roman" w:hAnsi="Times New Roman"/>
          <w:sz w:val="28"/>
          <w:szCs w:val="28"/>
        </w:rPr>
        <w:t>Приложение №</w:t>
      </w:r>
      <w:r w:rsidR="0050571B">
        <w:rPr>
          <w:rFonts w:ascii="Times New Roman" w:hAnsi="Times New Roman"/>
          <w:sz w:val="28"/>
          <w:szCs w:val="28"/>
        </w:rPr>
        <w:t> </w:t>
      </w:r>
      <w:r w:rsidRPr="00277568">
        <w:rPr>
          <w:rFonts w:ascii="Times New Roman" w:hAnsi="Times New Roman"/>
          <w:sz w:val="28"/>
          <w:szCs w:val="28"/>
        </w:rPr>
        <w:t xml:space="preserve">1 к приложению </w:t>
      </w:r>
      <w:r w:rsidR="0050571B">
        <w:rPr>
          <w:rFonts w:ascii="Times New Roman" w:hAnsi="Times New Roman"/>
          <w:sz w:val="28"/>
          <w:szCs w:val="28"/>
        </w:rPr>
        <w:t xml:space="preserve">к </w:t>
      </w:r>
      <w:r w:rsidR="00464580" w:rsidRPr="00277568">
        <w:rPr>
          <w:rFonts w:ascii="Times New Roman" w:hAnsi="Times New Roman"/>
          <w:sz w:val="28"/>
          <w:szCs w:val="28"/>
        </w:rPr>
        <w:t>Подпрограмм</w:t>
      </w:r>
      <w:r w:rsidR="0050571B">
        <w:rPr>
          <w:rFonts w:ascii="Times New Roman" w:hAnsi="Times New Roman"/>
          <w:sz w:val="28"/>
          <w:szCs w:val="28"/>
        </w:rPr>
        <w:t>е изложить в </w:t>
      </w:r>
      <w:r w:rsidR="00464580" w:rsidRPr="00277568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277568" w:rsidRPr="00277568">
        <w:rPr>
          <w:rFonts w:ascii="Times New Roman" w:hAnsi="Times New Roman"/>
          <w:sz w:val="28"/>
          <w:szCs w:val="28"/>
        </w:rPr>
        <w:t xml:space="preserve"> 5</w:t>
      </w:r>
      <w:r w:rsidR="00464580" w:rsidRPr="0027756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29A7" w:rsidRPr="00277568" w:rsidRDefault="004A718D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2</w:t>
      </w:r>
      <w:r w:rsidR="004029A7" w:rsidRPr="00277568">
        <w:rPr>
          <w:rFonts w:ascii="Times New Roman" w:hAnsi="Times New Roman"/>
          <w:sz w:val="28"/>
          <w:szCs w:val="28"/>
        </w:rPr>
        <w:t xml:space="preserve">. Управлению по связям со СМИ и молодежной политики </w:t>
      </w:r>
      <w:r w:rsidR="004029A7" w:rsidRPr="00277568">
        <w:rPr>
          <w:rFonts w:ascii="Times New Roman" w:hAnsi="Times New Roman"/>
          <w:sz w:val="28"/>
          <w:szCs w:val="28"/>
        </w:rPr>
        <w:lastRenderedPageBreak/>
        <w:t>администрации города Чебоксары опубликовать данное постановление в</w:t>
      </w:r>
      <w:r w:rsidR="00A40785" w:rsidRPr="00277568">
        <w:rPr>
          <w:rFonts w:ascii="Times New Roman" w:hAnsi="Times New Roman"/>
          <w:sz w:val="28"/>
          <w:szCs w:val="28"/>
        </w:rPr>
        <w:t> </w:t>
      </w:r>
      <w:r w:rsidR="004029A7" w:rsidRPr="00277568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062C1E" w:rsidRPr="00277568" w:rsidRDefault="00062C1E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68"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4029A7" w:rsidRPr="00277568" w:rsidRDefault="00062C1E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277568">
        <w:rPr>
          <w:rFonts w:ascii="Times New Roman" w:hAnsi="Times New Roman"/>
          <w:sz w:val="28"/>
          <w:szCs w:val="28"/>
        </w:rPr>
        <w:t>4</w:t>
      </w:r>
      <w:r w:rsidR="004029A7" w:rsidRPr="00277568">
        <w:rPr>
          <w:rFonts w:ascii="Times New Roman" w:hAnsi="Times New Roman"/>
          <w:sz w:val="28"/>
          <w:szCs w:val="28"/>
        </w:rPr>
        <w:t>.</w:t>
      </w:r>
      <w:r w:rsidR="0050571B">
        <w:rPr>
          <w:rFonts w:ascii="Times New Roman" w:hAnsi="Times New Roman"/>
          <w:sz w:val="28"/>
          <w:szCs w:val="28"/>
        </w:rPr>
        <w:t> </w:t>
      </w:r>
      <w:r w:rsidR="004029A7" w:rsidRPr="00277568">
        <w:rPr>
          <w:rFonts w:ascii="Times New Roman" w:hAnsi="Times New Roman"/>
          <w:sz w:val="28"/>
          <w:szCs w:val="28"/>
        </w:rPr>
        <w:t xml:space="preserve">Контроль за </w:t>
      </w:r>
      <w:r w:rsidR="0050571B">
        <w:rPr>
          <w:rFonts w:ascii="Times New Roman" w:hAnsi="Times New Roman"/>
          <w:sz w:val="28"/>
          <w:szCs w:val="28"/>
        </w:rPr>
        <w:t>ис</w:t>
      </w:r>
      <w:r w:rsidR="004029A7" w:rsidRPr="0027756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A40785" w:rsidRPr="00277568">
        <w:rPr>
          <w:rFonts w:ascii="Times New Roman" w:hAnsi="Times New Roman"/>
          <w:sz w:val="28"/>
          <w:szCs w:val="28"/>
        </w:rPr>
        <w:t> </w:t>
      </w:r>
      <w:r w:rsidR="004029A7" w:rsidRPr="0027756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Г.Г. Александрова и заместителя главы администрации города </w:t>
      </w:r>
      <w:proofErr w:type="gramStart"/>
      <w:r w:rsidR="004029A7" w:rsidRPr="00277568">
        <w:rPr>
          <w:rFonts w:ascii="Times New Roman" w:hAnsi="Times New Roman"/>
          <w:sz w:val="28"/>
          <w:szCs w:val="28"/>
        </w:rPr>
        <w:t>Чебоксары  по</w:t>
      </w:r>
      <w:proofErr w:type="gramEnd"/>
      <w:r w:rsidR="00A40785" w:rsidRPr="00277568">
        <w:rPr>
          <w:rFonts w:ascii="Times New Roman" w:hAnsi="Times New Roman"/>
          <w:sz w:val="28"/>
          <w:szCs w:val="28"/>
        </w:rPr>
        <w:t> </w:t>
      </w:r>
      <w:r w:rsidR="004029A7" w:rsidRPr="00277568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</w:t>
      </w:r>
      <w:r w:rsidR="004F7674" w:rsidRPr="00277568">
        <w:rPr>
          <w:rFonts w:ascii="Times New Roman" w:hAnsi="Times New Roman"/>
          <w:sz w:val="28"/>
          <w:szCs w:val="28"/>
        </w:rPr>
        <w:t>а</w:t>
      </w:r>
      <w:r w:rsidR="004029A7" w:rsidRPr="00277568">
        <w:rPr>
          <w:rFonts w:ascii="Times New Roman" w:hAnsi="Times New Roman"/>
          <w:sz w:val="28"/>
          <w:szCs w:val="28"/>
        </w:rPr>
        <w:t>.</w:t>
      </w:r>
    </w:p>
    <w:bookmarkEnd w:id="3"/>
    <w:p w:rsidR="004029A7" w:rsidRPr="00277568" w:rsidRDefault="004029A7" w:rsidP="00BE64A2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2792"/>
      </w:tblGrid>
      <w:tr w:rsidR="008951AD" w:rsidRPr="00247580" w:rsidTr="00C7174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95" w:rsidRPr="00277568" w:rsidRDefault="004B1D95" w:rsidP="00BE64A2">
            <w:pPr>
              <w:pStyle w:val="afff0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8951AD" w:rsidRPr="00277568" w:rsidRDefault="00A40785" w:rsidP="0050571B">
            <w:pPr>
              <w:pStyle w:val="afff0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77568"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="008951AD" w:rsidRPr="00277568">
              <w:rPr>
                <w:rFonts w:ascii="Times New Roman" w:hAnsi="Times New Roman"/>
                <w:sz w:val="28"/>
                <w:szCs w:val="28"/>
              </w:rPr>
              <w:t>дминистрации города Чебоксары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773" w:rsidRPr="00277568" w:rsidRDefault="006C3773" w:rsidP="00BE64A2">
            <w:pPr>
              <w:pStyle w:val="aff6"/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51AD" w:rsidRPr="00247580" w:rsidRDefault="00315627" w:rsidP="00BE64A2">
            <w:pPr>
              <w:pStyle w:val="aff6"/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7568">
              <w:rPr>
                <w:rFonts w:ascii="Times New Roman" w:hAnsi="Times New Roman"/>
                <w:sz w:val="28"/>
                <w:szCs w:val="28"/>
              </w:rPr>
              <w:t>А.</w:t>
            </w:r>
            <w:r w:rsidR="00A40785" w:rsidRPr="00277568">
              <w:rPr>
                <w:rFonts w:ascii="Times New Roman" w:hAnsi="Times New Roman"/>
                <w:sz w:val="28"/>
                <w:szCs w:val="28"/>
              </w:rPr>
              <w:t>О</w:t>
            </w:r>
            <w:r w:rsidR="00062C1E" w:rsidRPr="00277568">
              <w:rPr>
                <w:rFonts w:ascii="Times New Roman" w:hAnsi="Times New Roman"/>
                <w:sz w:val="28"/>
                <w:szCs w:val="28"/>
              </w:rPr>
              <w:t>.</w:t>
            </w:r>
            <w:r w:rsidR="00A40785" w:rsidRPr="00277568">
              <w:rPr>
                <w:rFonts w:ascii="Times New Roman" w:hAnsi="Times New Roman"/>
                <w:sz w:val="28"/>
                <w:szCs w:val="28"/>
              </w:rPr>
              <w:t xml:space="preserve"> Ладыков</w:t>
            </w:r>
            <w:r w:rsidR="00A40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9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9D71EE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71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20.09.2017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7174E">
        <w:rPr>
          <w:rFonts w:ascii="Times New Roman" w:hAnsi="Times New Roman"/>
          <w:sz w:val="24"/>
          <w:szCs w:val="24"/>
        </w:rPr>
        <w:t>2169</w:t>
      </w:r>
    </w:p>
    <w:p w:rsidR="006168F2" w:rsidRPr="00247580" w:rsidRDefault="006168F2" w:rsidP="006168F2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9D71EE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транспортной системы города Чебоксары" 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9C38B6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1970"/>
        <w:gridCol w:w="15"/>
        <w:gridCol w:w="552"/>
        <w:gridCol w:w="567"/>
        <w:gridCol w:w="709"/>
        <w:gridCol w:w="425"/>
        <w:gridCol w:w="1206"/>
        <w:gridCol w:w="1218"/>
        <w:gridCol w:w="1106"/>
        <w:gridCol w:w="1190"/>
        <w:gridCol w:w="1148"/>
        <w:gridCol w:w="1133"/>
        <w:gridCol w:w="1008"/>
      </w:tblGrid>
      <w:tr w:rsidR="00734B2D" w:rsidRPr="009C38B6" w:rsidTr="009D71EE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E509D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="00E509D5" w:rsidRPr="009C38B6">
              <w:rPr>
                <w:rFonts w:ascii="Times New Roman" w:hAnsi="Times New Roman"/>
                <w:sz w:val="16"/>
                <w:szCs w:val="16"/>
              </w:rPr>
              <w:t>программы (под</w:t>
            </w:r>
            <w:r w:rsidRPr="009C38B6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009" w:type="dxa"/>
            <w:gridSpan w:val="7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4B2D" w:rsidRPr="009C38B6" w:rsidTr="009D71EE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38B6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C38B6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38B6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38B6">
              <w:rPr>
                <w:rFonts w:ascii="Times New Roman" w:hAnsi="Times New Roman"/>
                <w:sz w:val="10"/>
                <w:szCs w:val="10"/>
              </w:rPr>
              <w:t>ГВР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"Развитие транспортной системы города Чебоксары"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201 870,70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672286,00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494 856,20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2 376 000,00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916 986,00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731 016,60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647 301,30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667 666,20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496 534,40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516 534,40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1 258 978,00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27 259,20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4 340,60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1 370 716,90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1 512 908,50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1 554 137,40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1 839 853,90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659 192,70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679 192,70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3 639 318,60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 w:rsidR="009C38B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672 286,00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494 856,20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2 376 000,00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627 377,60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471 200,00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491 200,00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1 203 553,30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4 340,60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1 799 565,30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633 858,30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653 858,30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3 583 893,90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регионального (межмуниципального)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9C38B6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с расширением проезжей части до 6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полос,  г.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Чебоксары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9C38B6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627 377,60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471 200,00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491 200,00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1 203 553,30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494 856,20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2 376 000,00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332 286,00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4 340,60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1 459 565,30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633 858,30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653 858,30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3 583 893,90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49 548,80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93 180,60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Строительство,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реконструкция  и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капитальный ремонт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Устройство корыта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основания(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>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10 908,00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10 640,80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65 180,60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407 557,00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330 611,90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412 602,50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335 657,40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355 045,50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дорог, тротуаров, подходов и остановочных площадок в зимнее время,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мехсезонье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летний 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 w:rsidR="009C38B6">
              <w:rPr>
                <w:rFonts w:ascii="Times New Roman" w:hAnsi="Times New Roman"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ктующих и програ</w:t>
            </w:r>
            <w:r w:rsidR="009C38B6">
              <w:rPr>
                <w:rFonts w:ascii="Times New Roman" w:hAnsi="Times New Roman"/>
                <w:sz w:val="16"/>
                <w:szCs w:val="16"/>
              </w:rPr>
              <w:t>м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много обеспечения для системы спутникового контроля автотранспорта ГЛОНАСС/GPS системы спутникового контроля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автотранспорта  ГЛОНАСС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>/GPS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Устройство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ремонт  ливневой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9C38B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83 106,80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53 200,00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160 919,40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2 376 000,00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244 026,20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210 812,80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210 812,80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9D71EE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pacing w:val="-6"/>
                <w:sz w:val="16"/>
                <w:szCs w:val="16"/>
              </w:rPr>
            </w:pPr>
            <w:r w:rsidRPr="009D71EE">
              <w:rPr>
                <w:rFonts w:ascii="Times New Roman" w:hAnsi="Times New Roman"/>
                <w:b/>
                <w:bCs/>
                <w:i/>
                <w:iCs/>
                <w:spacing w:val="-6"/>
                <w:sz w:val="16"/>
                <w:szCs w:val="16"/>
              </w:rPr>
              <w:t>2 993 000,00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с расширением проезжей части до 6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полос  в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г. Чебоксары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19 329,50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76 718,00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91 221,20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117 612,80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96 047,50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107 221,20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117 612,80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3 654,60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896,60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кольца  пр.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6 277,20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30 277,20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38B6" w:rsidRPr="00B136E4" w:rsidRDefault="009C38B6" w:rsidP="009C3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9C38B6" w:rsidRPr="00B136E4" w:rsidRDefault="009C38B6" w:rsidP="009C3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8B6" w:rsidRPr="00B136E4" w:rsidRDefault="009C38B6" w:rsidP="009C3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8B6" w:rsidRPr="00B136E4" w:rsidRDefault="009C38B6" w:rsidP="009C38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277,20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38B6" w:rsidRPr="00B136E4" w:rsidRDefault="009C38B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38B6" w:rsidRPr="00B136E4" w:rsidRDefault="009C38B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публике. Строительство автодороги 1-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го  пускового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D57116" w:rsidRPr="00B136E4" w:rsidRDefault="00D57116" w:rsidP="00B136E4">
            <w:pPr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116" w:rsidRPr="00B136E4" w:rsidRDefault="00D57116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3 005,70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14 205,70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7116" w:rsidRPr="00B136E4" w:rsidRDefault="00D57116" w:rsidP="00D571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2.7.17.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проезду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14 231,60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14 231,60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116" w:rsidRPr="00B136E4" w:rsidRDefault="00D57116" w:rsidP="00D571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тельские работы)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Воробьевых в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пр.Мира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  (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проектной и рабочей документации)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бульвар-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5711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116" w:rsidRPr="00B136E4" w:rsidRDefault="00D57116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2 251,10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2.7.38.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2 303,80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2 303,80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2 303,80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5 920,20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5 920,20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5 920,20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1 170,30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1 170,30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1 170,30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902,30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902,30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4C98" w:rsidRPr="00B136E4" w:rsidRDefault="00014C98" w:rsidP="00B136E4">
            <w:pPr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702,30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  бульвару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1 453,00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1 453,00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1 453,00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5 071,40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19 200,00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24 271,40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2 250,40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4 937,00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18 400,00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23 337,00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3 149,60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4 425,00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4 425,00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4 425,00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Республикансклого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центра зимних видов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6 750,40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11 401,40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6 750,40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2 391,00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2.7.48.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Ткатра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оперы и балета (участок №3) в г.Чебоксары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2 145,00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2 145,00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Реализация мероприятий приоритетного проекта "Безопасные и качественные дороги"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Ч2104L5520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66 457,20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86 480,00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Ч2104L5520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265 828,80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332 286,00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664 572,00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86 480,00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38 825,00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9 013,10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9 013,10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38 825,00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9 013,10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9 013,10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37 120,00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7 308,10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7 308,10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37 120,00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7 308,10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Обеспечение перевозок пассажиров автомобильн</w:t>
            </w:r>
            <w:r w:rsidR="00014C98">
              <w:rPr>
                <w:rFonts w:ascii="Times New Roman" w:hAnsi="Times New Roman"/>
                <w:sz w:val="16"/>
                <w:szCs w:val="16"/>
              </w:rPr>
              <w:t>ы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пас</w:t>
            </w:r>
            <w:r w:rsidR="00014C98">
              <w:rPr>
                <w:rFonts w:ascii="Times New Roman" w:hAnsi="Times New Roman"/>
                <w:sz w:val="16"/>
                <w:szCs w:val="16"/>
              </w:rPr>
              <w:t>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ажиров)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5 450,00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014C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Возмещение части затрат государ</w:t>
            </w:r>
            <w:r w:rsidR="00014C98">
              <w:rPr>
                <w:rFonts w:ascii="Times New Roman" w:hAnsi="Times New Roman"/>
                <w:sz w:val="16"/>
                <w:szCs w:val="16"/>
              </w:rPr>
              <w:t>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твенных (муниципальных)организаций,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осуществляющих перевозку пассажиров, на приобретение автотранспортных ср</w:t>
            </w:r>
            <w:r w:rsidR="00014C98">
              <w:rPr>
                <w:rFonts w:ascii="Times New Roman" w:hAnsi="Times New Roman"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специали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2 358,10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2 358,10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2 358,10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Оказание финансовой помощи для погашения денежных обязательств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обязательных платежей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восстановления платежеспособности МУП "Чебоксарское троллейбусное управление"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8B6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1 463,60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1 463,60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</w:t>
            </w:r>
            <w:r w:rsidR="00014C98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1 463,60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1 463,60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113,60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1 321,30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1 321,30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113,60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1 321,30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3 720,00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8 430,00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8 430,00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4C98" w:rsidRPr="00B136E4" w:rsidRDefault="00014C98" w:rsidP="00014C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14C98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14C98" w:rsidRPr="00B136E4" w:rsidRDefault="00014C98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Дорэкс</w:t>
            </w:r>
            <w:proofErr w:type="spell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Федеральный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21 363,40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Дорэкс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10 800,00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21 363,40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36E4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136E4" w:rsidRPr="00B136E4" w:rsidRDefault="00B136E4" w:rsidP="00B13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</w:tbl>
    <w:p w:rsidR="00356EC3" w:rsidRPr="00B136E4" w:rsidRDefault="00356EC3" w:rsidP="00B136E4">
      <w:pPr>
        <w:jc w:val="both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bookmarkEnd w:id="7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 w:rsidRPr="00014C98">
        <w:rPr>
          <w:rFonts w:ascii="Times New Roman" w:hAnsi="Times New Roman"/>
          <w:b/>
          <w:sz w:val="24"/>
          <w:szCs w:val="24"/>
        </w:rPr>
        <w:t>__________</w:t>
      </w:r>
      <w:r w:rsidR="00CC6CE6" w:rsidRPr="00014C98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9656CC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 w:rsidR="008D646E"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CC33EC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C7174E">
        <w:rPr>
          <w:rFonts w:ascii="Times New Roman" w:hAnsi="Times New Roman"/>
          <w:kern w:val="1"/>
          <w:sz w:val="24"/>
          <w:szCs w:val="24"/>
          <w:lang w:eastAsia="hi-IN"/>
        </w:rPr>
        <w:t>20.09.2017</w:t>
      </w:r>
      <w:r w:rsidR="002915CF" w:rsidRPr="009656CC">
        <w:rPr>
          <w:rFonts w:ascii="Times New Roman" w:hAnsi="Times New Roman"/>
          <w:sz w:val="24"/>
          <w:szCs w:val="24"/>
        </w:rPr>
        <w:t xml:space="preserve"> №</w:t>
      </w:r>
      <w:r w:rsidR="009D4745" w:rsidRPr="009656CC">
        <w:rPr>
          <w:rFonts w:ascii="Times New Roman" w:hAnsi="Times New Roman"/>
          <w:sz w:val="24"/>
          <w:szCs w:val="24"/>
        </w:rPr>
        <w:t xml:space="preserve"> </w:t>
      </w:r>
      <w:r w:rsidR="00C7174E">
        <w:rPr>
          <w:rFonts w:ascii="Times New Roman" w:hAnsi="Times New Roman"/>
          <w:sz w:val="24"/>
          <w:szCs w:val="24"/>
        </w:rPr>
        <w:t>2169</w:t>
      </w:r>
    </w:p>
    <w:p w:rsidR="00CC33EC" w:rsidRPr="009656CC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9656CC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E02889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№ 2 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9D71EE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proofErr w:type="gramStart"/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</w:t>
      </w:r>
      <w:proofErr w:type="gramEnd"/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«</w:t>
      </w:r>
      <w:r w:rsidRPr="009656CC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985"/>
        <w:gridCol w:w="567"/>
        <w:gridCol w:w="567"/>
        <w:gridCol w:w="708"/>
        <w:gridCol w:w="567"/>
        <w:gridCol w:w="1063"/>
        <w:gridCol w:w="1078"/>
        <w:gridCol w:w="1064"/>
        <w:gridCol w:w="1190"/>
        <w:gridCol w:w="992"/>
        <w:gridCol w:w="1177"/>
        <w:gridCol w:w="1260"/>
      </w:tblGrid>
      <w:tr w:rsidR="00396839" w:rsidRPr="00247580" w:rsidTr="009D71EE">
        <w:trPr>
          <w:trHeight w:val="450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824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9D71EE">
        <w:trPr>
          <w:trHeight w:val="8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672 286,00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494 856,20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627 377,60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471 200,00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1 799 565,30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633 858,30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653 858,30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регионального (межмуниципального)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с расширением проезжей части до 6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полос,  г.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627 377,60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471 200,00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494 856,20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332 286,00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1 459 565,30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633 858,30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653 858,30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49 548,80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908,10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93 180,60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908,10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10 394,20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Строительство,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реконструкция  и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Устройство корыта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основания(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>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10 640,80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908,10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65 180,60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407 557,00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330 611,90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412 602,50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335 657,40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355 045,50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дорог, тротуаров, подходов и остановочных площадок в зимнее время,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мехсезонье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ктующих и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много обеспечения для системы спутникового контроля автотранспорта ГЛОНАСС/GPS системы спутникового контроля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автотранспорта  ГЛОНАСС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>/GPS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Устройство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ремонт  ливневой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  Администрации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83 106,80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53 200,00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53 200,00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160 919,40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157 612,80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244 026,20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210 812,80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210 812,80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2 993 000,00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с расширением проезжей части до 6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полос  в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19 329,50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76 718,00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91 221,20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117 612,80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96 047,50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107 221,20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117 612,80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896,60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кольца  пр.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кольцевой раз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вязки на заливе до пересечения с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связи администрации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6 277,20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30 277,20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646E" w:rsidRPr="00B136E4" w:rsidRDefault="008D646E" w:rsidP="008D64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го  пускового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14 205,70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корректир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проезду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14 231,60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14 231,60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Московского моста до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Воробьевых в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пр.Мира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  (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и рабочей документации)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бульвар-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Мясокомбинатский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2 303,80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5 920,20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5 920,20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1 170,30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28 160,00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по  бульвару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24 271,40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3 149,60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4 425,00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 по ул. 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6 750,40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11 401,40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Ткатра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оперы и балета (участок №3) в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2 145,00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имуществом; Управление ЖКХ, энергетики, транспорта и связи; МБУ "Управление ЖКХ и </w:t>
            </w: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lastRenderedPageBreak/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Реализация мероприятий приоритетного проекта "Безопасные и качественные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Ч2104L5520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66 457,20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86 480,00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Ч2104L5520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265 828,80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Ч2104S6770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332 286,00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646E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664 572,00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86 480,00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646E" w:rsidRPr="00B136E4" w:rsidRDefault="008D646E" w:rsidP="008D64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9D71EE" w:rsidRDefault="004B1511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9D71EE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риложение №</w:t>
      </w:r>
      <w:r w:rsidR="009D71EE">
        <w:rPr>
          <w:rFonts w:ascii="Times New Roman" w:hAnsi="Times New Roman"/>
          <w:kern w:val="1"/>
          <w:sz w:val="24"/>
          <w:szCs w:val="24"/>
          <w:lang w:eastAsia="hi-IN"/>
        </w:rPr>
        <w:t> </w:t>
      </w:r>
      <w:r w:rsidR="005505A5">
        <w:rPr>
          <w:rFonts w:ascii="Times New Roman" w:hAnsi="Times New Roman"/>
          <w:kern w:val="1"/>
          <w:sz w:val="24"/>
          <w:szCs w:val="24"/>
          <w:lang w:eastAsia="hi-IN"/>
        </w:rPr>
        <w:t>3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ab/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к постановлению администрации 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D74B1D" w:rsidRPr="00247580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C7174E">
        <w:rPr>
          <w:rFonts w:ascii="Times New Roman" w:hAnsi="Times New Roman"/>
          <w:kern w:val="1"/>
          <w:sz w:val="24"/>
          <w:szCs w:val="24"/>
          <w:lang w:eastAsia="hi-IN"/>
        </w:rPr>
        <w:t>20.09.2017</w:t>
      </w:r>
      <w:r w:rsidRPr="002915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7174E">
        <w:rPr>
          <w:rFonts w:ascii="Times New Roman" w:hAnsi="Times New Roman"/>
          <w:sz w:val="24"/>
          <w:szCs w:val="24"/>
        </w:rPr>
        <w:t>2169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9D71EE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одпрограмме «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Пассажирский транспорт»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247580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РЕАЛИЗАЦИИ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247580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D74B1D" w:rsidRPr="00247580" w:rsidRDefault="00D74B1D" w:rsidP="00D74B1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992"/>
        <w:gridCol w:w="2127"/>
        <w:gridCol w:w="567"/>
        <w:gridCol w:w="567"/>
        <w:gridCol w:w="850"/>
        <w:gridCol w:w="567"/>
        <w:gridCol w:w="15"/>
        <w:gridCol w:w="1119"/>
        <w:gridCol w:w="1134"/>
        <w:gridCol w:w="1134"/>
        <w:gridCol w:w="1134"/>
        <w:gridCol w:w="990"/>
        <w:gridCol w:w="1022"/>
        <w:gridCol w:w="1036"/>
      </w:tblGrid>
      <w:tr w:rsidR="00D74B1D" w:rsidRPr="00247580" w:rsidTr="009D71EE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66" w:type="dxa"/>
            <w:gridSpan w:val="5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569" w:type="dxa"/>
            <w:gridSpan w:val="7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74B1D" w:rsidRPr="00247580" w:rsidTr="009D71EE">
        <w:trPr>
          <w:trHeight w:val="885"/>
        </w:trPr>
        <w:tc>
          <w:tcPr>
            <w:tcW w:w="1008" w:type="dxa"/>
            <w:gridSpan w:val="2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82" w:type="dxa"/>
            <w:gridSpan w:val="2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22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38 825,00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9 013,10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9 013,10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38 825,00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9 013,10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9 013,10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37 120,00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7 308,10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7 308,10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37 120,00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7 308,10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7 308,10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Обеспечение перевозок пассажиров автомобильн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пас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ажиров)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5 450,00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4 950,00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Возмещение части затрат государ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твенных (муниципальных)организаций, осуществляющих перевозку пассажиров, на приобретение автотранспортных ср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2 358,10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2 358,10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2 358,10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2 358,10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Оказание финансовой помощи для погашения денежных обязательств и </w:t>
            </w:r>
            <w:proofErr w:type="gramStart"/>
            <w:r w:rsidRPr="00B136E4">
              <w:rPr>
                <w:rFonts w:ascii="Times New Roman" w:hAnsi="Times New Roman"/>
                <w:sz w:val="16"/>
                <w:szCs w:val="16"/>
              </w:rPr>
              <w:t>обязательных платежей</w:t>
            </w:r>
            <w:proofErr w:type="gram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и восстановления платежеспособности МУП "Чебоксарское троллейбусное управление"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2.2.1.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D74B1D" w:rsidRDefault="000F4999" w:rsidP="004B1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D74B1D" w:rsidRPr="00247580" w:rsidRDefault="00D74B1D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D74B1D" w:rsidRPr="00247580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5505A5">
        <w:rPr>
          <w:rStyle w:val="a3"/>
          <w:rFonts w:ascii="Times New Roman" w:hAnsi="Times New Roman"/>
          <w:b w:val="0"/>
          <w:color w:val="auto"/>
          <w:sz w:val="24"/>
          <w:szCs w:val="24"/>
        </w:rPr>
        <w:t>4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</w:t>
      </w:r>
      <w:r w:rsidR="00D74B1D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7174E">
        <w:rPr>
          <w:rStyle w:val="a3"/>
          <w:rFonts w:ascii="Times New Roman" w:hAnsi="Times New Roman"/>
          <w:b w:val="0"/>
          <w:color w:val="auto"/>
          <w:sz w:val="24"/>
          <w:szCs w:val="24"/>
        </w:rPr>
        <w:t>20.09.2017</w:t>
      </w:r>
      <w:r w:rsidR="002915CF" w:rsidRPr="00B26074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</w:t>
      </w:r>
      <w:r w:rsidR="00C7174E">
        <w:rPr>
          <w:rFonts w:ascii="Times New Roman" w:hAnsi="Times New Roman"/>
          <w:sz w:val="24"/>
          <w:szCs w:val="24"/>
        </w:rPr>
        <w:t>2169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9D71EE">
      <w:pPr>
        <w:ind w:left="10348" w:right="395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9D71EE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>«Развитие транспортной системы города Чебоксары» на 2014-2020 годы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РЕСУРСНОЕ ОБЕСПЕЧЕНИЕ</w:t>
      </w:r>
    </w:p>
    <w:p w:rsidR="006C2C05" w:rsidRPr="00B26074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tbl>
      <w:tblPr>
        <w:tblW w:w="160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2126"/>
        <w:gridCol w:w="567"/>
        <w:gridCol w:w="567"/>
        <w:gridCol w:w="993"/>
        <w:gridCol w:w="567"/>
        <w:gridCol w:w="1134"/>
        <w:gridCol w:w="1134"/>
        <w:gridCol w:w="992"/>
        <w:gridCol w:w="1134"/>
        <w:gridCol w:w="1134"/>
        <w:gridCol w:w="1134"/>
        <w:gridCol w:w="876"/>
      </w:tblGrid>
      <w:tr w:rsidR="006C2C05" w:rsidRPr="00B26074" w:rsidTr="009D71EE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9D71EE">
        <w:trPr>
          <w:trHeight w:val="9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505A5" w:rsidRPr="00B136E4" w:rsidTr="009D71EE"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5505A5" w:rsidRPr="00B136E4" w:rsidTr="009D71EE">
        <w:trPr>
          <w:trHeight w:val="14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5505A5" w:rsidRPr="00B136E4" w:rsidTr="009D71EE">
        <w:trPr>
          <w:trHeight w:val="66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мероприятий, направленных на обеспе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Муниципальный бюджет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Управление ЖКХ, энергетики, транспорта и связи; МБУ "Управление </w:t>
            </w: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8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1 463,60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16 321,30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5505A5" w:rsidRPr="00B136E4" w:rsidTr="009D71EE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1 321,30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404,30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5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447,00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1 321,30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5505A5" w:rsidRPr="00B136E4" w:rsidTr="009D71EE"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5505A5" w:rsidRPr="00B136E4" w:rsidTr="009D71EE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5505A5" w:rsidRPr="00B136E4" w:rsidTr="009D71EE">
        <w:trPr>
          <w:trHeight w:val="3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3 720,00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5505A5" w:rsidRPr="00B136E4" w:rsidTr="009D71EE">
        <w:trPr>
          <w:trHeight w:val="3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5505A5" w:rsidRPr="00B136E4" w:rsidTr="009D71EE">
        <w:trPr>
          <w:trHeight w:val="32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8 430,00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5505A5" w:rsidRPr="00B136E4" w:rsidTr="009D71EE">
        <w:trPr>
          <w:trHeight w:val="40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5505A5" w:rsidRPr="00B136E4" w:rsidTr="009D71EE">
        <w:trPr>
          <w:trHeight w:val="44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5505A5" w:rsidRPr="00B136E4" w:rsidTr="009D71EE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5505A5" w:rsidRPr="00B136E4" w:rsidTr="009D71EE"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5505A5" w:rsidRPr="00B136E4" w:rsidTr="009D71EE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B136E4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B136E4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5505A5" w:rsidRPr="00B136E4" w:rsidTr="009D71EE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5505A5" w:rsidRPr="00B136E4" w:rsidTr="009D71EE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5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38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4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05A5" w:rsidRPr="00B136E4" w:rsidTr="009D71EE">
        <w:trPr>
          <w:trHeight w:val="2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6E4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505A5" w:rsidRPr="00B136E4" w:rsidTr="009D71EE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05A5" w:rsidRPr="00B136E4" w:rsidRDefault="005505A5" w:rsidP="00550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136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C2C05" w:rsidRPr="00247580" w:rsidRDefault="00525187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5505A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9D71E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C879BC">
          <w:pgSz w:w="16838" w:h="11906" w:orient="landscape"/>
          <w:pgMar w:top="1843" w:right="567" w:bottom="567" w:left="567" w:header="709" w:footer="482" w:gutter="0"/>
          <w:cols w:space="708"/>
          <w:docGrid w:linePitch="360"/>
        </w:sect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5505A5">
        <w:rPr>
          <w:rFonts w:ascii="Times New Roman" w:hAnsi="Times New Roman"/>
          <w:sz w:val="24"/>
          <w:szCs w:val="24"/>
        </w:rPr>
        <w:t>5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C7174E">
        <w:rPr>
          <w:rFonts w:ascii="Times New Roman" w:hAnsi="Times New Roman"/>
          <w:sz w:val="24"/>
          <w:szCs w:val="24"/>
        </w:rPr>
        <w:t>20.09.2017</w:t>
      </w:r>
      <w:r w:rsidRPr="001F1B05">
        <w:rPr>
          <w:rFonts w:ascii="Times New Roman" w:hAnsi="Times New Roman"/>
          <w:sz w:val="24"/>
          <w:szCs w:val="24"/>
        </w:rPr>
        <w:t xml:space="preserve"> № </w:t>
      </w:r>
      <w:r w:rsidR="00C7174E">
        <w:rPr>
          <w:rFonts w:ascii="Times New Roman" w:hAnsi="Times New Roman"/>
          <w:sz w:val="24"/>
          <w:szCs w:val="24"/>
        </w:rPr>
        <w:t>2169</w:t>
      </w:r>
      <w:bookmarkStart w:id="8" w:name="_GoBack"/>
      <w:bookmarkEnd w:id="8"/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9D71EE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tbl>
      <w:tblPr>
        <w:tblW w:w="94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8"/>
        <w:gridCol w:w="3130"/>
        <w:gridCol w:w="2468"/>
        <w:gridCol w:w="1489"/>
        <w:gridCol w:w="1696"/>
      </w:tblGrid>
      <w:tr w:rsidR="001F1B05" w:rsidRPr="001F1B05" w:rsidTr="001F1B05">
        <w:trPr>
          <w:trHeight w:val="976"/>
        </w:trPr>
        <w:tc>
          <w:tcPr>
            <w:tcW w:w="698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130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Бюджет г.Чебоксары</w:t>
            </w:r>
          </w:p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96" w:type="dxa"/>
            <w:tcMar>
              <w:left w:w="108" w:type="dxa"/>
            </w:tcMar>
            <w:vAlign w:val="center"/>
          </w:tcPr>
          <w:p w:rsidR="001F1B05" w:rsidRPr="001F1B05" w:rsidRDefault="001F1B05" w:rsidP="001F1B05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1B05" w:rsidRPr="001F1B05" w:rsidTr="001F1B05">
        <w:trPr>
          <w:trHeight w:val="286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Пешеходный переход ООТ «Грязелечебница», </w:t>
            </w:r>
          </w:p>
          <w:p w:rsidR="001F1B05" w:rsidRPr="001F1B05" w:rsidRDefault="001F1B05" w:rsidP="001F1B05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ул. Мичмана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И.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Пешеходный переход между домами №№</w:t>
            </w:r>
            <w:r w:rsidRPr="001F1B05">
              <w:rPr>
                <w:rFonts w:ascii="Times New Roman" w:hAnsi="Times New Roman"/>
                <w:sz w:val="24"/>
                <w:szCs w:val="24"/>
              </w:rPr>
              <w:t xml:space="preserve"> 41,48 по ул. Карла Маркса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 xml:space="preserve">ул. Ленинского Комсомола — ул.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271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2 234,90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1F1B05" w:rsidRPr="001F1B05" w:rsidTr="001F1B05">
        <w:trPr>
          <w:trHeight w:val="275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Кривова и М.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889,1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пр. Мира и ул. П.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Валькевича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805,4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Перекресток ул. Гладкова и пр. И. Яковлева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694,6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Эгерский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бульвар — ДК «Тракторостроителей»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478,6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Ярославская и </w:t>
            </w: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Ул.Калинина</w:t>
            </w:r>
            <w:proofErr w:type="spellEnd"/>
            <w:r w:rsidRPr="001F1B05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– Художественный музей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1F1B05" w:rsidRPr="001F1B05" w:rsidTr="001F1B05">
        <w:trPr>
          <w:trHeight w:val="362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1F1B05" w:rsidP="001F1B05">
            <w:pPr>
              <w:spacing w:line="21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05">
              <w:rPr>
                <w:rFonts w:ascii="Times New Roman" w:hAnsi="Times New Roman"/>
                <w:b/>
                <w:sz w:val="24"/>
                <w:szCs w:val="24"/>
              </w:rPr>
              <w:t>2 868,1</w:t>
            </w:r>
          </w:p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1F1B05" w:rsidRPr="001F1B05" w:rsidTr="001F1B05">
        <w:trPr>
          <w:trHeight w:val="362"/>
        </w:trPr>
        <w:tc>
          <w:tcPr>
            <w:tcW w:w="9481" w:type="dxa"/>
            <w:gridSpan w:val="5"/>
            <w:tcMar>
              <w:left w:w="108" w:type="dxa"/>
            </w:tcMar>
          </w:tcPr>
          <w:p w:rsidR="001F1B05" w:rsidRPr="001F1B05" w:rsidRDefault="001F1B05" w:rsidP="001F1B05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1F1B0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2016 год</w:t>
            </w:r>
          </w:p>
        </w:tc>
      </w:tr>
      <w:tr w:rsidR="001F1B05" w:rsidRPr="001F1B05" w:rsidTr="001F1B05">
        <w:trPr>
          <w:trHeight w:val="650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ул.Кукшумская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1F1B05" w:rsidP="001F1B05">
            <w:pPr>
              <w:jc w:val="center"/>
            </w:pPr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574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97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7D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1F1B05" w:rsidP="001F1B05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554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1F1B05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ООТ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1F1B05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1F1B05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«Мир Луксор») 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«33-я школа»)</w:t>
            </w:r>
          </w:p>
        </w:tc>
        <w:tc>
          <w:tcPr>
            <w:tcW w:w="2468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«Институт экономики»)</w:t>
            </w:r>
          </w:p>
        </w:tc>
        <w:tc>
          <w:tcPr>
            <w:tcW w:w="2468" w:type="dxa"/>
            <w:tcMar>
              <w:left w:w="108" w:type="dxa"/>
            </w:tcMar>
          </w:tcPr>
          <w:p w:rsidR="00D97D67" w:rsidRPr="001F1B05" w:rsidRDefault="00D97D67" w:rsidP="00D97D67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1F1B05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1F1B05" w:rsidRPr="001F1B05" w:rsidRDefault="00D97D67" w:rsidP="001F1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(ООТ «Кошкино»)</w:t>
            </w:r>
          </w:p>
        </w:tc>
        <w:tc>
          <w:tcPr>
            <w:tcW w:w="2468" w:type="dxa"/>
            <w:tcMar>
              <w:left w:w="108" w:type="dxa"/>
            </w:tcMar>
          </w:tcPr>
          <w:p w:rsidR="00D97D67" w:rsidRPr="001F1B05" w:rsidRDefault="00D97D67" w:rsidP="00D97D67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1F1B05" w:rsidRPr="001F1B05" w:rsidRDefault="00D97D67" w:rsidP="00D97D67">
            <w:pPr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D97D67" w:rsidP="001F1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1696" w:type="dxa"/>
            <w:tcMar>
              <w:left w:w="108" w:type="dxa"/>
            </w:tcMar>
          </w:tcPr>
          <w:p w:rsidR="00D97D67" w:rsidRPr="001F1B05" w:rsidRDefault="00D97D67" w:rsidP="00D9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0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1F1B05" w:rsidRPr="00E4471D" w:rsidRDefault="00D97D67" w:rsidP="00D97D67">
            <w:r w:rsidRPr="001F1B05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1F1B05" w:rsidRPr="001F1B05" w:rsidTr="001F1B05">
        <w:trPr>
          <w:trHeight w:val="482"/>
        </w:trPr>
        <w:tc>
          <w:tcPr>
            <w:tcW w:w="6296" w:type="dxa"/>
            <w:gridSpan w:val="3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за 2016 год</w:t>
            </w:r>
          </w:p>
        </w:tc>
        <w:tc>
          <w:tcPr>
            <w:tcW w:w="1489" w:type="dxa"/>
            <w:tcMar>
              <w:left w:w="108" w:type="dxa"/>
            </w:tcMar>
          </w:tcPr>
          <w:p w:rsidR="001F1B05" w:rsidRPr="001F1B05" w:rsidRDefault="00CB039C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3102,3</w:t>
            </w:r>
          </w:p>
        </w:tc>
        <w:tc>
          <w:tcPr>
            <w:tcW w:w="1696" w:type="dxa"/>
            <w:tcMar>
              <w:left w:w="108" w:type="dxa"/>
            </w:tcMar>
          </w:tcPr>
          <w:p w:rsidR="001F1B05" w:rsidRPr="001F1B05" w:rsidRDefault="001F1B05" w:rsidP="001F1B0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F1B05" w:rsidRPr="001F1B05" w:rsidRDefault="001F1B05" w:rsidP="001F1B05">
      <w:pPr>
        <w:spacing w:line="100" w:lineRule="atLeast"/>
        <w:ind w:firstLine="12"/>
        <w:jc w:val="center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F1B05" w:rsidRPr="001F1B05" w:rsidRDefault="001F1B05" w:rsidP="004F2A7E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</w:p>
    <w:sectPr w:rsidR="001F1B05" w:rsidRPr="001F1B05" w:rsidSect="000A74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22" w:rsidRDefault="00D77922">
      <w:r>
        <w:separator/>
      </w:r>
    </w:p>
  </w:endnote>
  <w:endnote w:type="continuationSeparator" w:id="0">
    <w:p w:rsidR="00D77922" w:rsidRDefault="00D7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22" w:rsidRPr="0050571B" w:rsidRDefault="00D77922" w:rsidP="0050571B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22" w:rsidRDefault="00D77922">
      <w:r>
        <w:separator/>
      </w:r>
    </w:p>
  </w:footnote>
  <w:footnote w:type="continuationSeparator" w:id="0">
    <w:p w:rsidR="00D77922" w:rsidRDefault="00D7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3392A"/>
    <w:rsid w:val="00035E8B"/>
    <w:rsid w:val="000369C6"/>
    <w:rsid w:val="00036CD2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EC2"/>
    <w:rsid w:val="000C3D3B"/>
    <w:rsid w:val="000C48AB"/>
    <w:rsid w:val="000D08D2"/>
    <w:rsid w:val="000D40F8"/>
    <w:rsid w:val="000D5F8C"/>
    <w:rsid w:val="000E616C"/>
    <w:rsid w:val="000E7F4E"/>
    <w:rsid w:val="000F00C9"/>
    <w:rsid w:val="000F158D"/>
    <w:rsid w:val="000F1ED4"/>
    <w:rsid w:val="000F4999"/>
    <w:rsid w:val="000F4F51"/>
    <w:rsid w:val="00110D08"/>
    <w:rsid w:val="00111FC6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50E61"/>
    <w:rsid w:val="00152831"/>
    <w:rsid w:val="0015397E"/>
    <w:rsid w:val="00156CC2"/>
    <w:rsid w:val="00170F50"/>
    <w:rsid w:val="00171449"/>
    <w:rsid w:val="00175F3A"/>
    <w:rsid w:val="00177E01"/>
    <w:rsid w:val="00180003"/>
    <w:rsid w:val="001838DE"/>
    <w:rsid w:val="00183B6E"/>
    <w:rsid w:val="00187069"/>
    <w:rsid w:val="0019171D"/>
    <w:rsid w:val="00191DB7"/>
    <w:rsid w:val="00193DEC"/>
    <w:rsid w:val="00194F51"/>
    <w:rsid w:val="001A0495"/>
    <w:rsid w:val="001A30AF"/>
    <w:rsid w:val="001A4C4E"/>
    <w:rsid w:val="001A5699"/>
    <w:rsid w:val="001B1157"/>
    <w:rsid w:val="001B40A7"/>
    <w:rsid w:val="001B6001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D6"/>
    <w:rsid w:val="002271B8"/>
    <w:rsid w:val="002309C9"/>
    <w:rsid w:val="00231375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7568"/>
    <w:rsid w:val="00282FB8"/>
    <w:rsid w:val="00285F8E"/>
    <w:rsid w:val="002861E7"/>
    <w:rsid w:val="00286604"/>
    <w:rsid w:val="002915CF"/>
    <w:rsid w:val="002919D4"/>
    <w:rsid w:val="00291C53"/>
    <w:rsid w:val="00293457"/>
    <w:rsid w:val="00293D3C"/>
    <w:rsid w:val="002945E1"/>
    <w:rsid w:val="002957FA"/>
    <w:rsid w:val="002A0F65"/>
    <w:rsid w:val="002A15B1"/>
    <w:rsid w:val="002A2006"/>
    <w:rsid w:val="002A68B5"/>
    <w:rsid w:val="002B131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14BA"/>
    <w:rsid w:val="002F234D"/>
    <w:rsid w:val="002F368E"/>
    <w:rsid w:val="002F618E"/>
    <w:rsid w:val="002F67A1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89E"/>
    <w:rsid w:val="00331159"/>
    <w:rsid w:val="00331BBD"/>
    <w:rsid w:val="00332C26"/>
    <w:rsid w:val="0034165F"/>
    <w:rsid w:val="00342FEF"/>
    <w:rsid w:val="00343D10"/>
    <w:rsid w:val="00353EC7"/>
    <w:rsid w:val="00355617"/>
    <w:rsid w:val="003569F6"/>
    <w:rsid w:val="00356EC3"/>
    <w:rsid w:val="00357953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B4036"/>
    <w:rsid w:val="003B7320"/>
    <w:rsid w:val="003C006A"/>
    <w:rsid w:val="003C02E7"/>
    <w:rsid w:val="003C3504"/>
    <w:rsid w:val="003D3149"/>
    <w:rsid w:val="003D3441"/>
    <w:rsid w:val="003D3E3F"/>
    <w:rsid w:val="003D6DFC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91B44"/>
    <w:rsid w:val="00495CD8"/>
    <w:rsid w:val="0049732C"/>
    <w:rsid w:val="004A0799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495E"/>
    <w:rsid w:val="004D6779"/>
    <w:rsid w:val="004E5015"/>
    <w:rsid w:val="004E5095"/>
    <w:rsid w:val="004E7C9D"/>
    <w:rsid w:val="004F02D3"/>
    <w:rsid w:val="004F1B92"/>
    <w:rsid w:val="004F2A7E"/>
    <w:rsid w:val="004F34CD"/>
    <w:rsid w:val="004F3F2F"/>
    <w:rsid w:val="004F7674"/>
    <w:rsid w:val="004F79ED"/>
    <w:rsid w:val="0050272D"/>
    <w:rsid w:val="00503E90"/>
    <w:rsid w:val="0050571B"/>
    <w:rsid w:val="00505B07"/>
    <w:rsid w:val="00506622"/>
    <w:rsid w:val="00507D33"/>
    <w:rsid w:val="005178FE"/>
    <w:rsid w:val="00517E6D"/>
    <w:rsid w:val="00521E50"/>
    <w:rsid w:val="00525187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452A"/>
    <w:rsid w:val="005A0B2F"/>
    <w:rsid w:val="005A0BDE"/>
    <w:rsid w:val="005A3636"/>
    <w:rsid w:val="005A3CA4"/>
    <w:rsid w:val="005A49F7"/>
    <w:rsid w:val="005B1818"/>
    <w:rsid w:val="005B3BB1"/>
    <w:rsid w:val="005B529E"/>
    <w:rsid w:val="005B645B"/>
    <w:rsid w:val="005B7708"/>
    <w:rsid w:val="005B7C8D"/>
    <w:rsid w:val="005C47C9"/>
    <w:rsid w:val="005D1D96"/>
    <w:rsid w:val="005D31CD"/>
    <w:rsid w:val="005E0123"/>
    <w:rsid w:val="005F3CF2"/>
    <w:rsid w:val="00603F4E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5BD"/>
    <w:rsid w:val="00686641"/>
    <w:rsid w:val="00691E7C"/>
    <w:rsid w:val="006A1497"/>
    <w:rsid w:val="006A1B72"/>
    <w:rsid w:val="006A34E3"/>
    <w:rsid w:val="006A4986"/>
    <w:rsid w:val="006B0D12"/>
    <w:rsid w:val="006B2435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7A50"/>
    <w:rsid w:val="006E350D"/>
    <w:rsid w:val="006F47BE"/>
    <w:rsid w:val="00703D8B"/>
    <w:rsid w:val="00707891"/>
    <w:rsid w:val="0071782E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617F4"/>
    <w:rsid w:val="00761C05"/>
    <w:rsid w:val="007621A8"/>
    <w:rsid w:val="00763AED"/>
    <w:rsid w:val="007656ED"/>
    <w:rsid w:val="00767D0B"/>
    <w:rsid w:val="00770040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D4E7A"/>
    <w:rsid w:val="007E61A6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73F"/>
    <w:rsid w:val="00826BF1"/>
    <w:rsid w:val="008274A3"/>
    <w:rsid w:val="00832F85"/>
    <w:rsid w:val="0083750C"/>
    <w:rsid w:val="00840F9C"/>
    <w:rsid w:val="008414C2"/>
    <w:rsid w:val="00852751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1377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5872"/>
    <w:rsid w:val="009126CA"/>
    <w:rsid w:val="00920CB4"/>
    <w:rsid w:val="0092111B"/>
    <w:rsid w:val="00921573"/>
    <w:rsid w:val="00925057"/>
    <w:rsid w:val="00927716"/>
    <w:rsid w:val="0093142D"/>
    <w:rsid w:val="009326CD"/>
    <w:rsid w:val="00937DD0"/>
    <w:rsid w:val="00941695"/>
    <w:rsid w:val="0095176E"/>
    <w:rsid w:val="00951A7C"/>
    <w:rsid w:val="0095522D"/>
    <w:rsid w:val="00955916"/>
    <w:rsid w:val="00956811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94F4C"/>
    <w:rsid w:val="00997703"/>
    <w:rsid w:val="009A044F"/>
    <w:rsid w:val="009A098A"/>
    <w:rsid w:val="009A2C40"/>
    <w:rsid w:val="009B23EA"/>
    <w:rsid w:val="009B2BA5"/>
    <w:rsid w:val="009B441E"/>
    <w:rsid w:val="009B5100"/>
    <w:rsid w:val="009B7679"/>
    <w:rsid w:val="009C1F01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D71EE"/>
    <w:rsid w:val="009E345E"/>
    <w:rsid w:val="009E7CB8"/>
    <w:rsid w:val="009F08B5"/>
    <w:rsid w:val="009F12FF"/>
    <w:rsid w:val="009F6383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597B"/>
    <w:rsid w:val="00A364CB"/>
    <w:rsid w:val="00A379ED"/>
    <w:rsid w:val="00A4014B"/>
    <w:rsid w:val="00A40785"/>
    <w:rsid w:val="00A4080D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D3F"/>
    <w:rsid w:val="00AD0097"/>
    <w:rsid w:val="00AD25C2"/>
    <w:rsid w:val="00AD2EFB"/>
    <w:rsid w:val="00AD5B95"/>
    <w:rsid w:val="00AE376F"/>
    <w:rsid w:val="00AE6538"/>
    <w:rsid w:val="00AF070B"/>
    <w:rsid w:val="00AF13BA"/>
    <w:rsid w:val="00AF23C1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64F1"/>
    <w:rsid w:val="00BA000E"/>
    <w:rsid w:val="00BA29FC"/>
    <w:rsid w:val="00BA3E81"/>
    <w:rsid w:val="00BA7DBF"/>
    <w:rsid w:val="00BB0002"/>
    <w:rsid w:val="00BB2993"/>
    <w:rsid w:val="00BB32F1"/>
    <w:rsid w:val="00BC3213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44D1"/>
    <w:rsid w:val="00C0730B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174E"/>
    <w:rsid w:val="00C728E0"/>
    <w:rsid w:val="00C8220F"/>
    <w:rsid w:val="00C879BC"/>
    <w:rsid w:val="00C9661E"/>
    <w:rsid w:val="00CA648E"/>
    <w:rsid w:val="00CB039C"/>
    <w:rsid w:val="00CB10FE"/>
    <w:rsid w:val="00CB438D"/>
    <w:rsid w:val="00CC33EC"/>
    <w:rsid w:val="00CC6CE6"/>
    <w:rsid w:val="00CD36C2"/>
    <w:rsid w:val="00CD7327"/>
    <w:rsid w:val="00CE13BE"/>
    <w:rsid w:val="00CE2A5A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57116"/>
    <w:rsid w:val="00D60941"/>
    <w:rsid w:val="00D610FC"/>
    <w:rsid w:val="00D62788"/>
    <w:rsid w:val="00D62A7D"/>
    <w:rsid w:val="00D70348"/>
    <w:rsid w:val="00D74B1D"/>
    <w:rsid w:val="00D76956"/>
    <w:rsid w:val="00D76FF1"/>
    <w:rsid w:val="00D77922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E4F38"/>
    <w:rsid w:val="00DE5236"/>
    <w:rsid w:val="00DE6AD0"/>
    <w:rsid w:val="00DE7BB9"/>
    <w:rsid w:val="00DF0721"/>
    <w:rsid w:val="00DF1481"/>
    <w:rsid w:val="00DF14A2"/>
    <w:rsid w:val="00DF28B2"/>
    <w:rsid w:val="00DF2ACD"/>
    <w:rsid w:val="00E02889"/>
    <w:rsid w:val="00E02D82"/>
    <w:rsid w:val="00E1316B"/>
    <w:rsid w:val="00E1406A"/>
    <w:rsid w:val="00E20AA5"/>
    <w:rsid w:val="00E20AE5"/>
    <w:rsid w:val="00E23139"/>
    <w:rsid w:val="00E32833"/>
    <w:rsid w:val="00E33A69"/>
    <w:rsid w:val="00E34C1D"/>
    <w:rsid w:val="00E36913"/>
    <w:rsid w:val="00E4121A"/>
    <w:rsid w:val="00E42BA1"/>
    <w:rsid w:val="00E44198"/>
    <w:rsid w:val="00E46AC8"/>
    <w:rsid w:val="00E47F82"/>
    <w:rsid w:val="00E509D5"/>
    <w:rsid w:val="00E514B0"/>
    <w:rsid w:val="00E52BF6"/>
    <w:rsid w:val="00E55490"/>
    <w:rsid w:val="00E57250"/>
    <w:rsid w:val="00E604FE"/>
    <w:rsid w:val="00E613FE"/>
    <w:rsid w:val="00E63E60"/>
    <w:rsid w:val="00E70351"/>
    <w:rsid w:val="00E75D33"/>
    <w:rsid w:val="00E84731"/>
    <w:rsid w:val="00E85DB3"/>
    <w:rsid w:val="00E85FFB"/>
    <w:rsid w:val="00E9131C"/>
    <w:rsid w:val="00E91548"/>
    <w:rsid w:val="00E91C59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F103A"/>
    <w:rsid w:val="00F01707"/>
    <w:rsid w:val="00F02383"/>
    <w:rsid w:val="00F03ACB"/>
    <w:rsid w:val="00F05425"/>
    <w:rsid w:val="00F077D7"/>
    <w:rsid w:val="00F14FF1"/>
    <w:rsid w:val="00F2115D"/>
    <w:rsid w:val="00F231E6"/>
    <w:rsid w:val="00F3611A"/>
    <w:rsid w:val="00F37ED2"/>
    <w:rsid w:val="00F42C76"/>
    <w:rsid w:val="00F45643"/>
    <w:rsid w:val="00F52D36"/>
    <w:rsid w:val="00F54267"/>
    <w:rsid w:val="00F6047F"/>
    <w:rsid w:val="00F6061E"/>
    <w:rsid w:val="00F630A8"/>
    <w:rsid w:val="00F64535"/>
    <w:rsid w:val="00F66F57"/>
    <w:rsid w:val="00F733EF"/>
    <w:rsid w:val="00F7504C"/>
    <w:rsid w:val="00F76AB5"/>
    <w:rsid w:val="00F800FB"/>
    <w:rsid w:val="00F834C0"/>
    <w:rsid w:val="00F839CE"/>
    <w:rsid w:val="00F87D56"/>
    <w:rsid w:val="00F9431C"/>
    <w:rsid w:val="00F96D9F"/>
    <w:rsid w:val="00F97E1F"/>
    <w:rsid w:val="00FA0A41"/>
    <w:rsid w:val="00FA17A4"/>
    <w:rsid w:val="00FA4263"/>
    <w:rsid w:val="00FB0858"/>
    <w:rsid w:val="00FB5969"/>
    <w:rsid w:val="00FB5C6F"/>
    <w:rsid w:val="00FB5CA2"/>
    <w:rsid w:val="00FB6324"/>
    <w:rsid w:val="00FC0121"/>
    <w:rsid w:val="00FC06C5"/>
    <w:rsid w:val="00FD29C8"/>
    <w:rsid w:val="00FD346C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EF74282-C9DE-41B5-91B2-A00E7CF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67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D458-7340-42A2-9F1C-FDCE5794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88</Pages>
  <Words>22156</Words>
  <Characters>126295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148155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9</cp:revision>
  <cp:lastPrinted>2017-09-20T06:08:00Z</cp:lastPrinted>
  <dcterms:created xsi:type="dcterms:W3CDTF">2017-08-11T10:50:00Z</dcterms:created>
  <dcterms:modified xsi:type="dcterms:W3CDTF">2017-09-22T13:16:00Z</dcterms:modified>
</cp:coreProperties>
</file>