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ook w:val="0000" w:firstRow="0" w:lastRow="0" w:firstColumn="0" w:lastColumn="0" w:noHBand="0" w:noVBand="0"/>
      </w:tblPr>
      <w:tblGrid>
        <w:gridCol w:w="4195"/>
        <w:gridCol w:w="1173"/>
        <w:gridCol w:w="4202"/>
      </w:tblGrid>
      <w:tr w:rsidR="00AB02E7">
        <w:trPr>
          <w:cantSplit/>
          <w:trHeight w:val="1975"/>
        </w:trPr>
        <w:tc>
          <w:tcPr>
            <w:tcW w:w="4195" w:type="dxa"/>
            <w:shd w:val="clear" w:color="auto" w:fill="auto"/>
          </w:tcPr>
          <w:p w:rsidR="00AB02E7" w:rsidRDefault="00AB02E7">
            <w:pPr>
              <w:jc w:val="center"/>
              <w:rPr>
                <w:b/>
                <w:bCs/>
                <w:sz w:val="6"/>
                <w:szCs w:val="6"/>
                <w:lang w:val="en-US"/>
              </w:rPr>
            </w:pPr>
          </w:p>
          <w:p w:rsidR="00AB02E7" w:rsidRDefault="0086534D">
            <w:pPr>
              <w:jc w:val="center"/>
              <w:rPr>
                <w:b/>
                <w:bCs/>
                <w:sz w:val="22"/>
              </w:rPr>
            </w:pPr>
            <w:r>
              <w:rPr>
                <w:noProof/>
              </w:rPr>
              <w:drawing>
                <wp:anchor distT="0" distB="1905" distL="114300" distR="122555" simplePos="0" relativeHeight="2" behindDoc="0" locked="0" layoutInCell="1" allowOverlap="1">
                  <wp:simplePos x="0" y="0"/>
                  <wp:positionH relativeFrom="column">
                    <wp:posOffset>2579370</wp:posOffset>
                  </wp:positionH>
                  <wp:positionV relativeFrom="paragraph">
                    <wp:posOffset>-156210</wp:posOffset>
                  </wp:positionV>
                  <wp:extent cx="772795" cy="7981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772795" cy="798195"/>
                          </a:xfrm>
                          <a:prstGeom prst="rect">
                            <a:avLst/>
                          </a:prstGeom>
                        </pic:spPr>
                      </pic:pic>
                    </a:graphicData>
                  </a:graphic>
                </wp:anchor>
              </w:drawing>
            </w:r>
            <w:r>
              <w:rPr>
                <w:b/>
                <w:bCs/>
                <w:color w:val="000000"/>
                <w:sz w:val="22"/>
              </w:rPr>
              <w:t>ЧĂВАШ РЕСПУБЛИКИН</w:t>
            </w:r>
          </w:p>
          <w:p w:rsidR="00AB02E7" w:rsidRDefault="0086534D">
            <w:pPr>
              <w:jc w:val="center"/>
              <w:rPr>
                <w:b/>
                <w:bCs/>
                <w:sz w:val="22"/>
              </w:rPr>
            </w:pPr>
            <w:r>
              <w:rPr>
                <w:b/>
                <w:bCs/>
                <w:sz w:val="22"/>
              </w:rPr>
              <w:t>КАНАШ РАЙОНĚН</w:t>
            </w:r>
          </w:p>
          <w:p w:rsidR="00AB02E7" w:rsidRDefault="0086534D">
            <w:pPr>
              <w:jc w:val="center"/>
              <w:rPr>
                <w:rStyle w:val="a3"/>
                <w:color w:val="000000"/>
                <w:sz w:val="22"/>
              </w:rPr>
            </w:pPr>
            <w:r>
              <w:rPr>
                <w:b/>
                <w:bCs/>
                <w:color w:val="000000"/>
                <w:sz w:val="22"/>
              </w:rPr>
              <w:t>АДМИНИСТРАЦИЙĚ</w:t>
            </w:r>
          </w:p>
          <w:p w:rsidR="00AB02E7" w:rsidRDefault="00AB02E7">
            <w:pPr>
              <w:rPr>
                <w:sz w:val="10"/>
                <w:szCs w:val="10"/>
              </w:rPr>
            </w:pPr>
          </w:p>
          <w:p w:rsidR="00AB02E7" w:rsidRDefault="0086534D">
            <w:pPr>
              <w:pStyle w:val="ab"/>
              <w:tabs>
                <w:tab w:val="left" w:pos="4285"/>
              </w:tabs>
              <w:jc w:val="center"/>
              <w:rPr>
                <w:rStyle w:val="a3"/>
                <w:rFonts w:ascii="Times New Roman" w:hAnsi="Times New Roman" w:cs="Times New Roman"/>
                <w:color w:val="000000"/>
                <w:sz w:val="24"/>
                <w:szCs w:val="24"/>
              </w:rPr>
            </w:pPr>
            <w:r>
              <w:rPr>
                <w:rStyle w:val="a3"/>
                <w:rFonts w:ascii="Times New Roman" w:hAnsi="Times New Roman" w:cs="Times New Roman"/>
                <w:color w:val="000000"/>
                <w:sz w:val="26"/>
              </w:rPr>
              <w:t>ХУШУ</w:t>
            </w:r>
          </w:p>
          <w:p w:rsidR="00AB02E7" w:rsidRDefault="00AB02E7">
            <w:pPr>
              <w:rPr>
                <w:sz w:val="10"/>
                <w:szCs w:val="10"/>
              </w:rPr>
            </w:pPr>
          </w:p>
          <w:p w:rsidR="00AB02E7" w:rsidRDefault="0003083C">
            <w:pPr>
              <w:pStyle w:val="ab"/>
              <w:ind w:right="-35"/>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 2018</w:t>
            </w:r>
            <w:r w:rsidR="0086534D">
              <w:rPr>
                <w:rFonts w:ascii="Times New Roman" w:hAnsi="Times New Roman" w:cs="Times New Roman"/>
                <w:color w:val="000000"/>
                <w:sz w:val="22"/>
                <w:szCs w:val="22"/>
              </w:rPr>
              <w:t xml:space="preserve"> _____ № </w:t>
            </w:r>
          </w:p>
          <w:p w:rsidR="00AB02E7" w:rsidRDefault="00AB02E7">
            <w:pPr>
              <w:jc w:val="center"/>
              <w:rPr>
                <w:color w:val="000000"/>
                <w:sz w:val="6"/>
                <w:szCs w:val="6"/>
              </w:rPr>
            </w:pPr>
          </w:p>
          <w:p w:rsidR="00AB02E7" w:rsidRDefault="0086534D">
            <w:pPr>
              <w:jc w:val="center"/>
              <w:rPr>
                <w:color w:val="000000"/>
                <w:sz w:val="26"/>
              </w:rPr>
            </w:pPr>
            <w:r>
              <w:rPr>
                <w:color w:val="000000"/>
                <w:sz w:val="22"/>
                <w:szCs w:val="22"/>
              </w:rPr>
              <w:t>Канаш хули</w:t>
            </w:r>
          </w:p>
        </w:tc>
        <w:tc>
          <w:tcPr>
            <w:tcW w:w="1173" w:type="dxa"/>
            <w:shd w:val="clear" w:color="auto" w:fill="auto"/>
          </w:tcPr>
          <w:p w:rsidR="00AB02E7" w:rsidRDefault="00AB02E7">
            <w:pPr>
              <w:spacing w:before="120"/>
              <w:jc w:val="center"/>
              <w:rPr>
                <w:sz w:val="26"/>
              </w:rPr>
            </w:pPr>
          </w:p>
        </w:tc>
        <w:tc>
          <w:tcPr>
            <w:tcW w:w="4202" w:type="dxa"/>
            <w:shd w:val="clear" w:color="auto" w:fill="auto"/>
          </w:tcPr>
          <w:p w:rsidR="00AB02E7" w:rsidRDefault="00AB02E7">
            <w:pPr>
              <w:pStyle w:val="ab"/>
              <w:jc w:val="center"/>
              <w:rPr>
                <w:rFonts w:ascii="Times New Roman" w:hAnsi="Times New Roman" w:cs="Times New Roman"/>
                <w:b/>
                <w:bCs/>
                <w:color w:val="000000"/>
                <w:sz w:val="6"/>
                <w:szCs w:val="6"/>
              </w:rPr>
            </w:pPr>
          </w:p>
          <w:p w:rsidR="00AB02E7" w:rsidRDefault="0086534D">
            <w:pPr>
              <w:pStyle w:val="ab"/>
              <w:jc w:val="center"/>
              <w:rPr>
                <w:rFonts w:ascii="Times New Roman" w:hAnsi="Times New Roman" w:cs="Times New Roman"/>
                <w:b/>
                <w:bCs/>
                <w:color w:val="000000"/>
                <w:sz w:val="22"/>
              </w:rPr>
            </w:pPr>
            <w:r>
              <w:rPr>
                <w:rFonts w:ascii="Times New Roman" w:hAnsi="Times New Roman" w:cs="Times New Roman"/>
                <w:b/>
                <w:bCs/>
                <w:color w:val="000000"/>
                <w:sz w:val="22"/>
              </w:rPr>
              <w:t>АДМИНИСТРАЦИЯ</w:t>
            </w:r>
          </w:p>
          <w:p w:rsidR="00AB02E7" w:rsidRDefault="0086534D">
            <w:pPr>
              <w:pStyle w:val="ab"/>
              <w:jc w:val="center"/>
              <w:rPr>
                <w:rFonts w:ascii="Times New Roman" w:hAnsi="Times New Roman" w:cs="Times New Roman"/>
                <w:color w:val="000000"/>
                <w:sz w:val="26"/>
              </w:rPr>
            </w:pPr>
            <w:r>
              <w:rPr>
                <w:rFonts w:ascii="Times New Roman" w:hAnsi="Times New Roman" w:cs="Times New Roman"/>
                <w:b/>
                <w:bCs/>
                <w:color w:val="000000"/>
                <w:sz w:val="22"/>
              </w:rPr>
              <w:t>КАНАШСКОГО РАЙОНА</w:t>
            </w:r>
          </w:p>
          <w:p w:rsidR="00AB02E7" w:rsidRDefault="0086534D">
            <w:pPr>
              <w:jc w:val="center"/>
            </w:pPr>
            <w:r>
              <w:rPr>
                <w:b/>
                <w:bCs/>
                <w:sz w:val="22"/>
              </w:rPr>
              <w:t>ЧУВАШСКОЙ РЕСПУБЛИКИ</w:t>
            </w:r>
          </w:p>
          <w:p w:rsidR="00AB02E7" w:rsidRDefault="00AB02E7">
            <w:pPr>
              <w:rPr>
                <w:sz w:val="10"/>
                <w:szCs w:val="10"/>
              </w:rPr>
            </w:pPr>
          </w:p>
          <w:p w:rsidR="00AB02E7" w:rsidRDefault="0086534D">
            <w:pPr>
              <w:pStyle w:val="ab"/>
              <w:jc w:val="center"/>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РАСПОРЯЖЕНИЕ</w:t>
            </w:r>
          </w:p>
          <w:p w:rsidR="00AB02E7" w:rsidRDefault="00AB02E7">
            <w:pPr>
              <w:rPr>
                <w:sz w:val="10"/>
                <w:szCs w:val="10"/>
              </w:rPr>
            </w:pPr>
          </w:p>
          <w:p w:rsidR="00AB02E7" w:rsidRDefault="0003083C">
            <w:pPr>
              <w:pStyle w:val="ab"/>
              <w:ind w:right="-35"/>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_________ 2018 № </w:t>
            </w:r>
            <w:r w:rsidR="0086534D">
              <w:rPr>
                <w:rFonts w:ascii="Times New Roman" w:hAnsi="Times New Roman" w:cs="Times New Roman"/>
                <w:color w:val="000000"/>
                <w:sz w:val="22"/>
                <w:szCs w:val="22"/>
              </w:rPr>
              <w:t xml:space="preserve">_____ </w:t>
            </w:r>
          </w:p>
          <w:p w:rsidR="00AB02E7" w:rsidRDefault="00AB02E7">
            <w:pPr>
              <w:jc w:val="center"/>
              <w:rPr>
                <w:color w:val="000000"/>
                <w:sz w:val="6"/>
                <w:szCs w:val="6"/>
              </w:rPr>
            </w:pPr>
          </w:p>
          <w:p w:rsidR="00AB02E7" w:rsidRDefault="0086534D">
            <w:pPr>
              <w:jc w:val="center"/>
              <w:rPr>
                <w:color w:val="000000"/>
                <w:sz w:val="22"/>
                <w:szCs w:val="22"/>
              </w:rPr>
            </w:pPr>
            <w:r>
              <w:rPr>
                <w:color w:val="000000"/>
                <w:sz w:val="22"/>
                <w:szCs w:val="22"/>
              </w:rPr>
              <w:t>город Канаш</w:t>
            </w:r>
          </w:p>
          <w:p w:rsidR="00AB02E7" w:rsidRDefault="00AB02E7">
            <w:pPr>
              <w:jc w:val="center"/>
              <w:rPr>
                <w:sz w:val="26"/>
              </w:rPr>
            </w:pPr>
          </w:p>
        </w:tc>
      </w:tr>
    </w:tbl>
    <w:p w:rsidR="00AB02E7" w:rsidRDefault="00AB02E7"/>
    <w:p w:rsidR="00AB02E7" w:rsidRDefault="00AB02E7"/>
    <w:p w:rsidR="00AB779D" w:rsidRPr="00AB779D" w:rsidRDefault="00AB779D">
      <w:pPr>
        <w:rPr>
          <w:b/>
        </w:rPr>
      </w:pPr>
      <w:r w:rsidRPr="00AB779D">
        <w:rPr>
          <w:b/>
        </w:rPr>
        <w:t>Об утверждении перечня правовых актов</w:t>
      </w:r>
    </w:p>
    <w:p w:rsidR="00AB779D" w:rsidRPr="00AB779D" w:rsidRDefault="009408D9">
      <w:pPr>
        <w:rPr>
          <w:b/>
        </w:rPr>
      </w:pPr>
      <w:proofErr w:type="gramStart"/>
      <w:r>
        <w:rPr>
          <w:b/>
        </w:rPr>
        <w:t>с</w:t>
      </w:r>
      <w:r w:rsidR="00AB779D" w:rsidRPr="00AB779D">
        <w:rPr>
          <w:b/>
        </w:rPr>
        <w:t>одержащих</w:t>
      </w:r>
      <w:proofErr w:type="gramEnd"/>
      <w:r w:rsidR="00AB779D" w:rsidRPr="00AB779D">
        <w:rPr>
          <w:b/>
        </w:rPr>
        <w:t xml:space="preserve"> обязательные требования, </w:t>
      </w:r>
    </w:p>
    <w:p w:rsidR="00AB779D" w:rsidRPr="00AB779D" w:rsidRDefault="009408D9">
      <w:pPr>
        <w:rPr>
          <w:b/>
        </w:rPr>
      </w:pPr>
      <w:proofErr w:type="gramStart"/>
      <w:r>
        <w:rPr>
          <w:b/>
        </w:rPr>
        <w:t>с</w:t>
      </w:r>
      <w:r w:rsidR="00AB779D" w:rsidRPr="00AB779D">
        <w:rPr>
          <w:b/>
        </w:rPr>
        <w:t>облюдения</w:t>
      </w:r>
      <w:proofErr w:type="gramEnd"/>
      <w:r w:rsidR="00AB779D" w:rsidRPr="00AB779D">
        <w:rPr>
          <w:b/>
        </w:rPr>
        <w:t xml:space="preserve"> которых оценивается при</w:t>
      </w:r>
    </w:p>
    <w:p w:rsidR="00AB779D" w:rsidRPr="00AB779D" w:rsidRDefault="00AB779D">
      <w:pPr>
        <w:rPr>
          <w:b/>
        </w:rPr>
      </w:pPr>
      <w:proofErr w:type="gramStart"/>
      <w:r w:rsidRPr="00AB779D">
        <w:rPr>
          <w:b/>
        </w:rPr>
        <w:t>проведении</w:t>
      </w:r>
      <w:proofErr w:type="gramEnd"/>
      <w:r w:rsidRPr="00AB779D">
        <w:rPr>
          <w:b/>
        </w:rPr>
        <w:t xml:space="preserve"> мероприятий по осуществлению </w:t>
      </w:r>
    </w:p>
    <w:p w:rsidR="00AB779D" w:rsidRPr="00AB779D" w:rsidRDefault="00AB779D">
      <w:pPr>
        <w:rPr>
          <w:b/>
        </w:rPr>
      </w:pPr>
      <w:r w:rsidRPr="00AB779D">
        <w:rPr>
          <w:b/>
        </w:rPr>
        <w:t xml:space="preserve">муниципального жилищного контроля </w:t>
      </w:r>
    </w:p>
    <w:p w:rsidR="00AB779D" w:rsidRDefault="00AB779D">
      <w:bookmarkStart w:id="0" w:name="_GoBack"/>
      <w:bookmarkEnd w:id="0"/>
    </w:p>
    <w:p w:rsidR="00AB779D" w:rsidRDefault="00AB779D"/>
    <w:p w:rsidR="00AB02E7" w:rsidRDefault="0086534D">
      <w:pPr>
        <w:pStyle w:val="ac"/>
        <w:spacing w:line="240" w:lineRule="auto"/>
        <w:jc w:val="both"/>
      </w:pPr>
      <w:r>
        <w:t xml:space="preserve">В соответствии </w:t>
      </w:r>
      <w:r w:rsidR="00AB779D">
        <w:rPr>
          <w:color w:val="00000A"/>
        </w:rPr>
        <w:t xml:space="preserve">с </w:t>
      </w:r>
      <w:r>
        <w:t>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утвержденных протоколом заседания Правительственной комиссии по проведению административн</w:t>
      </w:r>
      <w:r w:rsidR="00AB779D">
        <w:t>ой реформы от 18.08.2016 г. № 6</w:t>
      </w:r>
    </w:p>
    <w:p w:rsidR="00AB02E7" w:rsidRDefault="00AB02E7">
      <w:pPr>
        <w:pStyle w:val="ac"/>
        <w:spacing w:line="240" w:lineRule="auto"/>
        <w:jc w:val="both"/>
      </w:pPr>
    </w:p>
    <w:p w:rsidR="00AB779D" w:rsidRDefault="0086534D" w:rsidP="00AB779D">
      <w:pPr>
        <w:numPr>
          <w:ilvl w:val="0"/>
          <w:numId w:val="1"/>
        </w:numPr>
        <w:ind w:left="0" w:firstLine="708"/>
        <w:jc w:val="both"/>
      </w:pPr>
      <w:r>
        <w:t>Утвердить перечень правовых актов и их отдельных частей (положений), содержащих обязательные требования, соблюдения которых оценивается при проведении мероприятий по осуществлению муниципального жилищного контроля согласно приложению.</w:t>
      </w:r>
    </w:p>
    <w:p w:rsidR="00AB02E7" w:rsidRDefault="0086534D" w:rsidP="00AB779D">
      <w:pPr>
        <w:numPr>
          <w:ilvl w:val="0"/>
          <w:numId w:val="1"/>
        </w:numPr>
        <w:ind w:left="0" w:firstLine="708"/>
        <w:jc w:val="both"/>
      </w:pPr>
      <w:proofErr w:type="gramStart"/>
      <w:r w:rsidRPr="00AE6A1A">
        <w:t>Контроль за</w:t>
      </w:r>
      <w:proofErr w:type="gramEnd"/>
      <w:r w:rsidRPr="00AE6A1A">
        <w:t xml:space="preserve"> исполнением настоящего распоряжения возложить на заместителя главы администрации - начальника отдела по взаимодействию с организациями АПК администрации </w:t>
      </w:r>
      <w:proofErr w:type="spellStart"/>
      <w:r w:rsidRPr="00AE6A1A">
        <w:t>Канашского</w:t>
      </w:r>
      <w:proofErr w:type="spellEnd"/>
      <w:r w:rsidRPr="00AE6A1A">
        <w:t xml:space="preserve"> района Чувашской Республики Михайлова С.Н.</w:t>
      </w:r>
    </w:p>
    <w:p w:rsidR="00AB02E7" w:rsidRDefault="00AB02E7">
      <w:pPr>
        <w:pStyle w:val="ad"/>
        <w:ind w:firstLine="567"/>
        <w:jc w:val="both"/>
        <w:rPr>
          <w:b w:val="0"/>
          <w:sz w:val="24"/>
          <w:szCs w:val="24"/>
        </w:rPr>
      </w:pPr>
    </w:p>
    <w:p w:rsidR="00AB02E7" w:rsidRDefault="00AB02E7">
      <w:pPr>
        <w:pStyle w:val="ad"/>
        <w:ind w:firstLine="567"/>
        <w:jc w:val="both"/>
        <w:rPr>
          <w:b w:val="0"/>
          <w:sz w:val="24"/>
          <w:szCs w:val="24"/>
        </w:rPr>
      </w:pPr>
    </w:p>
    <w:p w:rsidR="00AB02E7" w:rsidRDefault="00AB02E7">
      <w:pPr>
        <w:pStyle w:val="ad"/>
        <w:ind w:firstLine="567"/>
        <w:jc w:val="both"/>
        <w:rPr>
          <w:b w:val="0"/>
          <w:sz w:val="24"/>
          <w:szCs w:val="24"/>
        </w:rPr>
      </w:pPr>
    </w:p>
    <w:p w:rsidR="00AB02E7" w:rsidRDefault="00AB02E7">
      <w:pPr>
        <w:pStyle w:val="ad"/>
        <w:ind w:firstLine="567"/>
        <w:jc w:val="both"/>
        <w:rPr>
          <w:b w:val="0"/>
          <w:sz w:val="24"/>
          <w:szCs w:val="24"/>
        </w:rPr>
      </w:pPr>
    </w:p>
    <w:tbl>
      <w:tblPr>
        <w:tblW w:w="9828" w:type="dxa"/>
        <w:tblLook w:val="0000" w:firstRow="0" w:lastRow="0" w:firstColumn="0" w:lastColumn="0" w:noHBand="0" w:noVBand="0"/>
      </w:tblPr>
      <w:tblGrid>
        <w:gridCol w:w="4180"/>
        <w:gridCol w:w="2768"/>
        <w:gridCol w:w="2880"/>
      </w:tblGrid>
      <w:tr w:rsidR="00AB02E7">
        <w:trPr>
          <w:trHeight w:val="360"/>
        </w:trPr>
        <w:tc>
          <w:tcPr>
            <w:tcW w:w="4180" w:type="dxa"/>
            <w:shd w:val="clear" w:color="auto" w:fill="auto"/>
          </w:tcPr>
          <w:p w:rsidR="00AB02E7" w:rsidRDefault="0086534D">
            <w:r>
              <w:rPr>
                <w:color w:val="000000"/>
              </w:rPr>
              <w:t xml:space="preserve">Глава администрации </w:t>
            </w:r>
            <w:r>
              <w:t>района</w:t>
            </w:r>
          </w:p>
        </w:tc>
        <w:tc>
          <w:tcPr>
            <w:tcW w:w="2768" w:type="dxa"/>
            <w:shd w:val="clear" w:color="auto" w:fill="auto"/>
          </w:tcPr>
          <w:p w:rsidR="00AB02E7" w:rsidRDefault="00AB02E7"/>
        </w:tc>
        <w:tc>
          <w:tcPr>
            <w:tcW w:w="2880" w:type="dxa"/>
            <w:shd w:val="clear" w:color="auto" w:fill="auto"/>
          </w:tcPr>
          <w:p w:rsidR="00AB02E7" w:rsidRDefault="0086534D">
            <w:pPr>
              <w:jc w:val="right"/>
            </w:pPr>
            <w:r>
              <w:t xml:space="preserve">В.Н. Степанов </w:t>
            </w:r>
          </w:p>
        </w:tc>
      </w:tr>
    </w:tbl>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AB02E7"/>
    <w:p w:rsidR="00AB02E7" w:rsidRDefault="0086534D">
      <w:r>
        <w:br w:type="page"/>
      </w:r>
    </w:p>
    <w:p w:rsidR="00AB02E7" w:rsidRPr="0003083C" w:rsidRDefault="0003083C" w:rsidP="0003083C">
      <w:pPr>
        <w:jc w:val="center"/>
        <w:rPr>
          <w:rFonts w:ascii="Calibri" w:hAnsi="Calibri"/>
          <w:color w:val="00000A"/>
          <w:sz w:val="20"/>
          <w:szCs w:val="20"/>
        </w:rPr>
      </w:pPr>
      <w:r>
        <w:rPr>
          <w:color w:val="00000A"/>
          <w:sz w:val="20"/>
          <w:szCs w:val="20"/>
        </w:rPr>
        <w:lastRenderedPageBreak/>
        <w:t xml:space="preserve">                                                                                                            </w:t>
      </w:r>
      <w:r w:rsidRPr="0003083C">
        <w:rPr>
          <w:color w:val="00000A"/>
          <w:sz w:val="20"/>
          <w:szCs w:val="20"/>
        </w:rPr>
        <w:t>Приложение</w:t>
      </w:r>
    </w:p>
    <w:p w:rsidR="00AB02E7" w:rsidRPr="0003083C" w:rsidRDefault="0003083C" w:rsidP="0003083C">
      <w:pPr>
        <w:jc w:val="center"/>
        <w:rPr>
          <w:sz w:val="20"/>
          <w:szCs w:val="20"/>
        </w:rPr>
      </w:pPr>
      <w:r>
        <w:rPr>
          <w:color w:val="00000A"/>
          <w:sz w:val="20"/>
          <w:szCs w:val="20"/>
        </w:rPr>
        <w:t xml:space="preserve">                                                                                                        </w:t>
      </w:r>
      <w:r w:rsidR="0086534D" w:rsidRPr="0003083C">
        <w:rPr>
          <w:color w:val="00000A"/>
          <w:sz w:val="20"/>
          <w:szCs w:val="20"/>
        </w:rPr>
        <w:t xml:space="preserve">к распоряжению администрации </w:t>
      </w:r>
    </w:p>
    <w:p w:rsidR="00AB02E7" w:rsidRPr="0003083C" w:rsidRDefault="0086534D">
      <w:pPr>
        <w:jc w:val="right"/>
        <w:rPr>
          <w:rFonts w:ascii="Calibri" w:hAnsi="Calibri"/>
          <w:color w:val="00000A"/>
          <w:sz w:val="20"/>
          <w:szCs w:val="20"/>
        </w:rPr>
      </w:pPr>
      <w:proofErr w:type="spellStart"/>
      <w:r w:rsidRPr="0003083C">
        <w:rPr>
          <w:color w:val="00000A"/>
          <w:sz w:val="20"/>
          <w:szCs w:val="20"/>
        </w:rPr>
        <w:t>Канашского</w:t>
      </w:r>
      <w:proofErr w:type="spellEnd"/>
      <w:r w:rsidRPr="0003083C">
        <w:rPr>
          <w:color w:val="00000A"/>
          <w:sz w:val="20"/>
          <w:szCs w:val="20"/>
        </w:rPr>
        <w:t xml:space="preserve"> района Чувашской Республики</w:t>
      </w:r>
    </w:p>
    <w:p w:rsidR="00AB02E7" w:rsidRPr="0003083C" w:rsidRDefault="0003083C" w:rsidP="0003083C">
      <w:pPr>
        <w:jc w:val="center"/>
        <w:rPr>
          <w:rFonts w:ascii="Calibri" w:hAnsi="Calibri"/>
          <w:color w:val="00000A"/>
          <w:sz w:val="20"/>
          <w:szCs w:val="20"/>
        </w:rPr>
      </w:pPr>
      <w:r>
        <w:rPr>
          <w:color w:val="00000A"/>
          <w:sz w:val="20"/>
          <w:szCs w:val="20"/>
        </w:rPr>
        <w:t xml:space="preserve">                                                                                                           ______________2018</w:t>
      </w:r>
      <w:r w:rsidR="0086534D" w:rsidRPr="0003083C">
        <w:rPr>
          <w:color w:val="00000A"/>
          <w:sz w:val="20"/>
          <w:szCs w:val="20"/>
        </w:rPr>
        <w:t xml:space="preserve"> №_</w:t>
      </w:r>
      <w:r>
        <w:rPr>
          <w:color w:val="00000A"/>
          <w:sz w:val="20"/>
          <w:szCs w:val="20"/>
        </w:rPr>
        <w:t>_____</w:t>
      </w:r>
      <w:r w:rsidR="0086534D" w:rsidRPr="0003083C">
        <w:rPr>
          <w:color w:val="00000A"/>
          <w:sz w:val="20"/>
          <w:szCs w:val="20"/>
        </w:rPr>
        <w:t>__</w:t>
      </w:r>
    </w:p>
    <w:p w:rsidR="00AB02E7" w:rsidRDefault="00AB02E7">
      <w:pPr>
        <w:spacing w:beforeAutospacing="1"/>
        <w:rPr>
          <w:rFonts w:ascii="Calibri" w:hAnsi="Calibri"/>
          <w:color w:val="00000A"/>
          <w:sz w:val="20"/>
          <w:szCs w:val="20"/>
        </w:rPr>
      </w:pPr>
    </w:p>
    <w:p w:rsidR="0003083C" w:rsidRPr="0003083C" w:rsidRDefault="0003083C">
      <w:pPr>
        <w:spacing w:beforeAutospacing="1"/>
        <w:rPr>
          <w:rFonts w:ascii="Calibri" w:hAnsi="Calibri"/>
          <w:color w:val="00000A"/>
          <w:sz w:val="20"/>
          <w:szCs w:val="20"/>
        </w:rPr>
      </w:pPr>
    </w:p>
    <w:p w:rsidR="00AB02E7" w:rsidRDefault="0086534D">
      <w:pPr>
        <w:ind w:firstLine="301"/>
        <w:jc w:val="center"/>
        <w:rPr>
          <w:color w:val="00000A"/>
        </w:rPr>
      </w:pPr>
      <w:r>
        <w:rPr>
          <w:b/>
          <w:bCs/>
          <w:color w:val="000000"/>
        </w:rPr>
        <w:t xml:space="preserve">Перечень </w:t>
      </w:r>
      <w:r w:rsidR="00AB779D">
        <w:rPr>
          <w:b/>
          <w:bCs/>
          <w:color w:val="000000"/>
        </w:rPr>
        <w:t xml:space="preserve">правовых </w:t>
      </w:r>
      <w:r>
        <w:rPr>
          <w:b/>
          <w:bCs/>
          <w:color w:val="000000"/>
        </w:rPr>
        <w:t>актов,</w:t>
      </w:r>
    </w:p>
    <w:p w:rsidR="00AB02E7" w:rsidRDefault="0086534D">
      <w:pPr>
        <w:ind w:firstLine="301"/>
        <w:jc w:val="center"/>
        <w:rPr>
          <w:color w:val="00000A"/>
        </w:rPr>
      </w:pPr>
      <w:r>
        <w:rPr>
          <w:b/>
          <w:bCs/>
          <w:color w:val="000000"/>
        </w:rPr>
        <w:t xml:space="preserve">содержащих обязательные требования, </w:t>
      </w:r>
      <w:r>
        <w:rPr>
          <w:b/>
          <w:bCs/>
          <w:color w:val="00000A"/>
        </w:rPr>
        <w:t xml:space="preserve">соблюдение которых оценивается при проведении мероприятий по исполнению муниципальной функции по осуществлению </w:t>
      </w:r>
      <w:r>
        <w:rPr>
          <w:b/>
          <w:bCs/>
          <w:color w:val="000000"/>
        </w:rPr>
        <w:t>муниципального жилищного контроля</w:t>
      </w:r>
    </w:p>
    <w:p w:rsidR="00AB02E7" w:rsidRDefault="00AB02E7">
      <w:pPr>
        <w:rPr>
          <w:color w:val="00000A"/>
        </w:rPr>
      </w:pPr>
    </w:p>
    <w:p w:rsidR="0003083C" w:rsidRDefault="0003083C">
      <w:pPr>
        <w:rPr>
          <w:color w:val="00000A"/>
        </w:rPr>
      </w:pPr>
    </w:p>
    <w:p w:rsidR="00AB02E7" w:rsidRDefault="0086534D" w:rsidP="0003083C">
      <w:pPr>
        <w:ind w:firstLine="301"/>
        <w:jc w:val="center"/>
        <w:rPr>
          <w:b/>
          <w:color w:val="000000"/>
        </w:rPr>
      </w:pPr>
      <w:r>
        <w:rPr>
          <w:b/>
          <w:color w:val="000000"/>
        </w:rPr>
        <w:t>Раздел I. Федеральные законы</w:t>
      </w:r>
    </w:p>
    <w:p w:rsidR="0003083C" w:rsidRDefault="0003083C">
      <w:pPr>
        <w:ind w:firstLine="301"/>
        <w:rPr>
          <w:b/>
          <w:color w:val="00000A"/>
        </w:rPr>
      </w:pPr>
    </w:p>
    <w:p w:rsidR="0003083C" w:rsidRDefault="0003083C">
      <w:pPr>
        <w:ind w:firstLine="301"/>
        <w:rPr>
          <w:b/>
          <w:color w:val="00000A"/>
        </w:rPr>
      </w:pPr>
    </w:p>
    <w:tbl>
      <w:tblPr>
        <w:tblW w:w="103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46" w:type="dxa"/>
          <w:bottom w:w="28" w:type="dxa"/>
          <w:right w:w="62" w:type="dxa"/>
        </w:tblCellMar>
        <w:tblLook w:val="04A0" w:firstRow="1" w:lastRow="0" w:firstColumn="1" w:lastColumn="0" w:noHBand="0" w:noVBand="1"/>
      </w:tblPr>
      <w:tblGrid>
        <w:gridCol w:w="353"/>
        <w:gridCol w:w="3251"/>
        <w:gridCol w:w="4404"/>
        <w:gridCol w:w="2335"/>
      </w:tblGrid>
      <w:tr w:rsidR="00AB02E7" w:rsidTr="0003083C">
        <w:trPr>
          <w:trHeight w:val="2248"/>
          <w:jc w:val="center"/>
        </w:trPr>
        <w:tc>
          <w:tcPr>
            <w:tcW w:w="35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03083C">
            <w:pPr>
              <w:jc w:val="center"/>
            </w:pPr>
            <w:r>
              <w:t>№</w:t>
            </w:r>
          </w:p>
        </w:tc>
        <w:tc>
          <w:tcPr>
            <w:tcW w:w="3251"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03083C">
            <w:pPr>
              <w:jc w:val="center"/>
            </w:pPr>
            <w:r>
              <w:t>Наименование и реквизиты акта</w:t>
            </w: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03083C">
            <w:pPr>
              <w:jc w:val="center"/>
            </w:pPr>
            <w:r>
              <w:t>Краткое описание круга лиц и (или) перечня объектов, в отношении которых устанавливаются обязательные требования</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03083C">
            <w:pPr>
              <w:jc w:val="center"/>
            </w:pPr>
            <w:r>
              <w:t>Указание на структурные единицы акта, соблюдение которых оценивается при проведении мероприятий по контролю</w:t>
            </w:r>
          </w:p>
        </w:tc>
      </w:tr>
      <w:tr w:rsidR="00AB02E7" w:rsidTr="0003083C">
        <w:trPr>
          <w:jc w:val="center"/>
        </w:trPr>
        <w:tc>
          <w:tcPr>
            <w:tcW w:w="35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
              <w:t> 1.</w:t>
            </w:r>
          </w:p>
        </w:tc>
        <w:tc>
          <w:tcPr>
            <w:tcW w:w="3251"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pPr>
            <w:r>
              <w:t>Ф</w:t>
            </w:r>
            <w:r w:rsidR="00480409">
              <w:t>едеральный закон от 29.12.2004 № 188-ФЗ «</w:t>
            </w:r>
            <w:r>
              <w:t>Жилищный кодекс РФ</w:t>
            </w:r>
            <w:r w:rsidR="00480409">
              <w:t>»</w:t>
            </w:r>
            <w:r>
              <w:t>"</w:t>
            </w: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pPr>
            <w:proofErr w:type="gramStart"/>
            <w:r>
              <w:t>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w:t>
            </w:r>
            <w:proofErr w:type="gramEnd"/>
            <w:r>
              <w:t xml:space="preserve">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AB02E7" w:rsidP="00480409">
            <w:pPr>
              <w:jc w:val="both"/>
            </w:pPr>
          </w:p>
        </w:tc>
      </w:tr>
      <w:tr w:rsidR="00AB02E7" w:rsidTr="0003083C">
        <w:trPr>
          <w:jc w:val="center"/>
        </w:trPr>
        <w:tc>
          <w:tcPr>
            <w:tcW w:w="35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
              <w:t> 2.</w:t>
            </w:r>
          </w:p>
        </w:tc>
        <w:tc>
          <w:tcPr>
            <w:tcW w:w="3251"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pPr>
            <w:r>
              <w:t>Федерал</w:t>
            </w:r>
            <w:r w:rsidR="00480409">
              <w:t>ьный закон от 26 декабря 2008  №</w:t>
            </w:r>
            <w:r>
              <w:t> 294-ФЗ</w:t>
            </w:r>
            <w:r w:rsidR="00480409">
              <w:t xml:space="preserve"> «</w:t>
            </w:r>
            <w:r>
              <w:t xml:space="preserve">О защите прав юридических лиц и индивидуальных предпринимателей при </w:t>
            </w:r>
            <w:r>
              <w:lastRenderedPageBreak/>
              <w:t>осуществлении государственного контроля (над</w:t>
            </w:r>
            <w:r w:rsidR="00480409">
              <w:t>зора) и муниципального контроля»</w:t>
            </w: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pPr>
            <w:r>
              <w:lastRenderedPageBreak/>
              <w:t>Юридические лица, индивидуальные предприниматели</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pPr>
            <w:r>
              <w:t> </w:t>
            </w:r>
          </w:p>
        </w:tc>
      </w:tr>
      <w:tr w:rsidR="00AB02E7" w:rsidTr="0003083C">
        <w:trPr>
          <w:jc w:val="center"/>
        </w:trPr>
        <w:tc>
          <w:tcPr>
            <w:tcW w:w="35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
              <w:lastRenderedPageBreak/>
              <w:t> 3.</w:t>
            </w:r>
          </w:p>
        </w:tc>
        <w:tc>
          <w:tcPr>
            <w:tcW w:w="3251"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pPr>
            <w:r>
              <w:t>Федеральный закон от 06 октября 2003 г. № 131-ФЗ «Об общих принципах организации местного самоуправления в РФ»</w:t>
            </w: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pPr>
            <w:r>
              <w:t>Юридические лица, индивидуальные предприниматели, граждане</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pPr>
            <w:r>
              <w:t> </w:t>
            </w:r>
          </w:p>
        </w:tc>
      </w:tr>
    </w:tbl>
    <w:p w:rsidR="00AB02E7" w:rsidRDefault="00AB02E7">
      <w:pPr>
        <w:ind w:firstLine="301"/>
        <w:rPr>
          <w:color w:val="00000A"/>
        </w:rPr>
      </w:pPr>
    </w:p>
    <w:p w:rsidR="00AB02E7" w:rsidRDefault="0086534D" w:rsidP="00480409">
      <w:pPr>
        <w:ind w:firstLine="301"/>
        <w:jc w:val="center"/>
        <w:rPr>
          <w:b/>
          <w:color w:val="00000A"/>
        </w:rPr>
      </w:pPr>
      <w:r>
        <w:rPr>
          <w:b/>
          <w:color w:val="000000"/>
        </w:rPr>
        <w:t xml:space="preserve">Раздел II. Указы Президента </w:t>
      </w:r>
      <w:proofErr w:type="gramStart"/>
      <w:r>
        <w:rPr>
          <w:b/>
          <w:color w:val="000000"/>
        </w:rPr>
        <w:t>Российской</w:t>
      </w:r>
      <w:proofErr w:type="gramEnd"/>
    </w:p>
    <w:p w:rsidR="00AB02E7" w:rsidRDefault="0086534D" w:rsidP="00480409">
      <w:pPr>
        <w:ind w:firstLine="301"/>
        <w:jc w:val="center"/>
        <w:rPr>
          <w:b/>
          <w:color w:val="00000A"/>
        </w:rPr>
      </w:pPr>
      <w:r>
        <w:rPr>
          <w:b/>
          <w:color w:val="000000"/>
        </w:rPr>
        <w:t>Федерации, постановления и распоряжения Правительства</w:t>
      </w:r>
    </w:p>
    <w:p w:rsidR="00AB02E7" w:rsidRDefault="0086534D" w:rsidP="00480409">
      <w:pPr>
        <w:ind w:firstLine="301"/>
        <w:jc w:val="center"/>
        <w:rPr>
          <w:b/>
          <w:color w:val="00000A"/>
        </w:rPr>
      </w:pPr>
      <w:r>
        <w:rPr>
          <w:b/>
          <w:color w:val="000000"/>
        </w:rPr>
        <w:t>Российской Федерации</w:t>
      </w:r>
    </w:p>
    <w:p w:rsidR="00AB02E7" w:rsidRDefault="00AB02E7">
      <w:pPr>
        <w:ind w:firstLine="301"/>
        <w:rPr>
          <w:color w:val="00000A"/>
        </w:rPr>
      </w:pPr>
    </w:p>
    <w:tbl>
      <w:tblPr>
        <w:tblW w:w="10409"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46" w:type="dxa"/>
          <w:bottom w:w="28" w:type="dxa"/>
          <w:right w:w="62" w:type="dxa"/>
        </w:tblCellMar>
        <w:tblLook w:val="04A0" w:firstRow="1" w:lastRow="0" w:firstColumn="1" w:lastColumn="0" w:noHBand="0" w:noVBand="1"/>
      </w:tblPr>
      <w:tblGrid>
        <w:gridCol w:w="383"/>
        <w:gridCol w:w="1832"/>
        <w:gridCol w:w="2170"/>
        <w:gridCol w:w="3898"/>
        <w:gridCol w:w="2126"/>
      </w:tblGrid>
      <w:tr w:rsidR="00AB02E7">
        <w:tc>
          <w:tcPr>
            <w:tcW w:w="38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pPr>
              <w:rPr>
                <w:color w:val="00000A"/>
              </w:rPr>
            </w:pPr>
            <w:r>
              <w:rPr>
                <w:color w:val="000000"/>
              </w:rPr>
              <w:t>№</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Наименование документа (обозначение)</w:t>
            </w: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Сведения об утверждении</w:t>
            </w:r>
          </w:p>
        </w:tc>
        <w:tc>
          <w:tcPr>
            <w:tcW w:w="3898"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Краткое описание круга лиц и (или) перечня объектов, в отношении которых устанавливаются обязательные требования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Указание на структурные единицы акта, соблюдение которых оценивается при проведении мероприятий по контролю &lt;*&gt;</w:t>
            </w:r>
          </w:p>
        </w:tc>
      </w:tr>
      <w:tr w:rsidR="00AB02E7">
        <w:tc>
          <w:tcPr>
            <w:tcW w:w="38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rPr>
                <w:color w:val="00000A"/>
              </w:rPr>
            </w:pPr>
            <w:r>
              <w:rPr>
                <w:color w:val="000000"/>
              </w:rPr>
              <w:t> 1.</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rPr>
                <w:color w:val="00000A"/>
              </w:rPr>
            </w:pPr>
            <w:r>
              <w:rPr>
                <w:color w:val="00000A"/>
              </w:rPr>
              <w:t>Правила осуществления общественного жилищного контроля</w:t>
            </w: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rPr>
                <w:color w:val="00000A"/>
              </w:rPr>
            </w:pPr>
            <w:r>
              <w:rPr>
                <w:color w:val="00000A"/>
              </w:rPr>
              <w:t>Постановление Правительства Российской Ф</w:t>
            </w:r>
            <w:r w:rsidR="00480409">
              <w:rPr>
                <w:color w:val="00000A"/>
              </w:rPr>
              <w:t>едерации от 26 декабря 2016 г. № 1491 «</w:t>
            </w:r>
            <w:r>
              <w:rPr>
                <w:color w:val="00000A"/>
              </w:rPr>
              <w:t>О порядке осуществления общественного жилищного контроля</w:t>
            </w:r>
            <w:r w:rsidR="00480409">
              <w:rPr>
                <w:color w:val="00000A"/>
              </w:rPr>
              <w:t>»</w:t>
            </w:r>
          </w:p>
        </w:tc>
        <w:tc>
          <w:tcPr>
            <w:tcW w:w="3898"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rPr>
                <w:color w:val="00000A"/>
              </w:rPr>
            </w:pPr>
            <w:proofErr w:type="gramStart"/>
            <w:r>
              <w:rPr>
                <w:color w:val="00000A"/>
              </w:rPr>
              <w:t>Субъектами общественного жилищного контроля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w:t>
            </w:r>
            <w:proofErr w:type="gramEnd"/>
            <w:r>
              <w:rPr>
                <w:color w:val="00000A"/>
              </w:rPr>
              <w:t xml:space="preserve"> законодательством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480409">
            <w:pPr>
              <w:jc w:val="both"/>
              <w:rPr>
                <w:color w:val="00000A"/>
              </w:rPr>
            </w:pPr>
            <w:r>
              <w:rPr>
                <w:color w:val="00000A"/>
              </w:rPr>
              <w:t>В   полном объеме</w:t>
            </w:r>
          </w:p>
        </w:tc>
      </w:tr>
    </w:tbl>
    <w:p w:rsidR="00480409" w:rsidRDefault="008D2381" w:rsidP="00480409">
      <w:pPr>
        <w:keepNext/>
        <w:rPr>
          <w:color w:val="000000"/>
        </w:rPr>
      </w:pPr>
      <w:r>
        <w:rPr>
          <w:color w:val="000000"/>
        </w:rPr>
        <w:t xml:space="preserve"> </w:t>
      </w:r>
    </w:p>
    <w:p w:rsidR="00480409" w:rsidRDefault="00480409">
      <w:pPr>
        <w:rPr>
          <w:color w:val="000000"/>
        </w:rPr>
      </w:pPr>
      <w:r>
        <w:rPr>
          <w:color w:val="000000"/>
        </w:rPr>
        <w:br w:type="page"/>
      </w:r>
    </w:p>
    <w:p w:rsidR="00AB02E7" w:rsidRDefault="0086534D" w:rsidP="00480409">
      <w:pPr>
        <w:keepNext/>
        <w:jc w:val="center"/>
        <w:rPr>
          <w:b/>
          <w:color w:val="00000A"/>
        </w:rPr>
      </w:pPr>
      <w:r>
        <w:rPr>
          <w:b/>
          <w:color w:val="000000"/>
          <w:lang w:val="x-none"/>
        </w:rPr>
        <w:lastRenderedPageBreak/>
        <w:t xml:space="preserve">Раздел </w:t>
      </w:r>
      <w:r>
        <w:rPr>
          <w:b/>
          <w:color w:val="000000"/>
          <w:lang w:val="en-US"/>
        </w:rPr>
        <w:t>III</w:t>
      </w:r>
      <w:r>
        <w:rPr>
          <w:b/>
          <w:color w:val="000000"/>
          <w:lang w:val="x-none"/>
        </w:rPr>
        <w:t>. Законы и иные нормативные правовые акты</w:t>
      </w:r>
    </w:p>
    <w:p w:rsidR="00AB02E7" w:rsidRDefault="0086534D" w:rsidP="00480409">
      <w:pPr>
        <w:ind w:firstLine="301"/>
        <w:jc w:val="center"/>
        <w:rPr>
          <w:b/>
          <w:color w:val="00000A"/>
        </w:rPr>
      </w:pPr>
      <w:r>
        <w:rPr>
          <w:b/>
          <w:color w:val="000000"/>
        </w:rPr>
        <w:t>суб</w:t>
      </w:r>
      <w:r w:rsidR="00480409">
        <w:rPr>
          <w:b/>
          <w:color w:val="000000"/>
        </w:rPr>
        <w:t>ъектов Российской Федерации</w:t>
      </w:r>
    </w:p>
    <w:p w:rsidR="00AB02E7" w:rsidRDefault="00AB02E7">
      <w:pPr>
        <w:ind w:firstLine="301"/>
        <w:rPr>
          <w:color w:val="00000A"/>
        </w:rPr>
      </w:pPr>
    </w:p>
    <w:tbl>
      <w:tblPr>
        <w:tblW w:w="10267"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46" w:type="dxa"/>
          <w:bottom w:w="28" w:type="dxa"/>
          <w:right w:w="62" w:type="dxa"/>
        </w:tblCellMar>
        <w:tblLook w:val="04A0" w:firstRow="1" w:lastRow="0" w:firstColumn="1" w:lastColumn="0" w:noHBand="0" w:noVBand="1"/>
      </w:tblPr>
      <w:tblGrid>
        <w:gridCol w:w="381"/>
        <w:gridCol w:w="4359"/>
        <w:gridCol w:w="2849"/>
        <w:gridCol w:w="2678"/>
      </w:tblGrid>
      <w:tr w:rsidR="00AB02E7">
        <w:tc>
          <w:tcPr>
            <w:tcW w:w="380"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w:t>
            </w:r>
          </w:p>
        </w:tc>
        <w:tc>
          <w:tcPr>
            <w:tcW w:w="4359"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Наименование документа (обозначение) и его реквизиты</w:t>
            </w:r>
          </w:p>
        </w:tc>
        <w:tc>
          <w:tcPr>
            <w:tcW w:w="2849"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Краткое описание круга лиц и (или) перечня объектов, в отношении которых устанавливаются обязательные требования</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Указание на структурные единицы акта, соблюдение которых оценивается при провед</w:t>
            </w:r>
            <w:r w:rsidR="00480409">
              <w:rPr>
                <w:color w:val="000000"/>
              </w:rPr>
              <w:t>ении мероприятий по контролю</w:t>
            </w:r>
          </w:p>
        </w:tc>
      </w:tr>
      <w:tr w:rsidR="00AB02E7">
        <w:tc>
          <w:tcPr>
            <w:tcW w:w="380"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pPr>
              <w:rPr>
                <w:color w:val="00000A"/>
              </w:rPr>
            </w:pPr>
            <w:r>
              <w:rPr>
                <w:color w:val="000000"/>
              </w:rPr>
              <w:t> 1.</w:t>
            </w:r>
          </w:p>
        </w:tc>
        <w:tc>
          <w:tcPr>
            <w:tcW w:w="4359"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both"/>
              <w:rPr>
                <w:color w:val="00000A"/>
              </w:rPr>
            </w:pPr>
            <w:r>
              <w:rPr>
                <w:color w:val="00000A"/>
              </w:rPr>
              <w:t>Закон Чувашской Республики от 03.10.2012г. №</w:t>
            </w:r>
            <w:r w:rsidR="00480409">
              <w:rPr>
                <w:color w:val="00000A"/>
              </w:rPr>
              <w:t xml:space="preserve"> </w:t>
            </w:r>
            <w:r>
              <w:rPr>
                <w:color w:val="00000A"/>
              </w:rPr>
              <w:t>58 «О муниципальном жилищном контроле и взаимодействии органа государственного жилищного надзора ЧР с органами муниципального жилищного контроля» в редакции Законов ЧР от 26.12.14г. №</w:t>
            </w:r>
            <w:r w:rsidR="00480409">
              <w:rPr>
                <w:color w:val="00000A"/>
              </w:rPr>
              <w:t xml:space="preserve"> </w:t>
            </w:r>
            <w:r>
              <w:rPr>
                <w:color w:val="00000A"/>
              </w:rPr>
              <w:t>90</w:t>
            </w:r>
          </w:p>
        </w:tc>
        <w:tc>
          <w:tcPr>
            <w:tcW w:w="2849"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both"/>
              <w:rPr>
                <w:color w:val="00000A"/>
              </w:rPr>
            </w:pPr>
            <w:r>
              <w:rPr>
                <w:color w:val="00000A"/>
              </w:rPr>
              <w:t>Юридические лица, индивидуальные предприниматели, граждане</w:t>
            </w:r>
          </w:p>
        </w:tc>
        <w:tc>
          <w:tcPr>
            <w:tcW w:w="2678"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both"/>
              <w:rPr>
                <w:color w:val="00000A"/>
              </w:rPr>
            </w:pPr>
            <w:r>
              <w:rPr>
                <w:color w:val="00000A"/>
              </w:rPr>
              <w:t>В полном объеме</w:t>
            </w:r>
          </w:p>
        </w:tc>
      </w:tr>
    </w:tbl>
    <w:p w:rsidR="00AB02E7" w:rsidRDefault="00AB02E7">
      <w:pPr>
        <w:ind w:firstLine="301"/>
        <w:rPr>
          <w:color w:val="00000A"/>
        </w:rPr>
      </w:pPr>
    </w:p>
    <w:p w:rsidR="00AB02E7" w:rsidRPr="00480409" w:rsidRDefault="0086534D" w:rsidP="00480409">
      <w:pPr>
        <w:ind w:firstLine="301"/>
        <w:jc w:val="center"/>
        <w:rPr>
          <w:b/>
          <w:color w:val="00000A"/>
        </w:rPr>
      </w:pPr>
      <w:r w:rsidRPr="00480409">
        <w:rPr>
          <w:b/>
          <w:color w:val="000000"/>
        </w:rPr>
        <w:t xml:space="preserve">Раздел </w:t>
      </w:r>
      <w:r w:rsidRPr="00480409">
        <w:rPr>
          <w:b/>
          <w:color w:val="000000"/>
          <w:lang w:val="en-US"/>
        </w:rPr>
        <w:t>IV</w:t>
      </w:r>
      <w:r w:rsidRPr="00480409">
        <w:rPr>
          <w:b/>
          <w:color w:val="000000"/>
        </w:rPr>
        <w:t>. Нормативные правовые акты и иные документы,</w:t>
      </w:r>
    </w:p>
    <w:p w:rsidR="00AB02E7" w:rsidRPr="00480409" w:rsidRDefault="0086534D" w:rsidP="00480409">
      <w:pPr>
        <w:ind w:firstLine="301"/>
        <w:jc w:val="center"/>
        <w:rPr>
          <w:b/>
          <w:color w:val="00000A"/>
        </w:rPr>
      </w:pPr>
      <w:r w:rsidRPr="00480409">
        <w:rPr>
          <w:b/>
          <w:color w:val="000000"/>
        </w:rPr>
        <w:t xml:space="preserve">обязательность </w:t>
      </w:r>
      <w:proofErr w:type="gramStart"/>
      <w:r w:rsidRPr="00480409">
        <w:rPr>
          <w:b/>
          <w:color w:val="000000"/>
        </w:rPr>
        <w:t>соблюдения</w:t>
      </w:r>
      <w:proofErr w:type="gramEnd"/>
      <w:r w:rsidRPr="00480409">
        <w:rPr>
          <w:b/>
          <w:color w:val="000000"/>
        </w:rPr>
        <w:t xml:space="preserve"> которых установлена</w:t>
      </w:r>
    </w:p>
    <w:p w:rsidR="00AB02E7" w:rsidRDefault="0086534D" w:rsidP="00480409">
      <w:pPr>
        <w:ind w:firstLine="301"/>
        <w:jc w:val="center"/>
        <w:rPr>
          <w:b/>
          <w:color w:val="000000"/>
        </w:rPr>
      </w:pPr>
      <w:r w:rsidRPr="00480409">
        <w:rPr>
          <w:b/>
          <w:color w:val="000000"/>
        </w:rPr>
        <w:t xml:space="preserve">НПА администрация </w:t>
      </w:r>
      <w:proofErr w:type="spellStart"/>
      <w:r w:rsidRPr="00480409">
        <w:rPr>
          <w:b/>
          <w:color w:val="000000"/>
        </w:rPr>
        <w:t>Канашского</w:t>
      </w:r>
      <w:proofErr w:type="spellEnd"/>
      <w:r w:rsidRPr="00480409">
        <w:rPr>
          <w:b/>
          <w:color w:val="000000"/>
        </w:rPr>
        <w:t xml:space="preserve"> района Чувашской Республики</w:t>
      </w:r>
    </w:p>
    <w:p w:rsidR="00480409" w:rsidRDefault="00480409" w:rsidP="00480409">
      <w:pPr>
        <w:ind w:firstLine="301"/>
        <w:jc w:val="center"/>
        <w:rPr>
          <w:b/>
          <w:color w:val="00000A"/>
        </w:rPr>
      </w:pPr>
    </w:p>
    <w:p w:rsidR="00AB02E7" w:rsidRDefault="00AB02E7">
      <w:pPr>
        <w:ind w:firstLine="301"/>
        <w:rPr>
          <w:color w:val="00000A"/>
        </w:rPr>
      </w:pPr>
    </w:p>
    <w:tbl>
      <w:tblPr>
        <w:tblW w:w="10267"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46" w:type="dxa"/>
          <w:bottom w:w="28" w:type="dxa"/>
          <w:right w:w="62" w:type="dxa"/>
        </w:tblCellMar>
        <w:tblLook w:val="04A0" w:firstRow="1" w:lastRow="0" w:firstColumn="1" w:lastColumn="0" w:noHBand="0" w:noVBand="1"/>
      </w:tblPr>
      <w:tblGrid>
        <w:gridCol w:w="397"/>
        <w:gridCol w:w="2707"/>
        <w:gridCol w:w="2496"/>
        <w:gridCol w:w="2400"/>
        <w:gridCol w:w="2267"/>
      </w:tblGrid>
      <w:tr w:rsidR="00AB02E7">
        <w:tc>
          <w:tcPr>
            <w:tcW w:w="375"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480409" w:rsidP="0086534D">
            <w:pPr>
              <w:jc w:val="center"/>
              <w:rPr>
                <w:color w:val="00000A"/>
              </w:rPr>
            </w:pPr>
            <w:r>
              <w:rPr>
                <w:color w:val="000000"/>
              </w:rPr>
              <w:t>№</w:t>
            </w:r>
            <w:r w:rsidR="0086534D">
              <w:rPr>
                <w:color w:val="000000"/>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Наименование документа (обозначение)</w:t>
            </w:r>
          </w:p>
        </w:tc>
        <w:tc>
          <w:tcPr>
            <w:tcW w:w="250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Сведения об утверждении</w:t>
            </w:r>
          </w:p>
        </w:tc>
        <w:tc>
          <w:tcPr>
            <w:tcW w:w="240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Краткое описание круга лиц и (или) перечня объектов, в отношении которых устанавливаются обязательные требования</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pPr>
            <w:r>
              <w:rPr>
                <w:color w:val="000000"/>
              </w:rPr>
              <w:t xml:space="preserve">Указание на структурные единицы акта, соблюдение которых оценивается при проведении мероприятий по </w:t>
            </w:r>
            <w:r w:rsidR="00480409">
              <w:rPr>
                <w:color w:val="00000A"/>
              </w:rPr>
              <w:t>контролю</w:t>
            </w:r>
          </w:p>
        </w:tc>
      </w:tr>
      <w:tr w:rsidR="00AB02E7">
        <w:tc>
          <w:tcPr>
            <w:tcW w:w="375"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0"/>
              </w:rPr>
              <w:t>1.</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A"/>
              </w:rPr>
              <w:t xml:space="preserve">Об утверждении административного регламента </w:t>
            </w:r>
            <w:r>
              <w:rPr>
                <w:color w:val="000000"/>
                <w:shd w:val="clear" w:color="auto" w:fill="F5F5F5"/>
              </w:rPr>
              <w:t>по  исп</w:t>
            </w:r>
            <w:r w:rsidR="00480409">
              <w:rPr>
                <w:color w:val="000000"/>
                <w:shd w:val="clear" w:color="auto" w:fill="F5F5F5"/>
              </w:rPr>
              <w:t xml:space="preserve">олнению муниципальной функции </w:t>
            </w:r>
            <w:r>
              <w:rPr>
                <w:color w:val="000000"/>
                <w:shd w:val="clear" w:color="auto" w:fill="F5F5F5"/>
              </w:rPr>
              <w:t xml:space="preserve">по осуществлению муниципального жилищного контроля на территории </w:t>
            </w:r>
            <w:proofErr w:type="spellStart"/>
            <w:r>
              <w:rPr>
                <w:color w:val="000000"/>
                <w:shd w:val="clear" w:color="auto" w:fill="F5F5F5"/>
              </w:rPr>
              <w:t>Канашского</w:t>
            </w:r>
            <w:proofErr w:type="spellEnd"/>
            <w:r>
              <w:rPr>
                <w:color w:val="000000"/>
                <w:shd w:val="clear" w:color="auto" w:fill="F5F5F5"/>
              </w:rPr>
              <w:t xml:space="preserve"> района Чувашской Республики.</w:t>
            </w:r>
          </w:p>
        </w:tc>
        <w:tc>
          <w:tcPr>
            <w:tcW w:w="250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A"/>
              </w:rPr>
              <w:t xml:space="preserve">Постановление администрации </w:t>
            </w:r>
            <w:proofErr w:type="spellStart"/>
            <w:r>
              <w:rPr>
                <w:color w:val="00000A"/>
              </w:rPr>
              <w:t>Канашского</w:t>
            </w:r>
            <w:proofErr w:type="spellEnd"/>
            <w:r>
              <w:rPr>
                <w:color w:val="00000A"/>
              </w:rPr>
              <w:t xml:space="preserve"> района Чувашской Республики от 02.03.2015  №165</w:t>
            </w:r>
          </w:p>
        </w:tc>
        <w:tc>
          <w:tcPr>
            <w:tcW w:w="2403"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A"/>
              </w:rPr>
              <w:t>Юридические лица, индивидуальные предприниматели, граждане</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46" w:type="dxa"/>
            </w:tcMar>
            <w:vAlign w:val="center"/>
          </w:tcPr>
          <w:p w:rsidR="00AB02E7" w:rsidRDefault="0086534D" w:rsidP="0086534D">
            <w:pPr>
              <w:jc w:val="center"/>
              <w:rPr>
                <w:color w:val="00000A"/>
              </w:rPr>
            </w:pPr>
            <w:r>
              <w:rPr>
                <w:color w:val="00000A"/>
              </w:rPr>
              <w:t>В полном объеме</w:t>
            </w:r>
          </w:p>
        </w:tc>
      </w:tr>
    </w:tbl>
    <w:p w:rsidR="00AB02E7" w:rsidRDefault="0086534D" w:rsidP="0086534D">
      <w:pPr>
        <w:ind w:firstLine="301"/>
        <w:jc w:val="both"/>
        <w:rPr>
          <w:color w:val="00000A"/>
        </w:rPr>
      </w:pPr>
      <w:r>
        <w:rPr>
          <w:color w:val="000000"/>
        </w:rPr>
        <w:t> --------------------------------</w:t>
      </w:r>
    </w:p>
    <w:p w:rsidR="00AB02E7" w:rsidRDefault="0086534D" w:rsidP="0086534D">
      <w:pPr>
        <w:ind w:firstLine="301"/>
        <w:jc w:val="both"/>
        <w:rPr>
          <w:color w:val="00000A"/>
        </w:rPr>
      </w:pPr>
      <w:r>
        <w:rPr>
          <w:color w:val="000000"/>
        </w:rPr>
        <w:t>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в Перечень актов не включаться.</w:t>
      </w:r>
    </w:p>
    <w:p w:rsidR="00AB02E7" w:rsidRDefault="00AB02E7" w:rsidP="0086534D">
      <w:pPr>
        <w:jc w:val="both"/>
        <w:rPr>
          <w:color w:val="00000A"/>
        </w:rPr>
      </w:pPr>
    </w:p>
    <w:p w:rsidR="00AB02E7" w:rsidRDefault="00AB02E7" w:rsidP="0086534D">
      <w:pPr>
        <w:jc w:val="both"/>
      </w:pPr>
    </w:p>
    <w:p w:rsidR="00AB02E7" w:rsidRDefault="00AB02E7" w:rsidP="0086534D">
      <w:pPr>
        <w:jc w:val="both"/>
      </w:pPr>
    </w:p>
    <w:sectPr w:rsidR="00AB02E7">
      <w:pgSz w:w="11906" w:h="16838"/>
      <w:pgMar w:top="709" w:right="851"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2FC"/>
    <w:multiLevelType w:val="multilevel"/>
    <w:tmpl w:val="D9B803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7FA5F84"/>
    <w:multiLevelType w:val="multilevel"/>
    <w:tmpl w:val="44AABD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E7"/>
    <w:rsid w:val="0003083C"/>
    <w:rsid w:val="00480409"/>
    <w:rsid w:val="0086534D"/>
    <w:rsid w:val="008D2381"/>
    <w:rsid w:val="009408D9"/>
    <w:rsid w:val="00AB02E7"/>
    <w:rsid w:val="00AB779D"/>
    <w:rsid w:val="00AE6A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A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5553A3"/>
    <w:rPr>
      <w:b/>
      <w:bCs/>
      <w:color w:val="000080"/>
    </w:rPr>
  </w:style>
  <w:style w:type="character" w:customStyle="1" w:styleId="a4">
    <w:name w:val="Основной текст с отступом Знак"/>
    <w:basedOn w:val="a0"/>
    <w:qFormat/>
    <w:rsid w:val="005553A3"/>
    <w:rPr>
      <w:rFonts w:ascii="Times New Roman" w:eastAsia="Times New Roman" w:hAnsi="Times New Roman" w:cs="Times New Roman"/>
      <w:color w:val="000000"/>
      <w:sz w:val="24"/>
      <w:szCs w:val="24"/>
      <w:lang w:eastAsia="ru-RU"/>
    </w:rPr>
  </w:style>
  <w:style w:type="character" w:customStyle="1" w:styleId="a5">
    <w:name w:val="Название Знак"/>
    <w:basedOn w:val="a0"/>
    <w:qFormat/>
    <w:rsid w:val="005553A3"/>
    <w:rPr>
      <w:rFonts w:ascii="Times New Roman" w:eastAsia="Times New Roman" w:hAnsi="Times New Roman" w:cs="Times New Roman"/>
      <w:b/>
      <w:szCs w:val="20"/>
      <w:lang w:eastAsia="ru-RU"/>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customStyle="1" w:styleId="ab">
    <w:name w:val="Таблицы (моноширинный)"/>
    <w:basedOn w:val="a"/>
    <w:qFormat/>
    <w:rsid w:val="005553A3"/>
    <w:pPr>
      <w:jc w:val="both"/>
    </w:pPr>
    <w:rPr>
      <w:rFonts w:ascii="Courier New" w:hAnsi="Courier New" w:cs="Courier New"/>
      <w:sz w:val="20"/>
      <w:szCs w:val="20"/>
    </w:rPr>
  </w:style>
  <w:style w:type="paragraph" w:styleId="ac">
    <w:name w:val="Body Text Indent"/>
    <w:basedOn w:val="a"/>
    <w:rsid w:val="005553A3"/>
    <w:pPr>
      <w:spacing w:line="360" w:lineRule="auto"/>
      <w:ind w:firstLine="720"/>
    </w:pPr>
    <w:rPr>
      <w:color w:val="000000"/>
    </w:rPr>
  </w:style>
  <w:style w:type="paragraph" w:styleId="ad">
    <w:name w:val="Title"/>
    <w:basedOn w:val="a"/>
    <w:qFormat/>
    <w:rsid w:val="005553A3"/>
    <w:pPr>
      <w:jc w:val="center"/>
    </w:pPr>
    <w:rPr>
      <w:b/>
      <w:sz w:val="22"/>
      <w:szCs w:val="20"/>
    </w:rPr>
  </w:style>
  <w:style w:type="paragraph" w:styleId="ae">
    <w:name w:val="Balloon Text"/>
    <w:basedOn w:val="a"/>
    <w:link w:val="af"/>
    <w:uiPriority w:val="99"/>
    <w:semiHidden/>
    <w:unhideWhenUsed/>
    <w:rsid w:val="00AB779D"/>
    <w:rPr>
      <w:rFonts w:ascii="Tahoma" w:hAnsi="Tahoma" w:cs="Tahoma"/>
      <w:sz w:val="16"/>
      <w:szCs w:val="16"/>
    </w:rPr>
  </w:style>
  <w:style w:type="character" w:customStyle="1" w:styleId="af">
    <w:name w:val="Текст выноски Знак"/>
    <w:basedOn w:val="a0"/>
    <w:link w:val="ae"/>
    <w:uiPriority w:val="99"/>
    <w:semiHidden/>
    <w:rsid w:val="00AB77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A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5553A3"/>
    <w:rPr>
      <w:b/>
      <w:bCs/>
      <w:color w:val="000080"/>
    </w:rPr>
  </w:style>
  <w:style w:type="character" w:customStyle="1" w:styleId="a4">
    <w:name w:val="Основной текст с отступом Знак"/>
    <w:basedOn w:val="a0"/>
    <w:qFormat/>
    <w:rsid w:val="005553A3"/>
    <w:rPr>
      <w:rFonts w:ascii="Times New Roman" w:eastAsia="Times New Roman" w:hAnsi="Times New Roman" w:cs="Times New Roman"/>
      <w:color w:val="000000"/>
      <w:sz w:val="24"/>
      <w:szCs w:val="24"/>
      <w:lang w:eastAsia="ru-RU"/>
    </w:rPr>
  </w:style>
  <w:style w:type="character" w:customStyle="1" w:styleId="a5">
    <w:name w:val="Название Знак"/>
    <w:basedOn w:val="a0"/>
    <w:qFormat/>
    <w:rsid w:val="005553A3"/>
    <w:rPr>
      <w:rFonts w:ascii="Times New Roman" w:eastAsia="Times New Roman" w:hAnsi="Times New Roman" w:cs="Times New Roman"/>
      <w:b/>
      <w:szCs w:val="20"/>
      <w:lang w:eastAsia="ru-RU"/>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customStyle="1" w:styleId="ab">
    <w:name w:val="Таблицы (моноширинный)"/>
    <w:basedOn w:val="a"/>
    <w:qFormat/>
    <w:rsid w:val="005553A3"/>
    <w:pPr>
      <w:jc w:val="both"/>
    </w:pPr>
    <w:rPr>
      <w:rFonts w:ascii="Courier New" w:hAnsi="Courier New" w:cs="Courier New"/>
      <w:sz w:val="20"/>
      <w:szCs w:val="20"/>
    </w:rPr>
  </w:style>
  <w:style w:type="paragraph" w:styleId="ac">
    <w:name w:val="Body Text Indent"/>
    <w:basedOn w:val="a"/>
    <w:rsid w:val="005553A3"/>
    <w:pPr>
      <w:spacing w:line="360" w:lineRule="auto"/>
      <w:ind w:firstLine="720"/>
    </w:pPr>
    <w:rPr>
      <w:color w:val="000000"/>
    </w:rPr>
  </w:style>
  <w:style w:type="paragraph" w:styleId="ad">
    <w:name w:val="Title"/>
    <w:basedOn w:val="a"/>
    <w:qFormat/>
    <w:rsid w:val="005553A3"/>
    <w:pPr>
      <w:jc w:val="center"/>
    </w:pPr>
    <w:rPr>
      <w:b/>
      <w:sz w:val="22"/>
      <w:szCs w:val="20"/>
    </w:rPr>
  </w:style>
  <w:style w:type="paragraph" w:styleId="ae">
    <w:name w:val="Balloon Text"/>
    <w:basedOn w:val="a"/>
    <w:link w:val="af"/>
    <w:uiPriority w:val="99"/>
    <w:semiHidden/>
    <w:unhideWhenUsed/>
    <w:rsid w:val="00AB779D"/>
    <w:rPr>
      <w:rFonts w:ascii="Tahoma" w:hAnsi="Tahoma" w:cs="Tahoma"/>
      <w:sz w:val="16"/>
      <w:szCs w:val="16"/>
    </w:rPr>
  </w:style>
  <w:style w:type="character" w:customStyle="1" w:styleId="af">
    <w:name w:val="Текст выноски Знак"/>
    <w:basedOn w:val="a0"/>
    <w:link w:val="ae"/>
    <w:uiPriority w:val="99"/>
    <w:semiHidden/>
    <w:rsid w:val="00AB77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CC70-CC48-437E-9FF3-C62D522C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Р. Васильев</dc:creator>
  <dc:description/>
  <cp:lastModifiedBy>Татьяна В. Попова</cp:lastModifiedBy>
  <cp:revision>7</cp:revision>
  <cp:lastPrinted>2018-01-17T11:09:00Z</cp:lastPrinted>
  <dcterms:created xsi:type="dcterms:W3CDTF">2018-01-10T11:19:00Z</dcterms:created>
  <dcterms:modified xsi:type="dcterms:W3CDTF">2018-01-17T13:32:00Z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