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37" w:rsidRPr="000B7861" w:rsidRDefault="006A4637" w:rsidP="006A4637">
      <w:pPr>
        <w:jc w:val="center"/>
        <w:rPr>
          <w:rFonts w:ascii="Times New Roman" w:hAnsi="Times New Roman"/>
          <w:sz w:val="20"/>
          <w:szCs w:val="20"/>
        </w:rPr>
      </w:pPr>
      <w:r>
        <w:rPr>
          <w:rFonts w:ascii="Times New Roman" w:hAnsi="Times New Roman"/>
          <w:sz w:val="20"/>
          <w:szCs w:val="20"/>
        </w:rPr>
        <w:t xml:space="preserve">                                                                                                                                       </w:t>
      </w:r>
      <w:r w:rsidRPr="000B7861">
        <w:rPr>
          <w:rFonts w:ascii="Times New Roman" w:hAnsi="Times New Roman"/>
          <w:sz w:val="20"/>
          <w:szCs w:val="20"/>
        </w:rPr>
        <w:t>Приложение</w:t>
      </w:r>
    </w:p>
    <w:p w:rsidR="006A4637" w:rsidRPr="000B7861" w:rsidRDefault="006A4637" w:rsidP="006A4637">
      <w:pPr>
        <w:jc w:val="right"/>
        <w:rPr>
          <w:rFonts w:ascii="Times New Roman" w:hAnsi="Times New Roman"/>
          <w:sz w:val="20"/>
          <w:szCs w:val="20"/>
        </w:rPr>
      </w:pPr>
      <w:r w:rsidRPr="000B7861">
        <w:rPr>
          <w:rFonts w:ascii="Times New Roman" w:hAnsi="Times New Roman"/>
          <w:sz w:val="20"/>
          <w:szCs w:val="20"/>
        </w:rPr>
        <w:t>к постановлению администрации</w:t>
      </w:r>
    </w:p>
    <w:p w:rsidR="006A4637" w:rsidRPr="000B7861" w:rsidRDefault="006A4637" w:rsidP="006A4637">
      <w:pPr>
        <w:jc w:val="center"/>
        <w:rPr>
          <w:rFonts w:ascii="Times New Roman" w:hAnsi="Times New Roman"/>
          <w:sz w:val="20"/>
          <w:szCs w:val="20"/>
        </w:rPr>
      </w:pPr>
      <w:r>
        <w:rPr>
          <w:rFonts w:ascii="Times New Roman" w:hAnsi="Times New Roman"/>
          <w:sz w:val="20"/>
          <w:szCs w:val="20"/>
        </w:rPr>
        <w:t xml:space="preserve">                                                                                                                      </w:t>
      </w:r>
      <w:r w:rsidRPr="000B7861">
        <w:rPr>
          <w:rFonts w:ascii="Times New Roman" w:hAnsi="Times New Roman"/>
          <w:sz w:val="20"/>
          <w:szCs w:val="20"/>
        </w:rPr>
        <w:t>Красночетайского района</w:t>
      </w:r>
    </w:p>
    <w:p w:rsidR="006A4637" w:rsidRPr="000B7861" w:rsidRDefault="006A4637" w:rsidP="006A4637">
      <w:pPr>
        <w:jc w:val="center"/>
        <w:rPr>
          <w:rFonts w:ascii="Times New Roman" w:hAnsi="Times New Roman"/>
          <w:sz w:val="20"/>
          <w:szCs w:val="20"/>
        </w:rPr>
      </w:pPr>
      <w:r>
        <w:rPr>
          <w:rFonts w:ascii="Times New Roman" w:hAnsi="Times New Roman"/>
          <w:sz w:val="20"/>
          <w:szCs w:val="20"/>
        </w:rPr>
        <w:t xml:space="preserve">                                                                                                                  </w:t>
      </w:r>
      <w:r w:rsidRPr="000B7861">
        <w:rPr>
          <w:rFonts w:ascii="Times New Roman" w:hAnsi="Times New Roman"/>
          <w:sz w:val="20"/>
          <w:szCs w:val="20"/>
        </w:rPr>
        <w:t xml:space="preserve">от </w:t>
      </w:r>
      <w:r>
        <w:rPr>
          <w:rFonts w:ascii="Times New Roman" w:hAnsi="Times New Roman"/>
          <w:sz w:val="20"/>
          <w:szCs w:val="20"/>
        </w:rPr>
        <w:t>02.04.2018</w:t>
      </w:r>
      <w:r w:rsidRPr="000B7861">
        <w:rPr>
          <w:rFonts w:ascii="Times New Roman" w:hAnsi="Times New Roman"/>
          <w:sz w:val="20"/>
          <w:szCs w:val="20"/>
        </w:rPr>
        <w:t xml:space="preserve"> № </w:t>
      </w:r>
      <w:r>
        <w:rPr>
          <w:rFonts w:ascii="Times New Roman" w:hAnsi="Times New Roman"/>
          <w:sz w:val="20"/>
          <w:szCs w:val="20"/>
        </w:rPr>
        <w:t>163</w:t>
      </w:r>
    </w:p>
    <w:p w:rsidR="006A4637" w:rsidRDefault="006A4637" w:rsidP="006A4637">
      <w:pPr>
        <w:spacing w:line="276" w:lineRule="auto"/>
        <w:jc w:val="both"/>
        <w:rPr>
          <w:rFonts w:ascii="Times New Roman" w:hAnsi="Times New Roman"/>
          <w:sz w:val="24"/>
          <w:szCs w:val="24"/>
        </w:rPr>
      </w:pPr>
    </w:p>
    <w:p w:rsidR="006A4637" w:rsidRPr="000B7861" w:rsidRDefault="006A4637" w:rsidP="006A4637">
      <w:pPr>
        <w:spacing w:line="276" w:lineRule="auto"/>
        <w:jc w:val="both"/>
        <w:rPr>
          <w:rFonts w:ascii="Times New Roman" w:hAnsi="Times New Roman"/>
          <w:sz w:val="24"/>
          <w:szCs w:val="24"/>
        </w:rPr>
      </w:pPr>
    </w:p>
    <w:p w:rsidR="006A4637" w:rsidRDefault="006A4637" w:rsidP="006A4637">
      <w:pPr>
        <w:spacing w:line="276" w:lineRule="auto"/>
        <w:ind w:firstLine="540"/>
        <w:jc w:val="center"/>
        <w:rPr>
          <w:rFonts w:ascii="Times New Roman" w:hAnsi="Times New Roman"/>
          <w:b/>
          <w:bCs/>
          <w:sz w:val="24"/>
          <w:szCs w:val="24"/>
        </w:rPr>
      </w:pPr>
      <w:r>
        <w:rPr>
          <w:rFonts w:ascii="Times New Roman" w:hAnsi="Times New Roman"/>
          <w:b/>
          <w:bCs/>
          <w:sz w:val="24"/>
          <w:szCs w:val="24"/>
        </w:rPr>
        <w:t>Положение</w:t>
      </w:r>
    </w:p>
    <w:p w:rsidR="006A4637" w:rsidRDefault="006A4637" w:rsidP="006A4637">
      <w:pPr>
        <w:spacing w:line="276" w:lineRule="auto"/>
        <w:ind w:firstLine="540"/>
        <w:jc w:val="center"/>
        <w:rPr>
          <w:rFonts w:ascii="Times New Roman" w:hAnsi="Times New Roman"/>
          <w:b/>
          <w:bCs/>
          <w:sz w:val="24"/>
          <w:szCs w:val="24"/>
        </w:rPr>
      </w:pPr>
      <w:r>
        <w:rPr>
          <w:rFonts w:ascii="Times New Roman" w:hAnsi="Times New Roman"/>
          <w:b/>
          <w:bCs/>
          <w:sz w:val="24"/>
          <w:szCs w:val="24"/>
        </w:rPr>
        <w:t xml:space="preserve"> о</w:t>
      </w:r>
      <w:r w:rsidRPr="000B7861">
        <w:rPr>
          <w:rFonts w:ascii="Times New Roman" w:hAnsi="Times New Roman"/>
          <w:b/>
          <w:bCs/>
          <w:sz w:val="24"/>
          <w:szCs w:val="24"/>
        </w:rPr>
        <w:t xml:space="preserve">б оказании бесплатной юридической помощи жителям </w:t>
      </w:r>
    </w:p>
    <w:p w:rsidR="006A4637" w:rsidRDefault="006A4637" w:rsidP="006A4637">
      <w:pPr>
        <w:spacing w:line="276" w:lineRule="auto"/>
        <w:ind w:firstLine="540"/>
        <w:jc w:val="center"/>
        <w:rPr>
          <w:rFonts w:ascii="Times New Roman" w:hAnsi="Times New Roman"/>
          <w:b/>
          <w:bCs/>
          <w:sz w:val="24"/>
          <w:szCs w:val="24"/>
        </w:rPr>
      </w:pPr>
      <w:r w:rsidRPr="000B7861">
        <w:rPr>
          <w:rFonts w:ascii="Times New Roman" w:hAnsi="Times New Roman"/>
          <w:b/>
          <w:bCs/>
          <w:sz w:val="24"/>
          <w:szCs w:val="24"/>
        </w:rPr>
        <w:t>Красночетайск</w:t>
      </w:r>
      <w:r>
        <w:rPr>
          <w:rFonts w:ascii="Times New Roman" w:hAnsi="Times New Roman"/>
          <w:b/>
          <w:bCs/>
          <w:sz w:val="24"/>
          <w:szCs w:val="24"/>
        </w:rPr>
        <w:t>ого района Чувашской Республики</w:t>
      </w:r>
    </w:p>
    <w:p w:rsidR="006A4637" w:rsidRDefault="006A4637" w:rsidP="006A4637">
      <w:pPr>
        <w:spacing w:line="276" w:lineRule="auto"/>
        <w:ind w:firstLine="540"/>
        <w:jc w:val="both"/>
        <w:rPr>
          <w:rFonts w:ascii="Times New Roman" w:hAnsi="Times New Roman"/>
          <w:b/>
          <w:bCs/>
          <w:sz w:val="24"/>
          <w:szCs w:val="24"/>
        </w:rPr>
      </w:pP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Настоящее Положение разработано с целью обеспечения права отдельных категорий граждан на бесплатную юридическую помощь в соответствии с </w:t>
      </w:r>
      <w:hyperlink r:id="rId4" w:history="1">
        <w:r w:rsidRPr="000B7861">
          <w:rPr>
            <w:rFonts w:ascii="Times New Roman" w:hAnsi="Times New Roman"/>
            <w:color w:val="0000FF"/>
            <w:sz w:val="24"/>
            <w:szCs w:val="24"/>
          </w:rPr>
          <w:t>Конституцией</w:t>
        </w:r>
      </w:hyperlink>
      <w:r w:rsidRPr="000B7861">
        <w:rPr>
          <w:rFonts w:ascii="Times New Roman" w:hAnsi="Times New Roman"/>
          <w:sz w:val="24"/>
          <w:szCs w:val="24"/>
        </w:rPr>
        <w:t xml:space="preserve"> Российской Федерации, </w:t>
      </w:r>
      <w:hyperlink r:id="rId5" w:history="1">
        <w:r w:rsidRPr="000B7861">
          <w:rPr>
            <w:rFonts w:ascii="Times New Roman" w:hAnsi="Times New Roman"/>
            <w:color w:val="0000FF"/>
            <w:sz w:val="24"/>
            <w:szCs w:val="24"/>
          </w:rPr>
          <w:t>Основами</w:t>
        </w:r>
      </w:hyperlink>
      <w:r w:rsidRPr="000B7861">
        <w:rPr>
          <w:rFonts w:ascii="Times New Roman" w:hAnsi="Times New Roman"/>
          <w:sz w:val="24"/>
          <w:szCs w:val="24"/>
        </w:rPr>
        <w:t xml:space="preserve">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w:t>
      </w:r>
      <w:r>
        <w:rPr>
          <w:rFonts w:ascii="Times New Roman" w:hAnsi="Times New Roman"/>
          <w:sz w:val="24"/>
          <w:szCs w:val="24"/>
        </w:rPr>
        <w:t>Красночетайского района</w:t>
      </w:r>
      <w:r w:rsidRPr="000B7861">
        <w:rPr>
          <w:rFonts w:ascii="Times New Roman" w:hAnsi="Times New Roman"/>
          <w:sz w:val="24"/>
          <w:szCs w:val="24"/>
        </w:rPr>
        <w:t>.</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Настоящее Положение регулирует порядок оказания бесплатной юридической помощи отдельным категориям граждан Российской Федерации специалистами структур</w:t>
      </w:r>
      <w:r>
        <w:rPr>
          <w:rFonts w:ascii="Times New Roman" w:hAnsi="Times New Roman"/>
          <w:sz w:val="24"/>
          <w:szCs w:val="24"/>
        </w:rPr>
        <w:t>ных подразделений администрации Красночетайского района, имеющими</w:t>
      </w:r>
      <w:r w:rsidRPr="000B7861">
        <w:rPr>
          <w:rFonts w:ascii="Times New Roman" w:hAnsi="Times New Roman"/>
          <w:sz w:val="24"/>
          <w:szCs w:val="24"/>
        </w:rPr>
        <w:t xml:space="preserve"> высшее юридическое образование.</w:t>
      </w:r>
    </w:p>
    <w:p w:rsidR="006A4637" w:rsidRPr="000B7861" w:rsidRDefault="006A4637" w:rsidP="006A4637">
      <w:pPr>
        <w:spacing w:line="276" w:lineRule="auto"/>
        <w:jc w:val="both"/>
        <w:rPr>
          <w:rFonts w:ascii="Times New Roman" w:hAnsi="Times New Roman"/>
          <w:sz w:val="24"/>
          <w:szCs w:val="24"/>
        </w:rPr>
      </w:pPr>
    </w:p>
    <w:p w:rsidR="006A4637" w:rsidRPr="000B7861" w:rsidRDefault="006A4637" w:rsidP="006A4637">
      <w:pPr>
        <w:spacing w:line="276" w:lineRule="auto"/>
        <w:jc w:val="center"/>
        <w:outlineLvl w:val="0"/>
        <w:rPr>
          <w:rFonts w:ascii="Times New Roman" w:hAnsi="Times New Roman"/>
          <w:sz w:val="24"/>
          <w:szCs w:val="24"/>
        </w:rPr>
      </w:pPr>
      <w:r w:rsidRPr="000B7861">
        <w:rPr>
          <w:rFonts w:ascii="Times New Roman" w:hAnsi="Times New Roman"/>
          <w:sz w:val="24"/>
          <w:szCs w:val="24"/>
        </w:rPr>
        <w:t>1. Общие положения</w:t>
      </w:r>
    </w:p>
    <w:p w:rsidR="006A4637" w:rsidRPr="000B7861" w:rsidRDefault="006A4637" w:rsidP="006A4637">
      <w:pPr>
        <w:spacing w:line="276" w:lineRule="auto"/>
        <w:jc w:val="both"/>
        <w:rPr>
          <w:rFonts w:ascii="Times New Roman" w:hAnsi="Times New Roman"/>
          <w:sz w:val="24"/>
          <w:szCs w:val="24"/>
        </w:rPr>
      </w:pP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1.1. Право на получение бесплатной юридической помощи имеют следующие категории граждан:</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1) граждане, среднедушевой доход семей которых ниже </w:t>
      </w:r>
      <w:hyperlink r:id="rId6" w:history="1">
        <w:r w:rsidRPr="000B7861">
          <w:rPr>
            <w:rFonts w:ascii="Times New Roman" w:hAnsi="Times New Roman"/>
            <w:color w:val="0000FF"/>
            <w:sz w:val="24"/>
            <w:szCs w:val="24"/>
          </w:rPr>
          <w:t>величины</w:t>
        </w:r>
      </w:hyperlink>
      <w:r w:rsidRPr="000B7861">
        <w:rPr>
          <w:rFonts w:ascii="Times New Roman" w:hAnsi="Times New Roman"/>
          <w:sz w:val="24"/>
          <w:szCs w:val="24"/>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7" w:history="1">
        <w:r w:rsidRPr="000B7861">
          <w:rPr>
            <w:rFonts w:ascii="Times New Roman" w:hAnsi="Times New Roman"/>
            <w:color w:val="0000FF"/>
            <w:sz w:val="24"/>
            <w:szCs w:val="24"/>
          </w:rPr>
          <w:t>величины</w:t>
        </w:r>
      </w:hyperlink>
      <w:r w:rsidRPr="000B7861">
        <w:rPr>
          <w:rFonts w:ascii="Times New Roman" w:hAnsi="Times New Roman"/>
          <w:sz w:val="24"/>
          <w:szCs w:val="24"/>
        </w:rPr>
        <w:t xml:space="preserve"> прожиточного минимума (далее - малоимущие граждане);</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2) инвалиды I и II группы;</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4.3) граждане, имеющие трех или более совместно с ними проживающих несовершеннолетних детей;</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4.4) реабилитированные лица и лица, признанные пострадавшими от политических репрессий;</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5) граждане, имеющие право на бесплатную юридическую помощь в соответствии с </w:t>
      </w:r>
      <w:r w:rsidRPr="000B7861">
        <w:rPr>
          <w:rFonts w:ascii="Times New Roman" w:hAnsi="Times New Roman"/>
          <w:sz w:val="24"/>
          <w:szCs w:val="24"/>
        </w:rPr>
        <w:lastRenderedPageBreak/>
        <w:t xml:space="preserve">Федеральным </w:t>
      </w:r>
      <w:hyperlink r:id="rId8" w:history="1">
        <w:r w:rsidRPr="000B7861">
          <w:rPr>
            <w:rFonts w:ascii="Times New Roman" w:hAnsi="Times New Roman"/>
            <w:color w:val="0000FF"/>
            <w:sz w:val="24"/>
            <w:szCs w:val="24"/>
          </w:rPr>
          <w:t>законом</w:t>
        </w:r>
      </w:hyperlink>
      <w:r w:rsidRPr="000B7861">
        <w:rPr>
          <w:rFonts w:ascii="Times New Roman" w:hAnsi="Times New Roman"/>
          <w:sz w:val="24"/>
          <w:szCs w:val="24"/>
        </w:rPr>
        <w:t xml:space="preserve"> от 2 августа 1995 г. N 122-ФЗ "О социальном обслуживании граждан пожилого возраста и инвалидов";</w:t>
      </w:r>
    </w:p>
    <w:p w:rsidR="006A4637" w:rsidRPr="000B7861" w:rsidRDefault="006A4637" w:rsidP="006A4637">
      <w:pPr>
        <w:spacing w:line="276" w:lineRule="auto"/>
        <w:ind w:firstLine="540"/>
        <w:jc w:val="both"/>
        <w:rPr>
          <w:rFonts w:ascii="Times New Roman" w:hAnsi="Times New Roman"/>
          <w:sz w:val="24"/>
          <w:szCs w:val="24"/>
        </w:rPr>
      </w:pPr>
      <w:proofErr w:type="gramStart"/>
      <w:r w:rsidRPr="000B7861">
        <w:rPr>
          <w:rFonts w:ascii="Times New Roman" w:hAnsi="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7) граждане, имеющие право на бесплатную юридическую помощь в соответствии с </w:t>
      </w:r>
      <w:hyperlink r:id="rId9" w:history="1">
        <w:r w:rsidRPr="000B7861">
          <w:rPr>
            <w:rFonts w:ascii="Times New Roman" w:hAnsi="Times New Roman"/>
            <w:color w:val="0000FF"/>
            <w:sz w:val="24"/>
            <w:szCs w:val="24"/>
          </w:rPr>
          <w:t>Законом</w:t>
        </w:r>
      </w:hyperlink>
      <w:r w:rsidRPr="000B7861">
        <w:rPr>
          <w:rFonts w:ascii="Times New Roman" w:hAnsi="Times New Roman"/>
          <w:sz w:val="24"/>
          <w:szCs w:val="24"/>
        </w:rPr>
        <w:t xml:space="preserve"> Российской Федерации 2 июля 1992 г. N 3185-1 "О психиатрической помощи и гарантиях прав граждан при ее оказании";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A4637"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8.1) лица, освободившиеся из мест лишения свободы, в течение трех месяцев со дня освобождения;</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8.2) граждане, пострадавшие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а) супруг (супруга), состоявший (состоявшая) в зарегистрированном браке с погибшим (умершим</w:t>
      </w:r>
      <w:proofErr w:type="gramStart"/>
      <w:r>
        <w:rPr>
          <w:rFonts w:ascii="Times New Roman" w:hAnsi="Times New Roman"/>
          <w:sz w:val="24"/>
          <w:szCs w:val="24"/>
        </w:rPr>
        <w:t>0</w:t>
      </w:r>
      <w:proofErr w:type="gramEnd"/>
      <w:r>
        <w:rPr>
          <w:rFonts w:ascii="Times New Roman" w:hAnsi="Times New Roman"/>
          <w:sz w:val="24"/>
          <w:szCs w:val="24"/>
        </w:rPr>
        <w:t xml:space="preserve"> на день гибели (смерти)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б) дети погибшего (умершего)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в) родители погибшего (умершего)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Times New Roman" w:hAnsi="Times New Roman"/>
          <w:sz w:val="24"/>
          <w:szCs w:val="24"/>
        </w:rPr>
        <w:t>дств к с</w:t>
      </w:r>
      <w:proofErr w:type="gramEnd"/>
      <w:r>
        <w:rPr>
          <w:rFonts w:ascii="Times New Roman" w:hAnsi="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6A4637" w:rsidRDefault="006A4637" w:rsidP="006A4637">
      <w:pPr>
        <w:spacing w:line="276"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граждане, здоровью которых причинен вред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причиненным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8.4) одинокие родители, воспитывающие ребенка в возрасте до четырнадцати лет (ребенк</w:t>
      </w:r>
      <w:proofErr w:type="gramStart"/>
      <w:r>
        <w:rPr>
          <w:rFonts w:ascii="Times New Roman" w:hAnsi="Times New Roman"/>
          <w:sz w:val="24"/>
          <w:szCs w:val="24"/>
        </w:rPr>
        <w:t>а-</w:t>
      </w:r>
      <w:proofErr w:type="gramEnd"/>
      <w:r>
        <w:rPr>
          <w:rFonts w:ascii="Times New Roman" w:hAnsi="Times New Roman"/>
          <w:sz w:val="24"/>
          <w:szCs w:val="24"/>
        </w:rPr>
        <w:t xml:space="preserve"> инвалида в возрасте до восемнадцати лет);</w:t>
      </w:r>
    </w:p>
    <w:p w:rsidR="006A4637"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t>8.5) инвалиды 3 группы с нарушениями функций одновременно слуха и зрения, инвалиды 3 группы с нарушениями функций одновременно слуха и речи;</w:t>
      </w:r>
    </w:p>
    <w:p w:rsidR="006A4637" w:rsidRPr="000B7861" w:rsidRDefault="006A4637" w:rsidP="006A4637">
      <w:pPr>
        <w:spacing w:line="276" w:lineRule="auto"/>
        <w:ind w:firstLine="540"/>
        <w:jc w:val="both"/>
        <w:rPr>
          <w:rFonts w:ascii="Times New Roman" w:hAnsi="Times New Roman"/>
          <w:sz w:val="24"/>
          <w:szCs w:val="24"/>
        </w:rPr>
      </w:pPr>
      <w:r>
        <w:rPr>
          <w:rFonts w:ascii="Times New Roman" w:hAnsi="Times New Roman"/>
          <w:sz w:val="24"/>
          <w:szCs w:val="24"/>
        </w:rPr>
        <w:lastRenderedPageBreak/>
        <w:t>8.6)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1.2. Бесплатная юридическая помощь оказывается в виде:</w:t>
      </w:r>
    </w:p>
    <w:p w:rsidR="006A4637" w:rsidRPr="000B7861" w:rsidRDefault="006A4637" w:rsidP="006A4637">
      <w:pPr>
        <w:spacing w:line="276" w:lineRule="auto"/>
        <w:ind w:firstLine="540"/>
        <w:jc w:val="both"/>
        <w:rPr>
          <w:rFonts w:ascii="Times New Roman" w:hAnsi="Times New Roman"/>
          <w:sz w:val="24"/>
          <w:szCs w:val="24"/>
        </w:rPr>
      </w:pPr>
      <w:proofErr w:type="gramStart"/>
      <w:r w:rsidRPr="000B7861">
        <w:rPr>
          <w:rFonts w:ascii="Times New Roman" w:hAnsi="Times New Roman"/>
          <w:sz w:val="24"/>
          <w:szCs w:val="24"/>
        </w:rPr>
        <w:t>1) бесплатного правового информирования;</w:t>
      </w:r>
      <w:proofErr w:type="gramEnd"/>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2) бесплатного правового консультирования.</w:t>
      </w:r>
    </w:p>
    <w:p w:rsidR="006A4637" w:rsidRPr="000B7861" w:rsidRDefault="006A4637" w:rsidP="006A4637">
      <w:pPr>
        <w:widowControl/>
        <w:spacing w:before="200"/>
        <w:ind w:firstLine="540"/>
        <w:jc w:val="both"/>
        <w:rPr>
          <w:rFonts w:ascii="Times New Roman" w:hAnsi="Times New Roman"/>
          <w:sz w:val="24"/>
          <w:szCs w:val="24"/>
        </w:rPr>
      </w:pPr>
      <w:r>
        <w:rPr>
          <w:rFonts w:eastAsiaTheme="minorHAnsi" w:cs="Arial"/>
          <w:sz w:val="20"/>
          <w:szCs w:val="20"/>
          <w:lang w:eastAsia="en-US"/>
        </w:rPr>
        <w:t xml:space="preserve"> </w:t>
      </w:r>
      <w:r w:rsidRPr="000B7861">
        <w:rPr>
          <w:rFonts w:ascii="Times New Roman" w:hAnsi="Times New Roman"/>
          <w:sz w:val="24"/>
          <w:szCs w:val="24"/>
        </w:rPr>
        <w:t>Бесплатным правовым информированием является предоставлен</w:t>
      </w:r>
      <w:r>
        <w:rPr>
          <w:rFonts w:ascii="Times New Roman" w:hAnsi="Times New Roman"/>
          <w:sz w:val="24"/>
          <w:szCs w:val="24"/>
        </w:rPr>
        <w:t>ие отдельным категориям граждан</w:t>
      </w:r>
      <w:r w:rsidRPr="000B7861">
        <w:rPr>
          <w:rFonts w:ascii="Times New Roman" w:hAnsi="Times New Roman"/>
          <w:sz w:val="24"/>
          <w:szCs w:val="24"/>
        </w:rPr>
        <w:t xml:space="preserve"> </w:t>
      </w:r>
      <w:r>
        <w:rPr>
          <w:rFonts w:ascii="Times New Roman" w:hAnsi="Times New Roman"/>
          <w:sz w:val="24"/>
          <w:szCs w:val="24"/>
        </w:rPr>
        <w:t>Красночетайского района</w:t>
      </w:r>
      <w:r w:rsidRPr="000B7861">
        <w:rPr>
          <w:rFonts w:ascii="Times New Roman" w:hAnsi="Times New Roman"/>
          <w:sz w:val="24"/>
          <w:szCs w:val="24"/>
        </w:rPr>
        <w:t xml:space="preserve">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в информационно-телекоммуникационной сети "Интернет" (далее - сеть "Интернет") и иными способами информации по вопросам, связанным со своей деятельностью и применением муниципальных правовых актов.</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 Обращения, поступившие в письменной форме либо в форме электронного документа, рассматриваются в порядке, предусмотренном Федеральным </w:t>
      </w:r>
      <w:hyperlink r:id="rId10" w:history="1">
        <w:r w:rsidRPr="000B7861">
          <w:rPr>
            <w:rFonts w:ascii="Times New Roman" w:hAnsi="Times New Roman"/>
            <w:color w:val="0000FF"/>
            <w:sz w:val="24"/>
            <w:szCs w:val="24"/>
          </w:rPr>
          <w:t>законом</w:t>
        </w:r>
      </w:hyperlink>
      <w:r w:rsidRPr="000B7861">
        <w:rPr>
          <w:rFonts w:ascii="Times New Roman" w:hAnsi="Times New Roman"/>
          <w:sz w:val="24"/>
          <w:szCs w:val="24"/>
        </w:rPr>
        <w:t xml:space="preserve"> от 2 мая 2006 г. N 59-ФЗ "О порядке рассмотрения обращений граждан Российской Федерации".</w:t>
      </w:r>
    </w:p>
    <w:p w:rsidR="006A4637"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1.3. Прием гра</w:t>
      </w:r>
      <w:r>
        <w:rPr>
          <w:rFonts w:ascii="Times New Roman" w:hAnsi="Times New Roman"/>
          <w:sz w:val="24"/>
          <w:szCs w:val="24"/>
        </w:rPr>
        <w:t>ждан осуществляется каждый четверг</w:t>
      </w:r>
      <w:r w:rsidRPr="000B7861">
        <w:rPr>
          <w:rFonts w:ascii="Times New Roman" w:hAnsi="Times New Roman"/>
          <w:sz w:val="24"/>
          <w:szCs w:val="24"/>
        </w:rPr>
        <w:t xml:space="preserve"> с 09 час. 00 мин. до 12 час. 00 мин. График приема граждан размещается на официальном сайте </w:t>
      </w:r>
      <w:r>
        <w:rPr>
          <w:rFonts w:ascii="Times New Roman" w:hAnsi="Times New Roman"/>
          <w:sz w:val="24"/>
          <w:szCs w:val="24"/>
        </w:rPr>
        <w:t>администрации Красночетайского района</w:t>
      </w:r>
      <w:r w:rsidRPr="000B7861">
        <w:rPr>
          <w:rFonts w:ascii="Times New Roman" w:hAnsi="Times New Roman"/>
          <w:sz w:val="24"/>
          <w:szCs w:val="24"/>
        </w:rPr>
        <w:t xml:space="preserve"> в сети "Интернет".</w:t>
      </w:r>
    </w:p>
    <w:p w:rsidR="006A4637" w:rsidRPr="00717113" w:rsidRDefault="006A4637" w:rsidP="006A4637">
      <w:pPr>
        <w:jc w:val="both"/>
        <w:outlineLvl w:val="1"/>
        <w:rPr>
          <w:rFonts w:ascii="Times New Roman" w:hAnsi="Times New Roman"/>
          <w:bCs/>
          <w:sz w:val="24"/>
          <w:szCs w:val="24"/>
        </w:rPr>
      </w:pPr>
      <w:r w:rsidRPr="00717113">
        <w:rPr>
          <w:rFonts w:ascii="Times New Roman" w:hAnsi="Times New Roman"/>
          <w:bCs/>
          <w:sz w:val="24"/>
          <w:szCs w:val="24"/>
        </w:rPr>
        <w:t>Объявление о днях приема для жителей Красночетайского района заблаговременно вывешивается на информационном стенде, расположенном на 1 этаже администрации Красночетайского района.</w:t>
      </w:r>
    </w:p>
    <w:p w:rsidR="006A4637" w:rsidRPr="00717113" w:rsidRDefault="006A4637" w:rsidP="006A4637">
      <w:pPr>
        <w:ind w:firstLine="567"/>
        <w:jc w:val="both"/>
        <w:outlineLvl w:val="1"/>
        <w:rPr>
          <w:rFonts w:ascii="Times New Roman" w:hAnsi="Times New Roman"/>
          <w:bCs/>
          <w:sz w:val="24"/>
          <w:szCs w:val="24"/>
        </w:rPr>
      </w:pPr>
      <w:r w:rsidRPr="00717113">
        <w:rPr>
          <w:rFonts w:ascii="Times New Roman" w:hAnsi="Times New Roman"/>
          <w:bCs/>
          <w:sz w:val="24"/>
          <w:szCs w:val="24"/>
        </w:rPr>
        <w:t>Прием ведется в 315 кабинете</w:t>
      </w:r>
      <w:r>
        <w:rPr>
          <w:rFonts w:ascii="Times New Roman" w:hAnsi="Times New Roman"/>
          <w:bCs/>
          <w:sz w:val="24"/>
          <w:szCs w:val="24"/>
        </w:rPr>
        <w:t xml:space="preserve"> в</w:t>
      </w:r>
      <w:r w:rsidRPr="00717113">
        <w:rPr>
          <w:rFonts w:ascii="Times New Roman" w:hAnsi="Times New Roman"/>
          <w:bCs/>
          <w:sz w:val="24"/>
          <w:szCs w:val="24"/>
        </w:rPr>
        <w:t xml:space="preserve"> здани</w:t>
      </w:r>
      <w:r>
        <w:rPr>
          <w:rFonts w:ascii="Times New Roman" w:hAnsi="Times New Roman"/>
          <w:bCs/>
          <w:sz w:val="24"/>
          <w:szCs w:val="24"/>
        </w:rPr>
        <w:t>и</w:t>
      </w:r>
      <w:r w:rsidRPr="00717113">
        <w:rPr>
          <w:rFonts w:ascii="Times New Roman" w:hAnsi="Times New Roman"/>
          <w:bCs/>
          <w:sz w:val="24"/>
          <w:szCs w:val="24"/>
        </w:rPr>
        <w:t xml:space="preserve"> администрации Красночетайского района.</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1.4. Организацию приема граждан по предоставлению бесплатной юридической помощи осуществляют специалисты </w:t>
      </w:r>
      <w:r>
        <w:rPr>
          <w:rFonts w:ascii="Times New Roman" w:hAnsi="Times New Roman"/>
          <w:sz w:val="24"/>
          <w:szCs w:val="24"/>
        </w:rPr>
        <w:t>правового сектора</w:t>
      </w:r>
      <w:r w:rsidRPr="000B7861">
        <w:rPr>
          <w:rFonts w:ascii="Times New Roman" w:hAnsi="Times New Roman"/>
          <w:sz w:val="24"/>
          <w:szCs w:val="24"/>
        </w:rPr>
        <w:t xml:space="preserve"> администрации </w:t>
      </w:r>
      <w:r>
        <w:rPr>
          <w:rFonts w:ascii="Times New Roman" w:hAnsi="Times New Roman"/>
          <w:sz w:val="24"/>
          <w:szCs w:val="24"/>
        </w:rPr>
        <w:t>Красночетайского</w:t>
      </w:r>
      <w:r w:rsidRPr="000B7861">
        <w:rPr>
          <w:rFonts w:ascii="Times New Roman" w:hAnsi="Times New Roman"/>
          <w:sz w:val="24"/>
          <w:szCs w:val="24"/>
        </w:rPr>
        <w:t xml:space="preserve"> </w:t>
      </w:r>
      <w:r>
        <w:rPr>
          <w:rFonts w:ascii="Times New Roman" w:hAnsi="Times New Roman"/>
          <w:sz w:val="24"/>
          <w:szCs w:val="24"/>
        </w:rPr>
        <w:t xml:space="preserve">района </w:t>
      </w:r>
      <w:r w:rsidRPr="000B7861">
        <w:rPr>
          <w:rFonts w:ascii="Times New Roman" w:hAnsi="Times New Roman"/>
          <w:sz w:val="24"/>
          <w:szCs w:val="24"/>
        </w:rPr>
        <w:t xml:space="preserve">с участием специалистов структурных подразделений администрации </w:t>
      </w:r>
      <w:r>
        <w:rPr>
          <w:rFonts w:ascii="Times New Roman" w:hAnsi="Times New Roman"/>
          <w:sz w:val="24"/>
          <w:szCs w:val="24"/>
        </w:rPr>
        <w:t>района</w:t>
      </w:r>
      <w:r w:rsidRPr="000B7861">
        <w:rPr>
          <w:rFonts w:ascii="Times New Roman" w:hAnsi="Times New Roman"/>
          <w:sz w:val="24"/>
          <w:szCs w:val="24"/>
        </w:rPr>
        <w:t>.</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1.5. Прием осуществляется в порядке общей очереди.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Герои Советского Союза, Герои Российской Федерации, Герои Социалистического Труда, полные кавалеры ордена Славы, ветераны Великой Отечественной войны, а также беременные женщины принимаются вне очереди. До начала консультации данные категории граждан должны предъявить соответствующие удостоверения или иные документы, подтверждающие их право внеочередного приема.</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До начала консультации граждане должны предъявить документ, удостоверяющий личность, а также документ, подтверждающий право на получение бесплатной юридической помощи. Представители граждан, помимо подтверждения вышеназванных документов, предъявляют документы, подтверждающие их полномочия. Время приема гражданина или группы лиц не должно превышать 15 минут в течение одного приемного дня.</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1.6. Вся правовая помощь отдельным категориям гражданам Российской Федерации оказывается гражданам на безвозмездной основе.</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lastRenderedPageBreak/>
        <w:t xml:space="preserve">1.7. Прием граждан фиксируется в журнале учета приема граждан. Ведение журнала осуществляет </w:t>
      </w:r>
      <w:r>
        <w:rPr>
          <w:rFonts w:ascii="Times New Roman" w:hAnsi="Times New Roman"/>
          <w:sz w:val="24"/>
          <w:szCs w:val="24"/>
        </w:rPr>
        <w:t>правовой сектор</w:t>
      </w:r>
      <w:r w:rsidRPr="000B7861">
        <w:rPr>
          <w:rFonts w:ascii="Times New Roman" w:hAnsi="Times New Roman"/>
          <w:sz w:val="24"/>
          <w:szCs w:val="24"/>
        </w:rPr>
        <w:t xml:space="preserve"> администрации </w:t>
      </w:r>
      <w:r>
        <w:rPr>
          <w:rFonts w:ascii="Times New Roman" w:hAnsi="Times New Roman"/>
          <w:sz w:val="24"/>
          <w:szCs w:val="24"/>
        </w:rPr>
        <w:t>Красночетайского</w:t>
      </w:r>
      <w:r w:rsidRPr="000B7861">
        <w:rPr>
          <w:rFonts w:ascii="Times New Roman" w:hAnsi="Times New Roman"/>
          <w:sz w:val="24"/>
          <w:szCs w:val="24"/>
        </w:rPr>
        <w:t xml:space="preserve"> </w:t>
      </w:r>
      <w:r>
        <w:rPr>
          <w:rFonts w:ascii="Times New Roman" w:hAnsi="Times New Roman"/>
          <w:sz w:val="24"/>
          <w:szCs w:val="24"/>
        </w:rPr>
        <w:t xml:space="preserve">района </w:t>
      </w:r>
      <w:r w:rsidRPr="000B7861">
        <w:rPr>
          <w:rFonts w:ascii="Times New Roman" w:hAnsi="Times New Roman"/>
          <w:sz w:val="24"/>
          <w:szCs w:val="24"/>
        </w:rPr>
        <w:t>Чувашской Республики.</w:t>
      </w:r>
    </w:p>
    <w:p w:rsidR="006A4637" w:rsidRPr="000B7861" w:rsidRDefault="006A4637" w:rsidP="006A4637">
      <w:pPr>
        <w:spacing w:line="276" w:lineRule="auto"/>
        <w:jc w:val="both"/>
        <w:rPr>
          <w:rFonts w:ascii="Times New Roman" w:hAnsi="Times New Roman"/>
          <w:sz w:val="24"/>
          <w:szCs w:val="24"/>
        </w:rPr>
      </w:pPr>
    </w:p>
    <w:p w:rsidR="006A4637" w:rsidRPr="000B7861" w:rsidRDefault="006A4637" w:rsidP="006A4637">
      <w:pPr>
        <w:spacing w:line="276" w:lineRule="auto"/>
        <w:jc w:val="center"/>
        <w:outlineLvl w:val="0"/>
        <w:rPr>
          <w:rFonts w:ascii="Times New Roman" w:hAnsi="Times New Roman"/>
          <w:sz w:val="24"/>
          <w:szCs w:val="24"/>
        </w:rPr>
      </w:pPr>
      <w:r w:rsidRPr="000B7861">
        <w:rPr>
          <w:rFonts w:ascii="Times New Roman" w:hAnsi="Times New Roman"/>
          <w:sz w:val="24"/>
          <w:szCs w:val="24"/>
        </w:rPr>
        <w:t>2. Специальные положения</w:t>
      </w:r>
    </w:p>
    <w:p w:rsidR="006A4637" w:rsidRPr="000B7861" w:rsidRDefault="006A4637" w:rsidP="006A4637">
      <w:pPr>
        <w:spacing w:line="276" w:lineRule="auto"/>
        <w:jc w:val="both"/>
        <w:rPr>
          <w:rFonts w:ascii="Times New Roman" w:hAnsi="Times New Roman"/>
          <w:sz w:val="24"/>
          <w:szCs w:val="24"/>
        </w:rPr>
      </w:pP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2.1. Бесплатная правовая помощь не оказывается по вопросам:</w:t>
      </w:r>
    </w:p>
    <w:p w:rsidR="006A4637" w:rsidRPr="000B7861" w:rsidRDefault="006A4637" w:rsidP="006A4637">
      <w:pPr>
        <w:spacing w:line="276" w:lineRule="auto"/>
        <w:ind w:firstLine="540"/>
        <w:jc w:val="both"/>
        <w:rPr>
          <w:rFonts w:ascii="Times New Roman" w:hAnsi="Times New Roman"/>
          <w:sz w:val="24"/>
          <w:szCs w:val="24"/>
        </w:rPr>
      </w:pPr>
      <w:proofErr w:type="gramStart"/>
      <w:r w:rsidRPr="000B7861">
        <w:rPr>
          <w:rFonts w:ascii="Times New Roman" w:hAnsi="Times New Roman"/>
          <w:sz w:val="24"/>
          <w:szCs w:val="24"/>
        </w:rPr>
        <w:t>1) которые были рассмотрены в порядке гражданского, уголовного или административного судопроизводства;</w:t>
      </w:r>
      <w:proofErr w:type="gramEnd"/>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2) связанным с уголовным судопроизводством;</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Не осуществляется прием юридических лиц, за исключением некоммерческих организаций, являющихся таковыми в соответствии с Федеральным </w:t>
      </w:r>
      <w:hyperlink r:id="rId11" w:history="1">
        <w:r w:rsidRPr="000B7861">
          <w:rPr>
            <w:rFonts w:ascii="Times New Roman" w:hAnsi="Times New Roman"/>
            <w:color w:val="0000FF"/>
            <w:sz w:val="24"/>
            <w:szCs w:val="24"/>
          </w:rPr>
          <w:t>законом</w:t>
        </w:r>
      </w:hyperlink>
      <w:r w:rsidRPr="000B7861">
        <w:rPr>
          <w:rFonts w:ascii="Times New Roman" w:hAnsi="Times New Roman"/>
          <w:sz w:val="24"/>
          <w:szCs w:val="24"/>
        </w:rPr>
        <w:t xml:space="preserve"> от 12 января 1996 г. N 7-ФЗ "О некоммерческих организациях". При проведении устных консультаций специалисты не составляют исковые заявления, жалобы, ходатайства и иные письменные документы.</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w:t>
      </w:r>
      <w:r>
        <w:rPr>
          <w:rFonts w:ascii="Times New Roman" w:hAnsi="Times New Roman"/>
          <w:sz w:val="24"/>
          <w:szCs w:val="24"/>
        </w:rPr>
        <w:t>администрации Красночетайского района</w:t>
      </w:r>
      <w:r w:rsidRPr="000B7861">
        <w:rPr>
          <w:rFonts w:ascii="Times New Roman" w:hAnsi="Times New Roman"/>
          <w:sz w:val="24"/>
          <w:szCs w:val="24"/>
        </w:rPr>
        <w:t xml:space="preserve">, обратившемуся лицу (или группе лиц) оказывается необходимая консультативная помощь в составлении обращения на имя главы администрации </w:t>
      </w:r>
      <w:r>
        <w:rPr>
          <w:rFonts w:ascii="Times New Roman" w:hAnsi="Times New Roman"/>
          <w:sz w:val="24"/>
          <w:szCs w:val="24"/>
        </w:rPr>
        <w:t>Красночетайского района</w:t>
      </w:r>
      <w:r w:rsidRPr="000B7861">
        <w:rPr>
          <w:rFonts w:ascii="Times New Roman" w:hAnsi="Times New Roman"/>
          <w:sz w:val="24"/>
          <w:szCs w:val="24"/>
        </w:rPr>
        <w:t xml:space="preserve"> или иного должностного лица, в компетенцию которого входит данный вопрос.</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2.3. При выявлении в процессе консультации наличия жалобы на действия должностных лиц администрации </w:t>
      </w:r>
      <w:r>
        <w:rPr>
          <w:rFonts w:ascii="Times New Roman" w:hAnsi="Times New Roman"/>
          <w:sz w:val="24"/>
          <w:szCs w:val="24"/>
        </w:rPr>
        <w:t>Красночетайского</w:t>
      </w:r>
      <w:r w:rsidRPr="000B7861">
        <w:rPr>
          <w:rFonts w:ascii="Times New Roman" w:hAnsi="Times New Roman"/>
          <w:sz w:val="24"/>
          <w:szCs w:val="24"/>
        </w:rPr>
        <w:t xml:space="preserve"> </w:t>
      </w:r>
      <w:r>
        <w:rPr>
          <w:rFonts w:ascii="Times New Roman" w:hAnsi="Times New Roman"/>
          <w:sz w:val="24"/>
          <w:szCs w:val="24"/>
        </w:rPr>
        <w:t xml:space="preserve">района </w:t>
      </w:r>
      <w:r w:rsidRPr="000B7861">
        <w:rPr>
          <w:rFonts w:ascii="Times New Roman" w:hAnsi="Times New Roman"/>
          <w:sz w:val="24"/>
          <w:szCs w:val="24"/>
        </w:rPr>
        <w:t xml:space="preserve">или ее структурных подразделений заявителю разъясняется порядок подачи жалобы на имя главы администрации </w:t>
      </w:r>
      <w:r>
        <w:rPr>
          <w:rFonts w:ascii="Times New Roman" w:hAnsi="Times New Roman"/>
          <w:sz w:val="24"/>
          <w:szCs w:val="24"/>
        </w:rPr>
        <w:t>Красночетайского района</w:t>
      </w:r>
      <w:r w:rsidRPr="000B7861">
        <w:rPr>
          <w:rFonts w:ascii="Times New Roman" w:hAnsi="Times New Roman"/>
          <w:sz w:val="24"/>
          <w:szCs w:val="24"/>
        </w:rPr>
        <w:t>, консультация при этом прекращается.</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администрации </w:t>
      </w:r>
      <w:r>
        <w:rPr>
          <w:rFonts w:ascii="Times New Roman" w:hAnsi="Times New Roman"/>
          <w:sz w:val="24"/>
          <w:szCs w:val="24"/>
        </w:rPr>
        <w:t>Красночетайского района</w:t>
      </w:r>
      <w:r w:rsidRPr="000B7861">
        <w:rPr>
          <w:rFonts w:ascii="Times New Roman" w:hAnsi="Times New Roman"/>
          <w:sz w:val="24"/>
          <w:szCs w:val="24"/>
        </w:rPr>
        <w:t xml:space="preserve"> и передаче его для регистрации.</w:t>
      </w:r>
    </w:p>
    <w:p w:rsidR="006A4637" w:rsidRPr="000B7861" w:rsidRDefault="006A4637" w:rsidP="006A4637">
      <w:pPr>
        <w:spacing w:line="276" w:lineRule="auto"/>
        <w:ind w:firstLine="540"/>
        <w:jc w:val="both"/>
        <w:rPr>
          <w:rFonts w:ascii="Times New Roman" w:hAnsi="Times New Roman"/>
          <w:sz w:val="24"/>
          <w:szCs w:val="24"/>
        </w:rPr>
      </w:pPr>
      <w:r w:rsidRPr="000B7861">
        <w:rPr>
          <w:rFonts w:ascii="Times New Roman" w:hAnsi="Times New Roman"/>
          <w:sz w:val="24"/>
          <w:szCs w:val="24"/>
        </w:rPr>
        <w:t xml:space="preserve">В случае необходимости, содержание таких обращений незамедлительно докладывается главе администрации </w:t>
      </w:r>
      <w:r>
        <w:rPr>
          <w:rFonts w:ascii="Times New Roman" w:hAnsi="Times New Roman"/>
          <w:sz w:val="24"/>
          <w:szCs w:val="24"/>
        </w:rPr>
        <w:t>Красночетайского района</w:t>
      </w:r>
      <w:r w:rsidRPr="000B7861">
        <w:rPr>
          <w:rFonts w:ascii="Times New Roman" w:hAnsi="Times New Roman"/>
          <w:sz w:val="24"/>
          <w:szCs w:val="24"/>
        </w:rPr>
        <w:t xml:space="preserve"> или должностному лицу, его замещающему.</w:t>
      </w:r>
    </w:p>
    <w:p w:rsidR="004C2608" w:rsidRDefault="004C2608"/>
    <w:sectPr w:rsidR="004C2608" w:rsidSect="004C2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637"/>
    <w:rsid w:val="00001ACD"/>
    <w:rsid w:val="000152C3"/>
    <w:rsid w:val="0002212C"/>
    <w:rsid w:val="00025533"/>
    <w:rsid w:val="00026505"/>
    <w:rsid w:val="00034FF3"/>
    <w:rsid w:val="000363D9"/>
    <w:rsid w:val="000428A1"/>
    <w:rsid w:val="00045530"/>
    <w:rsid w:val="00050136"/>
    <w:rsid w:val="0007076D"/>
    <w:rsid w:val="00077366"/>
    <w:rsid w:val="00077DD3"/>
    <w:rsid w:val="00095707"/>
    <w:rsid w:val="000966EB"/>
    <w:rsid w:val="00096DBB"/>
    <w:rsid w:val="000A0240"/>
    <w:rsid w:val="000A2553"/>
    <w:rsid w:val="000A27BE"/>
    <w:rsid w:val="000A393F"/>
    <w:rsid w:val="000B3282"/>
    <w:rsid w:val="000C5C8D"/>
    <w:rsid w:val="000C7577"/>
    <w:rsid w:val="000D0F90"/>
    <w:rsid w:val="000E2329"/>
    <w:rsid w:val="000E4C80"/>
    <w:rsid w:val="000F0363"/>
    <w:rsid w:val="000F56BC"/>
    <w:rsid w:val="00105810"/>
    <w:rsid w:val="001136F8"/>
    <w:rsid w:val="001146E7"/>
    <w:rsid w:val="001168CF"/>
    <w:rsid w:val="001219DD"/>
    <w:rsid w:val="00124E82"/>
    <w:rsid w:val="0013062D"/>
    <w:rsid w:val="00131D6A"/>
    <w:rsid w:val="0013302F"/>
    <w:rsid w:val="001336FC"/>
    <w:rsid w:val="00142C30"/>
    <w:rsid w:val="00150855"/>
    <w:rsid w:val="0016203E"/>
    <w:rsid w:val="00172827"/>
    <w:rsid w:val="001757DB"/>
    <w:rsid w:val="00180265"/>
    <w:rsid w:val="001808B1"/>
    <w:rsid w:val="00182E3A"/>
    <w:rsid w:val="0019086F"/>
    <w:rsid w:val="00196573"/>
    <w:rsid w:val="001A0D2B"/>
    <w:rsid w:val="001D2E0B"/>
    <w:rsid w:val="001D6653"/>
    <w:rsid w:val="001D7188"/>
    <w:rsid w:val="001D7C70"/>
    <w:rsid w:val="001F1388"/>
    <w:rsid w:val="00204ACB"/>
    <w:rsid w:val="002109DE"/>
    <w:rsid w:val="00212EAA"/>
    <w:rsid w:val="002167C5"/>
    <w:rsid w:val="0026325B"/>
    <w:rsid w:val="00263441"/>
    <w:rsid w:val="0026727A"/>
    <w:rsid w:val="002724C9"/>
    <w:rsid w:val="0027269E"/>
    <w:rsid w:val="00282421"/>
    <w:rsid w:val="002D45E5"/>
    <w:rsid w:val="002D7C94"/>
    <w:rsid w:val="002E5529"/>
    <w:rsid w:val="002E79C6"/>
    <w:rsid w:val="002F54F2"/>
    <w:rsid w:val="002F7255"/>
    <w:rsid w:val="00300560"/>
    <w:rsid w:val="0031724F"/>
    <w:rsid w:val="00320554"/>
    <w:rsid w:val="003368F3"/>
    <w:rsid w:val="0034794A"/>
    <w:rsid w:val="00347D64"/>
    <w:rsid w:val="0036581D"/>
    <w:rsid w:val="003708EB"/>
    <w:rsid w:val="00373D26"/>
    <w:rsid w:val="00381B39"/>
    <w:rsid w:val="00390845"/>
    <w:rsid w:val="00394250"/>
    <w:rsid w:val="003A6A08"/>
    <w:rsid w:val="003A6B83"/>
    <w:rsid w:val="003D095A"/>
    <w:rsid w:val="003D6BE5"/>
    <w:rsid w:val="003E0705"/>
    <w:rsid w:val="003E0FFB"/>
    <w:rsid w:val="003E280D"/>
    <w:rsid w:val="003F6ED3"/>
    <w:rsid w:val="00400319"/>
    <w:rsid w:val="0040105E"/>
    <w:rsid w:val="00415749"/>
    <w:rsid w:val="004160E2"/>
    <w:rsid w:val="004205A0"/>
    <w:rsid w:val="004246C8"/>
    <w:rsid w:val="0042629A"/>
    <w:rsid w:val="004263B0"/>
    <w:rsid w:val="0044192C"/>
    <w:rsid w:val="00445F26"/>
    <w:rsid w:val="00474584"/>
    <w:rsid w:val="00484C13"/>
    <w:rsid w:val="00495822"/>
    <w:rsid w:val="004A5548"/>
    <w:rsid w:val="004A5D6D"/>
    <w:rsid w:val="004A6DCD"/>
    <w:rsid w:val="004A73FF"/>
    <w:rsid w:val="004B1C9C"/>
    <w:rsid w:val="004C146D"/>
    <w:rsid w:val="004C2608"/>
    <w:rsid w:val="004C4297"/>
    <w:rsid w:val="004E23A9"/>
    <w:rsid w:val="004E55E8"/>
    <w:rsid w:val="004F0E9C"/>
    <w:rsid w:val="00507EDF"/>
    <w:rsid w:val="00507F56"/>
    <w:rsid w:val="00510F54"/>
    <w:rsid w:val="00515A75"/>
    <w:rsid w:val="00527931"/>
    <w:rsid w:val="00533EF1"/>
    <w:rsid w:val="005425AC"/>
    <w:rsid w:val="00544053"/>
    <w:rsid w:val="0054590C"/>
    <w:rsid w:val="005525AF"/>
    <w:rsid w:val="00554AD4"/>
    <w:rsid w:val="005561E5"/>
    <w:rsid w:val="005563C4"/>
    <w:rsid w:val="00556C31"/>
    <w:rsid w:val="00557B9B"/>
    <w:rsid w:val="00562709"/>
    <w:rsid w:val="00565D84"/>
    <w:rsid w:val="0056686A"/>
    <w:rsid w:val="00584FDF"/>
    <w:rsid w:val="005A31AA"/>
    <w:rsid w:val="005B1E63"/>
    <w:rsid w:val="005C23F3"/>
    <w:rsid w:val="005C5857"/>
    <w:rsid w:val="005C727E"/>
    <w:rsid w:val="005C7C50"/>
    <w:rsid w:val="005E0ED8"/>
    <w:rsid w:val="00610C3A"/>
    <w:rsid w:val="00610F3D"/>
    <w:rsid w:val="00612EAF"/>
    <w:rsid w:val="00623CC7"/>
    <w:rsid w:val="006324E9"/>
    <w:rsid w:val="00635827"/>
    <w:rsid w:val="0063607F"/>
    <w:rsid w:val="00657C8C"/>
    <w:rsid w:val="00666288"/>
    <w:rsid w:val="006710D8"/>
    <w:rsid w:val="00672D63"/>
    <w:rsid w:val="00672F03"/>
    <w:rsid w:val="00676B8E"/>
    <w:rsid w:val="00677682"/>
    <w:rsid w:val="006776EC"/>
    <w:rsid w:val="00680A2F"/>
    <w:rsid w:val="006A4637"/>
    <w:rsid w:val="006B4A33"/>
    <w:rsid w:val="006B5D04"/>
    <w:rsid w:val="006B68BB"/>
    <w:rsid w:val="006C29CA"/>
    <w:rsid w:val="006C3D83"/>
    <w:rsid w:val="006D6280"/>
    <w:rsid w:val="006E2BC1"/>
    <w:rsid w:val="006E4CE5"/>
    <w:rsid w:val="006E6A39"/>
    <w:rsid w:val="006F1021"/>
    <w:rsid w:val="006F3671"/>
    <w:rsid w:val="006F3B62"/>
    <w:rsid w:val="006F6F30"/>
    <w:rsid w:val="006F6FF5"/>
    <w:rsid w:val="007008B2"/>
    <w:rsid w:val="007124A2"/>
    <w:rsid w:val="00720B4D"/>
    <w:rsid w:val="0073023F"/>
    <w:rsid w:val="007329EA"/>
    <w:rsid w:val="007351A4"/>
    <w:rsid w:val="00736728"/>
    <w:rsid w:val="00737F3B"/>
    <w:rsid w:val="00746058"/>
    <w:rsid w:val="0074675E"/>
    <w:rsid w:val="007517BD"/>
    <w:rsid w:val="0076680C"/>
    <w:rsid w:val="007711CA"/>
    <w:rsid w:val="00771AE3"/>
    <w:rsid w:val="007819D9"/>
    <w:rsid w:val="007864DA"/>
    <w:rsid w:val="00796E96"/>
    <w:rsid w:val="007B2694"/>
    <w:rsid w:val="007C0E16"/>
    <w:rsid w:val="007D5396"/>
    <w:rsid w:val="007F2B9C"/>
    <w:rsid w:val="007F61ED"/>
    <w:rsid w:val="007F7B90"/>
    <w:rsid w:val="008061C4"/>
    <w:rsid w:val="00806CA1"/>
    <w:rsid w:val="008145C6"/>
    <w:rsid w:val="0081643A"/>
    <w:rsid w:val="008165EB"/>
    <w:rsid w:val="008167C0"/>
    <w:rsid w:val="00833D59"/>
    <w:rsid w:val="008340DC"/>
    <w:rsid w:val="00835395"/>
    <w:rsid w:val="00851ACD"/>
    <w:rsid w:val="00854C02"/>
    <w:rsid w:val="00863207"/>
    <w:rsid w:val="0087294E"/>
    <w:rsid w:val="00875EE3"/>
    <w:rsid w:val="008A1260"/>
    <w:rsid w:val="008A4F72"/>
    <w:rsid w:val="008A7760"/>
    <w:rsid w:val="008B0417"/>
    <w:rsid w:val="008B270A"/>
    <w:rsid w:val="008B2AA2"/>
    <w:rsid w:val="008B2D73"/>
    <w:rsid w:val="008B4FA3"/>
    <w:rsid w:val="008E11D1"/>
    <w:rsid w:val="008E225D"/>
    <w:rsid w:val="00901E65"/>
    <w:rsid w:val="00904468"/>
    <w:rsid w:val="00922067"/>
    <w:rsid w:val="00923B38"/>
    <w:rsid w:val="00926A0D"/>
    <w:rsid w:val="00927D4D"/>
    <w:rsid w:val="00935A74"/>
    <w:rsid w:val="00980B4F"/>
    <w:rsid w:val="00997665"/>
    <w:rsid w:val="009A0D91"/>
    <w:rsid w:val="009A1674"/>
    <w:rsid w:val="009C7C7C"/>
    <w:rsid w:val="009D01B8"/>
    <w:rsid w:val="009D18F3"/>
    <w:rsid w:val="009D1CAE"/>
    <w:rsid w:val="009D6336"/>
    <w:rsid w:val="009E3096"/>
    <w:rsid w:val="009E6391"/>
    <w:rsid w:val="009E7253"/>
    <w:rsid w:val="009F6860"/>
    <w:rsid w:val="00A03626"/>
    <w:rsid w:val="00A04F9C"/>
    <w:rsid w:val="00A05EC2"/>
    <w:rsid w:val="00A13782"/>
    <w:rsid w:val="00A149AA"/>
    <w:rsid w:val="00A15D2A"/>
    <w:rsid w:val="00A24235"/>
    <w:rsid w:val="00A377F0"/>
    <w:rsid w:val="00A41AE9"/>
    <w:rsid w:val="00A4526A"/>
    <w:rsid w:val="00A53130"/>
    <w:rsid w:val="00A5433E"/>
    <w:rsid w:val="00A569AF"/>
    <w:rsid w:val="00A57F42"/>
    <w:rsid w:val="00A60EE0"/>
    <w:rsid w:val="00A70C51"/>
    <w:rsid w:val="00A81149"/>
    <w:rsid w:val="00A91A83"/>
    <w:rsid w:val="00A946A4"/>
    <w:rsid w:val="00A95459"/>
    <w:rsid w:val="00A96771"/>
    <w:rsid w:val="00A97E72"/>
    <w:rsid w:val="00AA083B"/>
    <w:rsid w:val="00AC42A0"/>
    <w:rsid w:val="00AE3E18"/>
    <w:rsid w:val="00AF442B"/>
    <w:rsid w:val="00B0259F"/>
    <w:rsid w:val="00B216CA"/>
    <w:rsid w:val="00B27F01"/>
    <w:rsid w:val="00B3514E"/>
    <w:rsid w:val="00B37E05"/>
    <w:rsid w:val="00B521EA"/>
    <w:rsid w:val="00B67A98"/>
    <w:rsid w:val="00B72102"/>
    <w:rsid w:val="00B74193"/>
    <w:rsid w:val="00B82AF0"/>
    <w:rsid w:val="00B95034"/>
    <w:rsid w:val="00B963CC"/>
    <w:rsid w:val="00BA3702"/>
    <w:rsid w:val="00BA6637"/>
    <w:rsid w:val="00BC51F2"/>
    <w:rsid w:val="00BC6CED"/>
    <w:rsid w:val="00BD0183"/>
    <w:rsid w:val="00BD0C7F"/>
    <w:rsid w:val="00BD4101"/>
    <w:rsid w:val="00BE3B26"/>
    <w:rsid w:val="00BF0096"/>
    <w:rsid w:val="00C01922"/>
    <w:rsid w:val="00C02DCA"/>
    <w:rsid w:val="00C07891"/>
    <w:rsid w:val="00C12A23"/>
    <w:rsid w:val="00C3135C"/>
    <w:rsid w:val="00C32674"/>
    <w:rsid w:val="00C374C1"/>
    <w:rsid w:val="00C40201"/>
    <w:rsid w:val="00C4117D"/>
    <w:rsid w:val="00C43FA9"/>
    <w:rsid w:val="00C569F5"/>
    <w:rsid w:val="00C56F86"/>
    <w:rsid w:val="00C6150C"/>
    <w:rsid w:val="00C63E36"/>
    <w:rsid w:val="00C73EB6"/>
    <w:rsid w:val="00C73EC1"/>
    <w:rsid w:val="00C80D3D"/>
    <w:rsid w:val="00C81D79"/>
    <w:rsid w:val="00C832D7"/>
    <w:rsid w:val="00C8443F"/>
    <w:rsid w:val="00C84C98"/>
    <w:rsid w:val="00C86F1D"/>
    <w:rsid w:val="00CA2613"/>
    <w:rsid w:val="00CA7BBE"/>
    <w:rsid w:val="00CB6956"/>
    <w:rsid w:val="00CC60C4"/>
    <w:rsid w:val="00CD2469"/>
    <w:rsid w:val="00CD4016"/>
    <w:rsid w:val="00CE12F3"/>
    <w:rsid w:val="00D045B8"/>
    <w:rsid w:val="00D11578"/>
    <w:rsid w:val="00D2046F"/>
    <w:rsid w:val="00D2222A"/>
    <w:rsid w:val="00D25BCC"/>
    <w:rsid w:val="00D27FF9"/>
    <w:rsid w:val="00D42B3E"/>
    <w:rsid w:val="00D44A63"/>
    <w:rsid w:val="00D5227C"/>
    <w:rsid w:val="00D55A40"/>
    <w:rsid w:val="00D56384"/>
    <w:rsid w:val="00D563CC"/>
    <w:rsid w:val="00D7359A"/>
    <w:rsid w:val="00D76CF4"/>
    <w:rsid w:val="00D8086B"/>
    <w:rsid w:val="00D920B6"/>
    <w:rsid w:val="00D94774"/>
    <w:rsid w:val="00DA0684"/>
    <w:rsid w:val="00DB3BB2"/>
    <w:rsid w:val="00DB5135"/>
    <w:rsid w:val="00DD03F6"/>
    <w:rsid w:val="00DD2BE3"/>
    <w:rsid w:val="00DF0805"/>
    <w:rsid w:val="00DF6D4C"/>
    <w:rsid w:val="00E10592"/>
    <w:rsid w:val="00E12FF1"/>
    <w:rsid w:val="00E14304"/>
    <w:rsid w:val="00E3179D"/>
    <w:rsid w:val="00E7073B"/>
    <w:rsid w:val="00E739B3"/>
    <w:rsid w:val="00E91483"/>
    <w:rsid w:val="00E93FD9"/>
    <w:rsid w:val="00E95F63"/>
    <w:rsid w:val="00EA57E9"/>
    <w:rsid w:val="00EA5A10"/>
    <w:rsid w:val="00EB131E"/>
    <w:rsid w:val="00ED32DA"/>
    <w:rsid w:val="00ED4841"/>
    <w:rsid w:val="00EE1130"/>
    <w:rsid w:val="00EE5907"/>
    <w:rsid w:val="00EF4648"/>
    <w:rsid w:val="00EF500C"/>
    <w:rsid w:val="00F02418"/>
    <w:rsid w:val="00F065A1"/>
    <w:rsid w:val="00F12B1D"/>
    <w:rsid w:val="00F12BB1"/>
    <w:rsid w:val="00F13275"/>
    <w:rsid w:val="00F14561"/>
    <w:rsid w:val="00F15782"/>
    <w:rsid w:val="00F23C85"/>
    <w:rsid w:val="00F36D5F"/>
    <w:rsid w:val="00F37E42"/>
    <w:rsid w:val="00F42D26"/>
    <w:rsid w:val="00F5020D"/>
    <w:rsid w:val="00F50921"/>
    <w:rsid w:val="00F51026"/>
    <w:rsid w:val="00F5103D"/>
    <w:rsid w:val="00F637DB"/>
    <w:rsid w:val="00F663D5"/>
    <w:rsid w:val="00F80483"/>
    <w:rsid w:val="00F826FB"/>
    <w:rsid w:val="00F936D5"/>
    <w:rsid w:val="00F9733E"/>
    <w:rsid w:val="00FA4BCB"/>
    <w:rsid w:val="00FB3A5A"/>
    <w:rsid w:val="00FC6174"/>
    <w:rsid w:val="00FD1748"/>
    <w:rsid w:val="00FD492C"/>
    <w:rsid w:val="00FF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37"/>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4AC7B9B00CC46F849C325CE8DD8CC4F81FEDC08D93BF8B1E7696996oEB8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14AC7B9B00CC46F849DD28D8E186C8468FA4D60CDC32ACEAB83234C1E1CAA6o0BE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14AC7B9B00CC46F849DD28D8E186C8468FA4D60CDC32ACEAB83234C1E1CAA6o0BEI" TargetMode="External"/><Relationship Id="rId11" Type="http://schemas.openxmlformats.org/officeDocument/2006/relationships/hyperlink" Target="consultantplus://offline/ref=BC14AC7B9B00CC46F849C325CE8DD8CC4F82F9D20ADD3BF8B1E7696996oEB8I" TargetMode="External"/><Relationship Id="rId5" Type="http://schemas.openxmlformats.org/officeDocument/2006/relationships/hyperlink" Target="consultantplus://offline/ref=BC14AC7B9B00CC46F849C325CE8DD8CC4F85F9DC0BDF3BF8B1E7696996oEB8I" TargetMode="External"/><Relationship Id="rId10" Type="http://schemas.openxmlformats.org/officeDocument/2006/relationships/hyperlink" Target="consultantplus://offline/ref=BC14AC7B9B00CC46F849C325CE8DD8CC4F80F2DE0EDA3BF8B1E7696996oEB8I" TargetMode="External"/><Relationship Id="rId4" Type="http://schemas.openxmlformats.org/officeDocument/2006/relationships/hyperlink" Target="consultantplus://offline/ref=BC14AC7B9B00CC46F849C325CE8DD8CC4C8CFDDE06886CFAE0B267o6BCI" TargetMode="External"/><Relationship Id="rId9" Type="http://schemas.openxmlformats.org/officeDocument/2006/relationships/hyperlink" Target="consultantplus://offline/ref=BC14AC7B9B00CC46F849C325CE8DD8CC4F81FCDC04DA3BF8B1E7696996oE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10112</Characters>
  <Application>Microsoft Office Word</Application>
  <DocSecurity>0</DocSecurity>
  <Lines>84</Lines>
  <Paragraphs>23</Paragraphs>
  <ScaleCrop>false</ScaleCrop>
  <Company>Reanimator Extreme Edition</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krchet-info1</dc:creator>
  <cp:keywords/>
  <dc:description/>
  <cp:lastModifiedBy>krchet-info1</cp:lastModifiedBy>
  <cp:revision>2</cp:revision>
  <dcterms:created xsi:type="dcterms:W3CDTF">2018-04-02T13:37:00Z</dcterms:created>
  <dcterms:modified xsi:type="dcterms:W3CDTF">2018-04-02T13:37:00Z</dcterms:modified>
</cp:coreProperties>
</file>