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DC4948">
              <w:rPr>
                <w:rFonts w:ascii="Times New Roman" w:hAnsi="Times New Roman" w:cs="Times New Roman"/>
                <w:color w:val="000000"/>
              </w:rPr>
              <w:t>7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69718B">
              <w:rPr>
                <w:rFonts w:ascii="Times New Roman" w:hAnsi="Times New Roman" w:cs="Times New Roman"/>
              </w:rPr>
              <w:t>09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87C81">
              <w:rPr>
                <w:rFonts w:ascii="Times New Roman" w:hAnsi="Times New Roman" w:cs="Times New Roman"/>
              </w:rPr>
              <w:t>08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DC4948">
              <w:rPr>
                <w:rFonts w:ascii="Times New Roman" w:hAnsi="Times New Roman" w:cs="Times New Roman"/>
              </w:rPr>
              <w:t>1</w:t>
            </w:r>
            <w:r w:rsidR="00987C81">
              <w:rPr>
                <w:rFonts w:ascii="Times New Roman" w:hAnsi="Times New Roman" w:cs="Times New Roman"/>
              </w:rPr>
              <w:t>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00F30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0F30" w:rsidRPr="00376698" w:rsidRDefault="00C00F3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987C81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69718B">
              <w:rPr>
                <w:rFonts w:ascii="Times New Roman" w:hAnsi="Times New Roman" w:cs="Times New Roman"/>
              </w:rPr>
              <w:t>09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DC4948">
              <w:rPr>
                <w:rFonts w:ascii="Times New Roman" w:hAnsi="Times New Roman" w:cs="Times New Roman"/>
              </w:rPr>
              <w:t>7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DC49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00F30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DC4948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F246E6" w:rsidRPr="00C00F30" w:rsidRDefault="00F246E6" w:rsidP="00DC4948">
      <w:pPr>
        <w:pStyle w:val="a5"/>
        <w:rPr>
          <w:b w:val="0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F246E6" w:rsidRPr="00C00F30" w:rsidTr="00E21104">
        <w:trPr>
          <w:trHeight w:val="305"/>
        </w:trPr>
        <w:tc>
          <w:tcPr>
            <w:tcW w:w="4820" w:type="dxa"/>
          </w:tcPr>
          <w:p w:rsidR="001E732E" w:rsidRPr="00C00F30" w:rsidRDefault="00703D23" w:rsidP="00051C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F30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финансовом отделе администрации Красноармейского района Чувашской Республики</w:t>
            </w:r>
          </w:p>
        </w:tc>
      </w:tr>
    </w:tbl>
    <w:p w:rsidR="00FF4B17" w:rsidRPr="00C00F30" w:rsidRDefault="00FF4B17" w:rsidP="00F246E6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FF4B17" w:rsidRPr="00C00F30" w:rsidRDefault="00FF4B17" w:rsidP="00F246E6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703D23" w:rsidRPr="00C00F30" w:rsidRDefault="00703D23" w:rsidP="00703D2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F3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 № 131-ФЗ «Об общих принципах организации местного самоуправления в Российской Федерации,</w:t>
      </w:r>
    </w:p>
    <w:p w:rsidR="00703D23" w:rsidRPr="00C00F30" w:rsidRDefault="00703D23" w:rsidP="00703D23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703D23" w:rsidRPr="00C00F30" w:rsidRDefault="00703D23" w:rsidP="00703D23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C00F30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00F3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00F30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703D23" w:rsidRPr="00C00F30" w:rsidRDefault="00703D23" w:rsidP="00703D23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703D23" w:rsidRPr="00C00F30" w:rsidRDefault="00703D23" w:rsidP="00703D2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F30">
        <w:rPr>
          <w:rFonts w:ascii="Times New Roman" w:hAnsi="Times New Roman" w:cs="Times New Roman"/>
          <w:sz w:val="26"/>
          <w:szCs w:val="26"/>
        </w:rPr>
        <w:t>1. Утвердить Положение о финансовом отделе администрации Красноармейского района в новой редакции согласно приложению.</w:t>
      </w:r>
    </w:p>
    <w:p w:rsidR="00703D23" w:rsidRPr="00C00F30" w:rsidRDefault="00531F1C" w:rsidP="00703D2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703D23" w:rsidRPr="00C00F30">
        <w:rPr>
          <w:rFonts w:ascii="Times New Roman" w:hAnsi="Times New Roman" w:cs="Times New Roman"/>
          <w:sz w:val="26"/>
          <w:szCs w:val="26"/>
        </w:rPr>
        <w:t xml:space="preserve"> силу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03D23" w:rsidRPr="00C00F30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 от 24 ноября 2008  № С-26/7 «Об утверждении Положения о финансовом отделе администрации Красноармейского района Чувашской Республики».</w:t>
      </w:r>
    </w:p>
    <w:p w:rsidR="00703D23" w:rsidRPr="00C00F30" w:rsidRDefault="00703D23" w:rsidP="00703D2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F30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03D23" w:rsidRPr="00C00F30" w:rsidRDefault="00703D23" w:rsidP="00703D23">
      <w:pPr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3D23" w:rsidRPr="00C00F30" w:rsidRDefault="00703D23" w:rsidP="00703D23">
      <w:pPr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3D23" w:rsidRPr="00C00F30" w:rsidRDefault="00703D23" w:rsidP="00703D23">
      <w:pPr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3D23" w:rsidRPr="00C00F30" w:rsidRDefault="00703D23" w:rsidP="00703D23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F3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03D23" w:rsidRPr="00C00F30" w:rsidRDefault="00703D23" w:rsidP="00703D23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F3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C00F30">
        <w:rPr>
          <w:rFonts w:ascii="Times New Roman" w:hAnsi="Times New Roman" w:cs="Times New Roman"/>
          <w:b/>
          <w:sz w:val="26"/>
          <w:szCs w:val="26"/>
        </w:rPr>
        <w:tab/>
      </w:r>
      <w:r w:rsidRPr="00C00F30">
        <w:rPr>
          <w:rFonts w:ascii="Times New Roman" w:hAnsi="Times New Roman" w:cs="Times New Roman"/>
          <w:b/>
          <w:sz w:val="26"/>
          <w:szCs w:val="26"/>
        </w:rPr>
        <w:tab/>
      </w:r>
      <w:r w:rsidRPr="00C00F30">
        <w:rPr>
          <w:rFonts w:ascii="Times New Roman" w:hAnsi="Times New Roman" w:cs="Times New Roman"/>
          <w:b/>
          <w:sz w:val="26"/>
          <w:szCs w:val="26"/>
        </w:rPr>
        <w:tab/>
      </w:r>
      <w:r w:rsidRPr="00C00F30">
        <w:rPr>
          <w:rFonts w:ascii="Times New Roman" w:hAnsi="Times New Roman" w:cs="Times New Roman"/>
          <w:b/>
          <w:sz w:val="26"/>
          <w:szCs w:val="26"/>
        </w:rPr>
        <w:tab/>
      </w:r>
      <w:r w:rsidRPr="00C00F30">
        <w:rPr>
          <w:rFonts w:ascii="Times New Roman" w:hAnsi="Times New Roman" w:cs="Times New Roman"/>
          <w:b/>
          <w:sz w:val="26"/>
          <w:szCs w:val="26"/>
        </w:rPr>
        <w:tab/>
      </w:r>
      <w:r w:rsidRPr="00C00F30">
        <w:rPr>
          <w:rFonts w:ascii="Times New Roman" w:hAnsi="Times New Roman" w:cs="Times New Roman"/>
          <w:b/>
          <w:sz w:val="26"/>
          <w:szCs w:val="26"/>
        </w:rPr>
        <w:tab/>
        <w:t>О.В. Димитриев</w:t>
      </w:r>
    </w:p>
    <w:p w:rsidR="008904C5" w:rsidRPr="00484A20" w:rsidRDefault="008904C5" w:rsidP="00484A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222C" w:rsidRDefault="00EA222C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4A20" w:rsidRDefault="00484A20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3D23" w:rsidRDefault="00703D23" w:rsidP="007E60A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703D23" w:rsidRPr="00703D23" w:rsidTr="00EA1BCE">
        <w:tc>
          <w:tcPr>
            <w:tcW w:w="6062" w:type="dxa"/>
          </w:tcPr>
          <w:p w:rsidR="00703D23" w:rsidRPr="0023723A" w:rsidRDefault="00703D23" w:rsidP="00703D2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09" w:type="dxa"/>
          </w:tcPr>
          <w:p w:rsidR="0023723A" w:rsidRPr="0023723A" w:rsidRDefault="0023723A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372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bookmarkStart w:id="1" w:name="sub_2000"/>
          </w:p>
          <w:p w:rsidR="0023723A" w:rsidRPr="0023723A" w:rsidRDefault="0023723A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372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bookmarkEnd w:id="1"/>
          <w:p w:rsidR="0023723A" w:rsidRPr="0023723A" w:rsidRDefault="0023723A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372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решением Собрания депутатов </w:t>
            </w:r>
          </w:p>
          <w:p w:rsidR="0023723A" w:rsidRPr="0023723A" w:rsidRDefault="0023723A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372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Красноармейского района Чувашской Республики</w:t>
            </w:r>
          </w:p>
          <w:p w:rsidR="0023723A" w:rsidRPr="0023723A" w:rsidRDefault="0023723A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372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 08.09.2017  № С-19/3</w:t>
            </w:r>
          </w:p>
          <w:p w:rsidR="00703D23" w:rsidRPr="0023723A" w:rsidRDefault="00703D23" w:rsidP="002372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03D23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 </w:t>
      </w: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36"/>
          <w:sz w:val="24"/>
          <w:szCs w:val="24"/>
          <w:lang w:bidi="en-US"/>
        </w:rPr>
      </w:pPr>
      <w:r w:rsidRPr="00C00F30">
        <w:rPr>
          <w:rFonts w:ascii="Times New Roman" w:hAnsi="Times New Roman" w:cs="Times New Roman"/>
          <w:kern w:val="36"/>
          <w:sz w:val="24"/>
          <w:szCs w:val="24"/>
          <w:lang w:bidi="en-US"/>
        </w:rPr>
        <w:t>Положение</w:t>
      </w:r>
      <w:r w:rsidRPr="00C00F30">
        <w:rPr>
          <w:rFonts w:ascii="Times New Roman" w:hAnsi="Times New Roman" w:cs="Times New Roman"/>
          <w:kern w:val="36"/>
          <w:sz w:val="24"/>
          <w:szCs w:val="24"/>
          <w:lang w:val="en-US" w:bidi="en-US"/>
        </w:rPr>
        <w:t> </w:t>
      </w:r>
      <w:r w:rsidRPr="00C00F30">
        <w:rPr>
          <w:rFonts w:ascii="Times New Roman" w:hAnsi="Times New Roman" w:cs="Times New Roman"/>
          <w:kern w:val="36"/>
          <w:sz w:val="24"/>
          <w:szCs w:val="24"/>
          <w:lang w:bidi="en-US"/>
        </w:rPr>
        <w:br/>
        <w:t>о финансовом отделе администрации</w:t>
      </w: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36"/>
          <w:sz w:val="24"/>
          <w:szCs w:val="24"/>
          <w:lang w:bidi="en-US"/>
        </w:rPr>
      </w:pP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Красноармейского</w:t>
      </w:r>
      <w:r w:rsidRPr="00C00F30">
        <w:rPr>
          <w:rFonts w:ascii="Times New Roman" w:hAnsi="Times New Roman" w:cs="Times New Roman"/>
          <w:kern w:val="36"/>
          <w:sz w:val="24"/>
          <w:szCs w:val="24"/>
          <w:lang w:bidi="en-US"/>
        </w:rPr>
        <w:t xml:space="preserve"> района Чувашской Республики</w:t>
      </w: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36"/>
          <w:sz w:val="24"/>
          <w:szCs w:val="24"/>
          <w:lang w:bidi="en-US"/>
        </w:rPr>
      </w:pPr>
    </w:p>
    <w:p w:rsidR="00E21104" w:rsidRPr="00C00F30" w:rsidRDefault="00E21104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36"/>
          <w:sz w:val="24"/>
          <w:szCs w:val="24"/>
          <w:lang w:bidi="en-US"/>
        </w:rPr>
      </w:pP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I</w:t>
      </w: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. Общие положения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1.1.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Финансовый отдел администрации Красноармейского района Чувашской Республики (далее </w:t>
      </w:r>
      <w:r w:rsidR="00E21104"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–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финансовый</w:t>
      </w:r>
      <w:r w:rsidR="00E21104"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отдел) является структурным подразделением администрации Красноармейского района Чувашской Республики (далее – администрация района), финансовым органом управления в сфере единой финансовой, бюджетной, налоговой политики в Красноармейском районе Чувашской Республики (далее – район), осуществляющим нормативно - правовое регулирование на основании и во исполнение </w:t>
      </w:r>
      <w:hyperlink r:id="rId8" w:history="1">
        <w:r w:rsidRPr="00C00F30">
          <w:rPr>
            <w:rFonts w:ascii="Times New Roman" w:hAnsi="Times New Roman" w:cs="Times New Roman"/>
            <w:color w:val="000000"/>
            <w:sz w:val="24"/>
            <w:szCs w:val="24"/>
            <w:lang w:eastAsia="en-US" w:bidi="en-US"/>
          </w:rPr>
          <w:t>Конституции</w:t>
        </w:r>
      </w:hyperlink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Российской Федерации, </w:t>
      </w:r>
      <w:hyperlink r:id="rId9" w:history="1">
        <w:r w:rsidRPr="00C00F30">
          <w:rPr>
            <w:rFonts w:ascii="Times New Roman" w:hAnsi="Times New Roman" w:cs="Times New Roman"/>
            <w:color w:val="000000"/>
            <w:sz w:val="24"/>
            <w:szCs w:val="24"/>
            <w:lang w:eastAsia="en-US" w:bidi="en-US"/>
          </w:rPr>
          <w:t>Конституции</w:t>
        </w:r>
      </w:hyperlink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Чувашской Республики, федеральных законов и законов Чувашской Республики, указов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и распоряжений Президента Российской Федерации и Главы Чувашской Республики, постановлений и распоряжений Правительства Российской Федерации и Кабинета Министров Чувашской Республики,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Устава и нормативно-правовых актов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Красноармейского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района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 финансовой сфере, включая бюджетную, налоговую сферу, координирующим в этой сфере деятельность иных органов местного самоуправления Красноармейского района Чувашской Республики (далее – органы местного самоуправления района).</w:t>
      </w:r>
      <w:proofErr w:type="gramEnd"/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1.2.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Финансовый отдел осуществляет свою деятельность в координации и взаимодействии с Министерством финансов Чувашской Республики (далее – Минфин Чувашии), Управлением Федерального казначейства по Чувашской Республике (далее – УФК по ЧР), налоговыми органами, а также в координации с другими федеральными органами исполнительной власти (территориальными органами) и органами исполнительной власти Чувашской Республики, органами местного самоуправления района, Центрального банка Российской Федерации (Банка России), Национальным банком Чувашской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Республики, коммерческими банками и другими финансовыми организациями.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1.3. Финансирование деятельности финансового отдела осуществляется за счет средств бюджета района Красноармейского района Чувашской Республики (далее – бюджет района), предельная численность работников утверждается главой администрации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Финансовый отдел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также имеет лицевые счета в УФК по ЧР, </w:t>
      </w:r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печать с изображением Государственного герба Чувашской Республики и со своим наименованием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, другие необходимые для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осуществления своей деятельности печати, штампы и бланки.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1.4. Полное наименование: 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на русском языке: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Финансовый отдел администрации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Красноармейского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района Чувашской Республики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на чувашском языке: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Чаваш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Республикин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Красноармейски район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администрацийен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финанс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пайе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Сокращенное наименование на русском языке: Красноармейский </w:t>
      </w:r>
      <w:proofErr w:type="spellStart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райфинотдел</w:t>
      </w:r>
      <w:proofErr w:type="spellEnd"/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1.5. Юридический адрес финансового отдела: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429620, Чувашская Республика,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Красноармейский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район, село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Красноармейское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>, улица Ленина, дом 35.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 xml:space="preserve">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 xml:space="preserve">Фактический адрес финансового отдела: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429620, Чувашская Республика,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Красноармейский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район, село </w:t>
      </w:r>
      <w:r w:rsidRPr="00C00F30">
        <w:rPr>
          <w:rFonts w:ascii="Times New Roman" w:hAnsi="Times New Roman" w:cs="Times New Roman"/>
          <w:sz w:val="24"/>
          <w:szCs w:val="24"/>
          <w:lang w:bidi="en-US"/>
        </w:rPr>
        <w:t>Красноармейское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>, улица Ленина, дом 35.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C00F30" w:rsidRPr="00C00F30" w:rsidRDefault="00703D23" w:rsidP="00C00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II</w:t>
      </w: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. Основные задачи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Основными задачами финансового отдела являются: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разработка и реализация единой политики в области финансов, бюджетов и налогов на уровне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осуществление руководства организацией муниципальных финансов в районе, выработка единой финансовой, налоговой и бюджетной политики, организация финансовых взаимоотношений в районе, обеспечивающих развитие и совершенствование рынков, укрепление экономического потенциала района, повышение качества жизни населения;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совершенствование бюджетной системы и межбюджетных отношений в районе; 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организация, осуществление и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исполнением бюджета района, управление расходами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концентрация финансовых ресурсов района на приоритетных направлениях социально-экономического развития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разработка проекта бюджета района и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участие в работе по реализации единой политики в сфере формирования финансовых рынков в районе;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осуществление предварительного и текущего контроля за соблюдением бюджетного законодательства при финансировании расходов местного бюджета района, в рамках требований </w:t>
      </w:r>
      <w:hyperlink r:id="rId10" w:history="1">
        <w:r w:rsidRPr="00C00F30">
          <w:rPr>
            <w:rFonts w:ascii="Times New Roman" w:hAnsi="Times New Roman" w:cs="Times New Roman"/>
            <w:color w:val="000000"/>
            <w:sz w:val="24"/>
            <w:szCs w:val="24"/>
            <w:lang w:eastAsia="en-US" w:bidi="en-US"/>
          </w:rPr>
          <w:t>Бюджетного кодекса</w:t>
        </w:r>
      </w:hyperlink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Российской Федерации, законов Российской Федерации и Чувашской Республики, нормативных и правовых актов органов государственной власти Российской Федерации и Чувашской Республики, муниципальных правовых актов, приказов и инструкций Министерства финансов Российской Федерации и Чувашской Республики, Федерального казначейства, финансового отдела;</w:t>
      </w:r>
      <w:proofErr w:type="gramEnd"/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осуществление методического руководства по вопросам составления бюджета района и отчетов об его исполнении;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осуществление полномочий по формированию, исполнению и учету исполнения бюджетов сельских поселений района (далее – бюджеты поселений) по соглашению о передаче части своих полномочий по бюджетному процессу;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осуществление внутреннего муниципального финансового контроля.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III</w:t>
      </w: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. Функции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 Финансовый отдел в соответствии с возложенными на него задачами выполняет следующие основные функции: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3.1.1. Разрабатывает проекты решений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Собрания депутатов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Красноармейского района, постановлений и распоряжений администрации района, касающихся: 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организации и функционирования бюджетной системы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бюджета района на очередной финансовый год и на плановый период, порядка исполнения бюджета района в очередном финансовом году, отчетности о его исполнении;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разграничения бюджетных полномочий между районом и сельскими поселениями района (далее – поселения);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>финансовых взаимоотношений бюджета района с республиканским бюджетом Чувашской Республики и бюджетами поселений;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предоставления бюджетных кредитов в пределах лимита средств, утвержденного решением Собрания депутатов Красноармейского района о бюджете района на очередной финансовый год и плановый период, и в порядке, установленном администрацией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предоставления муниципальных гарантий в пределах лимита средств, утвержденного решением Собрания депутатов Красноармейского района о бюджете района на очередной финансовый год и плановый период;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совершенствования структуры муниципальных расходов;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совершенствования системы оплаты труда;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финансовой деятельности и финансового регулирования в условиях военного времени, а также подготовки финансовой системы к условиям военного времени;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налоговой политики;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организации и проведения лотерей;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эмиссии и обращения муниципальных ценных бумаг;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управления муниципальным долгом и финансовыми активами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муниципальных внутренних заимствований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поселений района разрабатывает нормативно – правовые акты поселений, касающихся бюджета поселения на очередной финансовый год и плановый период, отчетности о его исполнении, контроля в финансово-бюджетной сфере.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3.1.2. Разрабатывает: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порядок формирования и исполнения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>бюджета района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порядок составления и ведения сводной бюджетной росписи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>бюджета района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бюджетов сельских поселений (далее – местный бюджет района);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порядок ведения муниципальной долговой книги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порядок организации и осуществления контроля в финансово-бюджетной сфере и реализации мер принуждения, применяемых к участникам бюджетного процесса за нарушение </w:t>
      </w:r>
      <w:hyperlink r:id="rId11" w:history="1">
        <w:r w:rsidRPr="00C00F30">
          <w:rPr>
            <w:rFonts w:ascii="Times New Roman" w:hAnsi="Times New Roman" w:cs="Times New Roman"/>
            <w:color w:val="000000"/>
            <w:sz w:val="24"/>
            <w:szCs w:val="24"/>
            <w:lang w:eastAsia="en-US" w:bidi="en-US"/>
          </w:rPr>
          <w:t>бюджетного законодательства</w:t>
        </w:r>
      </w:hyperlink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роспись доходов и расходов местного бюджета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3.1.3. Разрабатывает для органов местного самоуправления района предложения к представляемым проектам решений, постановлений, распоряжений и иных муниципальных правовых актов района по вопросам, касающимся: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финансового оздоровления и структурной перестройки экономики, поддержки и защиты интересов отечественных производителей товаров, исполнителей работ и услуг;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муниципальных программ, направленных на формирование и реализацию инвестиционной политики.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3.1.4. Разрабатывает проекты соглашений и договоров, протоколы о сотрудничестве и взаимодействии, заключаемых администрацией района с федеральными органами исполнительной власти, органами исполнительной власти Чувашской Республики, органами местного самоуправления района, организациями по бюджетно-финансовым вопросам, контролирует их выполнение.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3.1.5. Заключает в соответствии с действующим законодательством соглашения и договоры, протоколы о сотрудничестве и взаимодействии с федеральными органами исполнительной власти, органами исполнительной власти Чувашской Республики, органами местного самоуправления района, организациями по бюджетно-финансовым вопросам, контролирует их выполнение.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3.1.6. Разрабатывает проекты соглашений об осуществлении международных и внешнеэкономических связей в финансовой сфере, контролирует их выполнение.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3.1.7. Разрабатывает предложения для органов местного самоуправления района по формированию бюджетных показателей по организациям, финансируемым из бюджета района на очередной финансовый год и плановый период.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3.1.8. Разрабатывает политику информатизации в бюджетной и налоговой сфере.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3.1.9. Разрабатывает для органов местного самоуправления района предложения по сводному объему </w:t>
      </w:r>
      <w:r w:rsidRPr="00C00F3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закупок товаров, работ, услуг для обеспечения муниципальных нужд района в области финансов, бюджетов и налогов</w:t>
      </w: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3.1.10. Разрабатывает для органов местного самоуправления района предложения по курируемой отрасли в сводный мобилизационный план на соответствующий расчетный год.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3.1.11.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автономные и бюджетные учреждения.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Утверждает перечень дополнительных кодов видов финансового обеспечения, применяемых для учета операций со средствами, поступающими муниципальным бюджетным и автономным учреждениям района в виде субсидий из бюджета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3.1.12. Устанавливает порядок и методику планирования бюджетных ассигнований.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3.1.13. Устанавливает порядки: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определения перечня и кодов целевых статей и (или) видов расходов бюджетов, финансовое обеспечение которых осуществляется за счет субвенций или межбюджетных субсидий;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составления и ведения сводной бюджетной росписи местного  бюджета района и бюджетной росписи  главных распорядителей (распорядителей) бюджетных средств;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взыскания остатков непогашенных кредитов, включая проценты, штрафы и пени;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исполнения местного бюджета района по источникам финансирования дефицита местного бюджета района главными администраторами, администраторами источников финансирования дефицита бюджет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взыскания межбюджетных субсидий в случае невыполнения органом местного самоуправления поселения решением Собрания депутатов Красноармейского района о бюджете района в части перечисления межбюджетных субсидий в бюджет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составления бюджетной отчетности;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 xml:space="preserve">доведения до распорядителей и получателей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средств местного бюджета района лимитов бюджетных обязательств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предельных объемов финансирования расходов;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завершения операций по исполнению местного бюджета района в текущем финансовом году.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3.1.14. Осуществляет: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составление и ведение кассового плана местного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доведение до распорядителей и получателей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средств местного бюджета района лимитов бюджетных обязательств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предельных объемов финансирования расходов;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обмен электронными документами с УФК по ЧР и учреждением банка по каналам электронной связи.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3.1.15. Вносит предложение: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 проведении межбюджетных расчетов бюджета района с республиканским бюджетом Чувашской Республики и бюджетами поселений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 перемещении средств бюджет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по формированию, исполнению и учету исполнения бюджета поселения органами местного самоуправления поселений осуществляет аналогичные полномочия по бюджетам поселений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3.1.16.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Проводит экспертизу проектов финансово-экономических обоснований к проектам муниципальных правовых актов и проектов заключений администрации района по проектам муниципальных правовых актов о введении или об отмене налогов, освобождении от их уплаты, о выпуске муниципальных займов, об изменении финансовых обязательств района, другим проектам муниципальных актов района, предусматривающим расходы, покрываемые за счет бюджета района.</w:t>
      </w:r>
      <w:proofErr w:type="gramEnd"/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3.1.17. Разрабатывает прогнозы и кассовое планирование исполнения бюджета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разрабатывает прогнозы и кассовое планирование исполнения бюджетов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3.1.18. Разрабатывает прогнозы поступления налогов и неналоговых доходов в бюджет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разрабатывает прогнозы поступления налогов и неналоговых доходов в бюджеты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3.1.19. Контролирует на основании анализа представленных документов и/или выездных проверок: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>финансовое состояние получателей бюджетных средств, в том числе получателей бюджетных кредитов и муниципальных гарантий;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соблюдение получателями бюджетных инвестиций условий получения и эффективности использования указанных средств;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правильность расходования средств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устранение выявленных нарушений бюджетного законодательства Российской Федерации, Чувашской Республики и муниципальных правовых актов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правильность ведения бюджетного учета, составления отчетности по исполнению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состояние контрольно-ревизионной работы в органах местного самоуправления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установленном порядке рациональное и целевое использование средств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использование бюджетными и автономными учреждениями района субсидий на выполнение муниципального задания в соответствии с планом финансово-хозяйственной деятельности;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сельских поселений контролирует правильность расходования средств бюджетов поселений, правильность ведения бюджетного учета, составления отчетности по исполнению бюджетов поселений, в установленном порядке рациональное и целевое использование средств бюджетов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Осуществляет внутренний муниципальный финансовый контроль: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>за полнотой и достоверностью отчетности о реализации муниципальных программ Красноармейского  района Чувашской Республики, в том числе отчет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softHyphen/>
        <w:t xml:space="preserve">ности об исполнении муниципальных заданий. 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bidi="en-US"/>
        </w:rPr>
        <w:t>В случае передачи полномочий органами местного самоуправления поселений осуществляет полномочия по внутреннему муниципальному финансовому контролю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3.1.19.1. </w:t>
      </w:r>
      <w:r w:rsidRPr="00C00F3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При осуществлении полномочий по внутреннему муниципальному финансовому контролю: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проводит проверки, ревизии и обследования;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подготавливает и направляет объектам контроля акты, заключения, представления и (или) предписания;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подготавливает и направляет объектам контроля  уведомления о применении бюджетных мер принуждения;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C00F3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осуществляет  производство по делам об административных правонарушениях в порядке, установленном </w:t>
      </w:r>
      <w:hyperlink r:id="rId12" w:history="1">
        <w:r w:rsidRPr="00C00F30">
          <w:rPr>
            <w:rFonts w:ascii="Times New Roman" w:hAnsi="Times New Roman" w:cs="Times New Roman"/>
            <w:sz w:val="24"/>
            <w:szCs w:val="24"/>
            <w:lang w:eastAsia="en-US" w:bidi="en-US"/>
          </w:rPr>
          <w:t>Кодексом</w:t>
        </w:r>
      </w:hyperlink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Российской Федерации об </w:t>
      </w:r>
      <w:r w:rsidRPr="00C00F3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административных правонарушениях и законодательством Чувашской Республики.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3.1.20. Взаимодействует с УФК по ЧР, </w:t>
      </w:r>
      <w:proofErr w:type="gramStart"/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осуществляющим</w:t>
      </w:r>
      <w:proofErr w:type="gramEnd"/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кассовое обслуживание исполнения местного бюджета, главными администраторами (администраторами источников финансирования дефицита бюджета с полномочиями главного администратора), администраторами источников финансирования дефицита бюджета, главными распорядителями (распорядителями) и (или) получателями средств бюджета.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3.1.21. Исполняет поручения главы администрации района: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по представлению стороны района в договорах о предоставлении средств бюджета района на возвратной основе и гарантий за счет средств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при сотрудничестве с международными финансовыми организациями.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3.1.22. Разрабатывает проект бюджета района на очередной финансовый год и на плановый период.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поселений разрабатывает проекты бюджетов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3.1.23. Ведет: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учет операций по исполнению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муниципальную долговую книгу района и реестр муниципальных ценных бумаг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реестр расходных обязательств.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В случае передачи полномочий органами местного самоуправления поселений ведет учет операций по исполнению бюджетов поселений, долговую книгу поселений, реестр расходных обязательств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3.1.24. Составляет отчеты об исполнении бюджета района и консолидированного бюджета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сельских поселений разрабатывает для глав администраций поселений отчет об исполнении бюджетов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3.1.25. Ходатайствует о награждении работников финансового отдела государственными наградами Российской Федерации, Чувашской Республики, почетными грамотами, благодарностями органов местного самоуправления Красноармейского района Чувашской Республики.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3.1.26. Готовит: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представления главным распорядителям, распорядителям и получателям средств бюджета района с требованием устранить выявленные нарушения бюджетного законодательства Российской Федерации и Чувашской Республики, муниципальных правовых актов в области бюджетного регулирования;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ответы на поступившие в финансовый отдел обращения и письма граждан и организаций.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поселений готовит представления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Чувашской Республики, муниципальных правовых актов в области бюджетного регулирования.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3.1.27. Исполняет функции организатора </w:t>
      </w:r>
      <w:proofErr w:type="gramStart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по</w:t>
      </w:r>
      <w:proofErr w:type="gramEnd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исполнению местного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привлечению кредитных ресурсов;</w:t>
      </w:r>
    </w:p>
    <w:p w:rsidR="00703D23" w:rsidRPr="00C00F30" w:rsidRDefault="00703D23" w:rsidP="00703D23">
      <w:pPr>
        <w:widowControl/>
        <w:autoSpaceDE/>
        <w:autoSpaceDN/>
        <w:adjustRightInd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проведению мероприятий по эффективному расходованию бюджетных средств и в меру выполнения доходной части местного бюджета;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проведению сводного систематического, полного и стандартизированного учета операций по движению средств бюджета района на счетах, открытых финансовому отделу;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составлению отчетности об исполнении бюджета района и консолидированного бюджета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проведению повышения квалификации работников финансового отдела;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осуществлению внутреннего муниципального финансового контроля.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поселений исполняет аналогичные функции организатора по средствам бюджетов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3.1.28. Исполняет функции эмитента муниципальных ценных бумаг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3.1.29. Анализирует: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поступление налогов и неналоговых доходов в соответствующие бюджеты;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  <w:t>бухгалтерские отчеты получателей бюджетных средств, бюджетных и автономных учреждений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случае передачи полномочий органами местного самоуправления поселений анализирует в интересах органов местного самоуправления поселений поступление налогов и неналоговых доходов в бюджеты поселений, бухгалтерские отчеты бюджетных учреждений поселений.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3.1.30. Проводит консультации для получателей бюджетных средств, бюджетных и автономных учреждений района по вопросам ведения бухгалтерского учета и составления отчетности.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3.1.31. Разрабатывает: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для органов местного самоуправления района методические рекомендации по вопросам финансово-бюджетного планирования и финансирования;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для средств массовой информации, размещения в </w:t>
      </w:r>
      <w:r w:rsidRPr="00C00F3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информационно-телекоммуникационной сети «Интернет»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информацию об исполнении бюджет района и о деятельности финансового отдела.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В случае передачи полномочий органами местного самоуправления поселений разрабатывает для органов местного самоуправления поселений методические рекомендации по вопросам финансово-бюджетного планирования и финансирования.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3.1.32. Согласовывает изменения срока уплаты местных налогов.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3.1.33. Дает письменные разъяснения по вопросам применения муниципальных правовых актов района о налогах и сборах.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3.1.34. Взаимодействует с УФК по ЧР по обмену электронными платежными документами.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3.1.35. Осуществляет иные бюджетные полномочия, установленные Бюджетным кодексом Российской Федерации и (или) принимаемыми в соответствии с ним иными актами бюджетного законодательства Российской Федерации, актами Президента Российской Федерации, Правительства Российской Федерации, актами бюджетного законодательства Чувашской Республики, актами Главы Чувашской Республики и Кабинета Министров Чувашской Республики, муниципальными правовыми актами органов местного самоуправления района.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IV</w:t>
      </w: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. Права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4.1. Финансовый отдел в пределах своей компетенции вправе:</w:t>
      </w:r>
    </w:p>
    <w:p w:rsidR="00703D23" w:rsidRPr="00C00F30" w:rsidRDefault="00E21104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</w:r>
      <w:r w:rsidR="00703D23"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запрашивать и получать в порядке, установленном действующим законодательством органов местного самоуправления района и вновь образованных муниципальных образований, находящихся на территории района, структурных подразделений администрации района, органов исполнительной власти Чувашской Республики, территориальных органов федеральных органов исполнительной власти, других организаций и должностных лиц необходимые информацию, документы и материалы;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разрабатывать и вносить в установленном порядке на рассмотрение главы района (главы администрации района) проекты муниципальных правовых актов района по вопросам, отнесенным к ведению финансового отдела;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издавать в установленном порядке в пределах своей компетенции муниципальные правовые акты;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проводить конференции, совещания, семинары и другие мероприятия по вопросам, отнесенным к его компетенции.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4.2. 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местного самоуправления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4.3. Муниципальные правовые акты, в том числе инструкции и разъяснения финансового отдела, изданные в пределах его компетенции, являются обязательными для органов местного самоуправления района, иных органов, должностных лиц и граждан, на которых они распространяются, в соответствии с законодательством Российской Федерации и Чувашской Республики.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4.4. В случае передачи полномочий органами местного самоуправления поселений вправе издавать в пределах своей компетенции муниципальные правовые акты по вопросам формирования, исполнения и учета исполнения бюджетов поселений, запрашивать у поселений информацию, необходимую для осуществления переданных полномочий.</w:t>
      </w:r>
    </w:p>
    <w:p w:rsidR="00703D23" w:rsidRPr="00C00F30" w:rsidRDefault="00703D23" w:rsidP="00703D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03D23" w:rsidRPr="00C00F30" w:rsidRDefault="00703D23" w:rsidP="00703D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V</w:t>
      </w:r>
      <w:r w:rsidRPr="00C00F30">
        <w:rPr>
          <w:rFonts w:ascii="Times New Roman" w:hAnsi="Times New Roman" w:cs="Times New Roman"/>
          <w:b/>
          <w:color w:val="000000"/>
          <w:sz w:val="24"/>
          <w:szCs w:val="24"/>
          <w:lang w:eastAsia="en-US" w:bidi="en-US"/>
        </w:rPr>
        <w:t>. Организация деятельности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5.1. Финансовый отдел возглавляет начальник отдела, отвечающий квалификационным требованиям, предъявляемым к руководителю финансового органа местной администрации, установленным Правительством Российской Федерации, назначаемый на должность по итогам конкурса на замещение вакантной должности муниципального служащего по согласованию с Минфином Чувашии и освобождаемый от должности главой администрации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Начальник отдела несет персональную ответственность за выполнение возложенных на финансовый отдел задач и осуществление им своих функций.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Начальник отдела имеет заместителя, назначаемого на должность по итогам конкурса на замещение вакантной должности муниципального служащего по согласованию с главой администрации района и освобождаемого от должности начальником отдела.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5.2. Начальник финансового отдела: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вносит в установленном порядке на рассмотрение главы администрации района проекты муниципальных правовых актов по вопросам, относящимся к ведению финансового отдела;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издает на основе и во исполнение нормативных правовых актов в пределах компетенции финансового отдела приказы и распоряжения, вносит предписания, дает указания, проверяет их исполнение;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руководит деятельностью финансового отдела на основе единоначалия;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распределяет обязанности между работниками финансового отдела;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назначает на должность и освобождает от должности работников финансового отдела по согласованию с главой администрации района;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утверждает штатное расписание финансового отдела в соответствии с выделенным фондом оплаты труда;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представляет в установленном порядке особо отличившихся работников финансового отдела к присвоению почетных званий и награждению государственными наградами, объявлению благодарности;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организует документирование деятельности финансового отдела, определяет и утверждает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отделе;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действует без доверенности от имени финансового отдела, представляет его во всех органах представительной и исполнительной власти, органах местного самоуправления, учреждениях и организациях, в судебных органах, распоряжается имуществом и денежными средствами финансового отдела;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осуществляет другие полномочия в соответствии с законодательством Российской Федерации, Чувашской Республики и муниципальными правовыми актами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5.3. Финансовый отдел издает в пределах своей компетенции инструкции и иные муниципальные правовые акты, осуществляет другие полномочия в соответствии с законодательством, в необходимых случаях </w:t>
      </w:r>
      <w:r w:rsidR="00E21104"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–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совместно</w:t>
      </w:r>
      <w:r w:rsidR="00E21104"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 другими структурными подразделениями администрации района.</w:t>
      </w:r>
    </w:p>
    <w:p w:rsidR="00703D23" w:rsidRPr="00C00F30" w:rsidRDefault="00703D23" w:rsidP="00703D2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5.4. Работники финансового отдела относятся к категории муниципальных служащих. </w:t>
      </w:r>
    </w:p>
    <w:p w:rsidR="00170777" w:rsidRPr="00C00F30" w:rsidRDefault="00703D23" w:rsidP="00316D1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5.5. </w:t>
      </w:r>
      <w:bookmarkStart w:id="2" w:name="sub_72"/>
      <w:bookmarkStart w:id="3" w:name="sub_73"/>
      <w:bookmarkEnd w:id="2"/>
      <w:bookmarkEnd w:id="3"/>
      <w:r w:rsidRPr="00C00F3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Финансовый отдел создается, реорганизуется и ликвидируется в порядке, установленном действующим законодательством.</w:t>
      </w:r>
      <w:bookmarkStart w:id="4" w:name="sub_61"/>
      <w:bookmarkStart w:id="5" w:name="sub_62"/>
      <w:bookmarkStart w:id="6" w:name="sub_63"/>
      <w:bookmarkStart w:id="7" w:name="sub_64"/>
      <w:bookmarkStart w:id="8" w:name="sub_1005"/>
      <w:bookmarkStart w:id="9" w:name="sub_1006"/>
      <w:bookmarkStart w:id="10" w:name="sub_1007"/>
      <w:bookmarkEnd w:id="4"/>
      <w:bookmarkEnd w:id="5"/>
      <w:bookmarkEnd w:id="6"/>
      <w:bookmarkEnd w:id="7"/>
      <w:bookmarkEnd w:id="8"/>
      <w:bookmarkEnd w:id="9"/>
      <w:bookmarkEnd w:id="10"/>
    </w:p>
    <w:sectPr w:rsidR="00170777" w:rsidRPr="00C00F30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5464C"/>
    <w:multiLevelType w:val="hybridMultilevel"/>
    <w:tmpl w:val="13A289D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E59"/>
    <w:multiLevelType w:val="hybridMultilevel"/>
    <w:tmpl w:val="57ACFD9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0240"/>
    <w:multiLevelType w:val="hybridMultilevel"/>
    <w:tmpl w:val="2618C8B0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A66"/>
    <w:multiLevelType w:val="hybridMultilevel"/>
    <w:tmpl w:val="2A0C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1C56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1E732E"/>
    <w:rsid w:val="00206981"/>
    <w:rsid w:val="00207837"/>
    <w:rsid w:val="00207DCD"/>
    <w:rsid w:val="0023723A"/>
    <w:rsid w:val="0024287C"/>
    <w:rsid w:val="00247558"/>
    <w:rsid w:val="00254F15"/>
    <w:rsid w:val="00272E02"/>
    <w:rsid w:val="002802B2"/>
    <w:rsid w:val="00293B1A"/>
    <w:rsid w:val="002C76B4"/>
    <w:rsid w:val="002E1052"/>
    <w:rsid w:val="00304843"/>
    <w:rsid w:val="00316B0E"/>
    <w:rsid w:val="00316D1F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4A20"/>
    <w:rsid w:val="00485CA8"/>
    <w:rsid w:val="00497673"/>
    <w:rsid w:val="004C0587"/>
    <w:rsid w:val="004C646B"/>
    <w:rsid w:val="004D2477"/>
    <w:rsid w:val="004F25D5"/>
    <w:rsid w:val="004F4ECD"/>
    <w:rsid w:val="0052545E"/>
    <w:rsid w:val="00531F1C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9718B"/>
    <w:rsid w:val="006C0344"/>
    <w:rsid w:val="006C3713"/>
    <w:rsid w:val="006C4362"/>
    <w:rsid w:val="00701DDE"/>
    <w:rsid w:val="00703D23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44803"/>
    <w:rsid w:val="008558AA"/>
    <w:rsid w:val="00860095"/>
    <w:rsid w:val="008721A0"/>
    <w:rsid w:val="008826CB"/>
    <w:rsid w:val="008904C5"/>
    <w:rsid w:val="008C3784"/>
    <w:rsid w:val="00921118"/>
    <w:rsid w:val="009375A5"/>
    <w:rsid w:val="00940942"/>
    <w:rsid w:val="009847F1"/>
    <w:rsid w:val="00987C8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AD70BC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00F30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11975"/>
    <w:rsid w:val="00D20097"/>
    <w:rsid w:val="00D23250"/>
    <w:rsid w:val="00D266A3"/>
    <w:rsid w:val="00D55E08"/>
    <w:rsid w:val="00D61E3C"/>
    <w:rsid w:val="00D726F3"/>
    <w:rsid w:val="00DB2008"/>
    <w:rsid w:val="00DB3F9C"/>
    <w:rsid w:val="00DC4948"/>
    <w:rsid w:val="00DF0C8E"/>
    <w:rsid w:val="00E21104"/>
    <w:rsid w:val="00E66035"/>
    <w:rsid w:val="00E67544"/>
    <w:rsid w:val="00E70F9C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0557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  <w:rsid w:val="00FF4B17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  <w:style w:type="character" w:customStyle="1" w:styleId="ae">
    <w:name w:val="Цветовое выделение"/>
    <w:uiPriority w:val="99"/>
    <w:rsid w:val="00051C5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  <w:style w:type="character" w:customStyle="1" w:styleId="ae">
    <w:name w:val="Цветовое выделение"/>
    <w:uiPriority w:val="99"/>
    <w:rsid w:val="00051C5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735D8DF6E6098E978C9B8240C30E82A12E81EA0E8306FCFF8128DA14AlF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744044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E984-48A8-4F2E-A601-5AFE33B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2017-06-23T10:11:00Z</cp:lastPrinted>
  <dcterms:created xsi:type="dcterms:W3CDTF">2017-09-11T07:41:00Z</dcterms:created>
  <dcterms:modified xsi:type="dcterms:W3CDTF">2017-09-13T08:08:00Z</dcterms:modified>
</cp:coreProperties>
</file>