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6" w:rsidRDefault="004316A6" w:rsidP="004316A6">
      <w:pPr>
        <w:ind w:left="5670"/>
      </w:pPr>
      <w:r>
        <w:t>УТВЕРЖДЕН</w:t>
      </w:r>
    </w:p>
    <w:p w:rsidR="004316A6" w:rsidRDefault="004316A6" w:rsidP="004316A6">
      <w:pPr>
        <w:ind w:left="5670"/>
      </w:pPr>
      <w:r w:rsidRPr="0098525D">
        <w:t>постановлением администрации</w:t>
      </w:r>
    </w:p>
    <w:p w:rsidR="004316A6" w:rsidRDefault="004316A6" w:rsidP="004316A6">
      <w:pPr>
        <w:ind w:left="5670"/>
      </w:pPr>
      <w:r w:rsidRPr="0098525D">
        <w:t xml:space="preserve">Янтиковского района </w:t>
      </w:r>
    </w:p>
    <w:p w:rsidR="004316A6" w:rsidRDefault="004316A6" w:rsidP="004316A6">
      <w:pPr>
        <w:ind w:left="5670"/>
      </w:pPr>
      <w:r>
        <w:t>от 04.08.</w:t>
      </w:r>
      <w:r w:rsidRPr="0098525D">
        <w:t>2017</w:t>
      </w:r>
      <w:r>
        <w:t xml:space="preserve"> № 331</w:t>
      </w:r>
    </w:p>
    <w:p w:rsidR="004316A6" w:rsidRDefault="004316A6" w:rsidP="004316A6">
      <w:pPr>
        <w:ind w:left="5670"/>
      </w:pPr>
    </w:p>
    <w:p w:rsidR="004316A6" w:rsidRPr="0098525D" w:rsidRDefault="004316A6" w:rsidP="004316A6">
      <w:pPr>
        <w:ind w:left="5670"/>
      </w:pPr>
    </w:p>
    <w:p w:rsidR="004316A6" w:rsidRDefault="004316A6" w:rsidP="004316A6">
      <w:pPr>
        <w:jc w:val="center"/>
        <w:rPr>
          <w:b/>
          <w:bCs/>
        </w:rPr>
      </w:pPr>
      <w:r w:rsidRPr="0098525D">
        <w:br/>
      </w:r>
      <w:r w:rsidRPr="0098525D">
        <w:rPr>
          <w:b/>
          <w:bCs/>
        </w:rPr>
        <w:t>ПЛАН</w:t>
      </w:r>
      <w:r>
        <w:rPr>
          <w:b/>
          <w:bCs/>
        </w:rPr>
        <w:t xml:space="preserve"> </w:t>
      </w:r>
      <w:r w:rsidRPr="0098525D">
        <w:rPr>
          <w:b/>
          <w:bCs/>
        </w:rPr>
        <w:t>МЕРОПРИЯТИЙ</w:t>
      </w:r>
    </w:p>
    <w:p w:rsidR="004316A6" w:rsidRPr="0098525D" w:rsidRDefault="004316A6" w:rsidP="004316A6">
      <w:pPr>
        <w:jc w:val="center"/>
        <w:rPr>
          <w:b/>
          <w:bCs/>
        </w:rPr>
      </w:pPr>
      <w:r w:rsidRPr="0098525D">
        <w:rPr>
          <w:b/>
          <w:bCs/>
        </w:rPr>
        <w:t xml:space="preserve"> («ДОРОЖНАЯ КАРТА»), НАПРАВЛЕННЫХ НА СНИЖЕНИЕ НЕФОРМАЛЬНОЙ ЗАНЯТОСТИ ЛЕГАЛИЗАЦИИ «СЕРОЙ» ЗАРАБОТНОЙ ПЛАТЫ В ЯНТИКОВСКОМ РАЙОНЕ ЧУВАШСКОЙ РЕСПУБЛИКИ НА ОЧЕРЕДНОЙ ФИНАНСОВЫЙ ГОД И ПЛАНОВЫЙ ПЕРИОД</w:t>
      </w:r>
    </w:p>
    <w:p w:rsidR="004316A6" w:rsidRPr="0098525D" w:rsidRDefault="004316A6" w:rsidP="004316A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99"/>
        <w:gridCol w:w="1740"/>
        <w:gridCol w:w="2391"/>
        <w:gridCol w:w="2080"/>
      </w:tblGrid>
      <w:tr w:rsidR="004316A6" w:rsidRPr="0098525D" w:rsidTr="00817FD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6A6" w:rsidRDefault="004316A6" w:rsidP="00817FDC">
            <w:r>
              <w:t>№</w:t>
            </w:r>
          </w:p>
          <w:p w:rsidR="004316A6" w:rsidRPr="0098525D" w:rsidRDefault="004316A6" w:rsidP="00817FDC">
            <w:proofErr w:type="spellStart"/>
            <w:r w:rsidRPr="0098525D"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Ожидаемые результаты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1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2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3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4</w:t>
            </w:r>
          </w:p>
        </w:tc>
        <w:tc>
          <w:tcPr>
            <w:tcW w:w="0" w:type="auto"/>
            <w:vAlign w:val="center"/>
            <w:hideMark/>
          </w:tcPr>
          <w:p w:rsidR="004316A6" w:rsidRPr="0098525D" w:rsidRDefault="004316A6" w:rsidP="00817FDC">
            <w:r w:rsidRPr="0098525D">
              <w:t>5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6A6" w:rsidRPr="0098525D" w:rsidRDefault="004316A6" w:rsidP="00817FDC"/>
        </w:tc>
        <w:tc>
          <w:tcPr>
            <w:tcW w:w="0" w:type="auto"/>
            <w:gridSpan w:val="4"/>
            <w:vAlign w:val="center"/>
            <w:hideMark/>
          </w:tcPr>
          <w:p w:rsidR="004316A6" w:rsidRPr="0098525D" w:rsidRDefault="004316A6" w:rsidP="00817FDC">
            <w:pPr>
              <w:jc w:val="center"/>
            </w:pPr>
            <w:r w:rsidRPr="0098525D">
              <w:t>I. Организационные мероприятия</w:t>
            </w:r>
          </w:p>
        </w:tc>
      </w:tr>
      <w:tr w:rsidR="004316A6" w:rsidRPr="0098525D" w:rsidTr="00817FDC">
        <w:trPr>
          <w:trHeight w:val="3424"/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1.1.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Организация заседаний </w:t>
            </w:r>
            <w:r>
              <w:t>рабочей группы</w:t>
            </w:r>
            <w:r w:rsidRPr="0098525D">
              <w:t xml:space="preserve"> по снижению неформальной занятости населения на территории Янтиковского района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по мере необходимости, но не реже одного раза в месяц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>
              <w:t>председатель рабочей группы</w:t>
            </w:r>
            <w:r w:rsidRPr="0098525D">
              <w:t xml:space="preserve"> по снижению неформальной занятости населения на территории Янтиковского района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Снижение неформальной занятости, поступление налога на доходы физических лиц и страховых взносов во внебюджетные фонды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1.2.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ежемесячно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>
              <w:t>рабочая группа</w:t>
            </w:r>
            <w:r w:rsidRPr="0098525D">
              <w:t xml:space="preserve"> по снижению неформальной занятости населения на территории Янтиковского района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Формирование негативного отношения к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gridSpan w:val="5"/>
            <w:hideMark/>
          </w:tcPr>
          <w:p w:rsidR="004316A6" w:rsidRPr="0098525D" w:rsidRDefault="004316A6" w:rsidP="00817FDC">
            <w:pPr>
              <w:jc w:val="center"/>
            </w:pPr>
            <w:r w:rsidRPr="0098525D">
              <w:t>II. Информационно-разъяснительные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2.1.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Администрация Янтиковского района Чувашской Республики; </w:t>
            </w:r>
            <w:r>
              <w:t>КУ ЧР</w:t>
            </w:r>
            <w:r w:rsidRPr="0098525D">
              <w:t xml:space="preserve"> «Центр занятости населения Янтиковского района» </w:t>
            </w:r>
            <w:r>
              <w:t>Минтруда Чувашии</w:t>
            </w:r>
            <w:r w:rsidRPr="0098525D">
              <w:t xml:space="preserve"> (по согласованию); Государственное </w:t>
            </w:r>
            <w:r w:rsidRPr="0098525D">
              <w:lastRenderedPageBreak/>
              <w:t xml:space="preserve">учреждение - Региональное отделение фонда социального страхования РФ по ЧР - Чувашии 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Снижение неформальной занятости, увеличение количества вакантных рабочих мест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2.2.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Информирование населения о вакантных рабочих местах.</w:t>
            </w:r>
          </w:p>
          <w:p w:rsidR="004316A6" w:rsidRPr="0098525D" w:rsidRDefault="004316A6" w:rsidP="00817FDC">
            <w:r w:rsidRPr="0098525D">
              <w:t>Формирование и ежедневное обновление банка вакантных рабочих мест и банка граждан, находящихся в поиске работы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>
              <w:t>КУ ЧР</w:t>
            </w:r>
            <w:r w:rsidRPr="0098525D">
              <w:t xml:space="preserve"> «Центр занятости населения Янтиковского района» </w:t>
            </w:r>
            <w:r>
              <w:t>Минтруда Чувашии</w:t>
            </w:r>
            <w:r w:rsidRPr="0098525D">
              <w:t xml:space="preserve"> (по согласованию)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Снижение уровня регистрируемой безработицы, содействие в трудоустройстве незанятым гражданам до обращения в органы службы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2.3.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Проведение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Администрация Янтиковского района Чувашской Республики; Межрайонная инспекция ФНС России N 4 по Чувашской Республике (по согласованию); Управление </w:t>
            </w:r>
            <w:r>
              <w:t>ПФР</w:t>
            </w:r>
            <w:r w:rsidRPr="0098525D">
              <w:t xml:space="preserve"> г. Канаш Чувашской Республики - Чувашии (межрайонное) (по согласованию); Государственное учреждение - Региональное отделение фонда социального </w:t>
            </w:r>
            <w:r>
              <w:t xml:space="preserve">страхования РФ по ЧР - Чувашии 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Снижение неформальной занятости, формирование негативного отношения к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2.4.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Подготовка информационных листовок, брошюр, буклетов, плакатов и других форм наглядной агитации и их размещение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по мере необходимости</w:t>
            </w:r>
          </w:p>
        </w:tc>
        <w:tc>
          <w:tcPr>
            <w:tcW w:w="0" w:type="auto"/>
            <w:hideMark/>
          </w:tcPr>
          <w:p w:rsidR="004316A6" w:rsidRDefault="004316A6" w:rsidP="00817FDC">
            <w:r w:rsidRPr="0098525D">
              <w:t xml:space="preserve">Администрация Янтиковского района Чувашской Республики; </w:t>
            </w:r>
          </w:p>
          <w:p w:rsidR="004316A6" w:rsidRPr="0098525D" w:rsidRDefault="004316A6" w:rsidP="00817FDC">
            <w:r>
              <w:t>КУ ЧР</w:t>
            </w:r>
            <w:r w:rsidRPr="0098525D">
              <w:t xml:space="preserve"> «Центр занятости населения Янтиковского района» </w:t>
            </w:r>
            <w:r>
              <w:t>Минтруда Чувашии</w:t>
            </w:r>
            <w:r w:rsidRPr="0098525D">
              <w:t xml:space="preserve"> (по согласованию); Управление </w:t>
            </w:r>
            <w:r>
              <w:t>ПФР</w:t>
            </w:r>
            <w:r w:rsidRPr="0098525D">
              <w:t xml:space="preserve"> в Янтиковском районе (межрайонное) Чувашской Республики - Чувашии </w:t>
            </w:r>
            <w:r w:rsidRPr="0098525D">
              <w:lastRenderedPageBreak/>
              <w:t xml:space="preserve">(по согласованию); Государственное учреждение - Региональное отделение фонда социального </w:t>
            </w:r>
            <w:r>
              <w:t xml:space="preserve">страхования РФ по ЧР - Чувашии 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Формирование негативного отношения к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2.5.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Организация информационной кампании в печатных, электронных средствах массовой информации муниципальных образований Янтиковского района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один раз в год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Администрация Янтиковского района Чувашской Республики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Формирование негативного отношения к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2.6.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proofErr w:type="gramStart"/>
            <w:r w:rsidRPr="0098525D">
              <w:t>Размещение</w:t>
            </w:r>
            <w:r>
              <w:t xml:space="preserve"> официальном</w:t>
            </w:r>
            <w:r w:rsidRPr="0098525D">
              <w:t xml:space="preserve"> на сайте Янтиковского района, иных местных </w:t>
            </w:r>
            <w:proofErr w:type="spellStart"/>
            <w:r w:rsidRPr="0098525D">
              <w:t>интернет-ресурсах</w:t>
            </w:r>
            <w:proofErr w:type="spellEnd"/>
            <w:r w:rsidRPr="0098525D">
              <w:t xml:space="preserve"> информации о результатах проведенных проверок и мерах административного воздействия к «недобросовестным» работодателям</w:t>
            </w:r>
            <w:proofErr w:type="gramEnd"/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Администрация Янтиковского района Чувашской Республики, администрации сельских поселений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Снижение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2.7.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Организация работы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постоянно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Администрация Янтиковского района Чувашской Республики; Управление </w:t>
            </w:r>
            <w:r>
              <w:t>ПФР</w:t>
            </w:r>
            <w:r w:rsidRPr="0098525D">
              <w:t xml:space="preserve"> </w:t>
            </w:r>
            <w:r>
              <w:t>г. Канаш</w:t>
            </w:r>
            <w:r w:rsidRPr="0098525D">
              <w:t xml:space="preserve">  Чувашской Республики - Чувашии (межрайонное) (по согласованию); Государственное учреждение - Региональное отделение фонда социального страхования РФ по ЧР - Чувашии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Снижение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gridSpan w:val="5"/>
            <w:hideMark/>
          </w:tcPr>
          <w:p w:rsidR="004316A6" w:rsidRPr="0098525D" w:rsidRDefault="004316A6" w:rsidP="00817FDC">
            <w:pPr>
              <w:jc w:val="center"/>
            </w:pPr>
            <w:r w:rsidRPr="0098525D">
              <w:t>III. Организация мониторинга эффективности реализации соответствующих мероприятий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3.1.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Мониторинг предприятий с размером заработной платы ниже среднего уровня по виду </w:t>
            </w:r>
            <w:r w:rsidRPr="0098525D">
              <w:lastRenderedPageBreak/>
              <w:t>экономической деятельности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ежеквартально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Администрация Янтиковского района Чувашской Республики; Управление </w:t>
            </w:r>
            <w:r>
              <w:t>ПФР</w:t>
            </w:r>
            <w:r w:rsidRPr="0098525D">
              <w:t xml:space="preserve"> </w:t>
            </w:r>
            <w:r>
              <w:t xml:space="preserve">г. </w:t>
            </w:r>
            <w:r>
              <w:lastRenderedPageBreak/>
              <w:t>Канаш</w:t>
            </w:r>
            <w:r w:rsidRPr="0098525D">
              <w:t xml:space="preserve">  Чувашской Республики - Чувашии (межрайонное) (по согласованию); Государственное учреждение - Региональное отделение фонда социального </w:t>
            </w:r>
            <w:r>
              <w:t xml:space="preserve">страхования РФ по ЧР - Чувашии </w:t>
            </w:r>
            <w:r w:rsidRPr="0098525D">
              <w:t xml:space="preserve">Межрайонная инспекция ФНС России </w:t>
            </w:r>
            <w:r>
              <w:t>№4</w:t>
            </w:r>
            <w:r w:rsidRPr="0098525D">
              <w:t xml:space="preserve"> по Чувашской Республике (по согласованию)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 xml:space="preserve">Увеличение поступлений налога от физических лиц и страховых взносов во </w:t>
            </w:r>
            <w:r w:rsidRPr="0098525D">
              <w:lastRenderedPageBreak/>
              <w:t>внебюджетные фонды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3.2.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Выявление предприятий сферы торговли, строительства и бытового обслуживания, выплачивающих заработную плату ниже величины прожиточного минимума, а также имеющих задолженность по уплате страховых взносов на обязательное пенсионное страхование и на обязательное медицинское страхование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ежеквартально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Управление </w:t>
            </w:r>
            <w:r>
              <w:t>ПФР</w:t>
            </w:r>
            <w:r w:rsidRPr="0098525D">
              <w:t xml:space="preserve"> </w:t>
            </w:r>
            <w:r>
              <w:t>г. Канаш</w:t>
            </w:r>
            <w:r w:rsidRPr="0098525D">
              <w:t xml:space="preserve">  Чувашской Республики - Чувашии (межрайонное) (по согласованию); Государственное учреждение - Региональное отделение фонда социального </w:t>
            </w:r>
            <w:r>
              <w:t xml:space="preserve">страхования РФ по ЧР - Чувашии 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Увеличение поступлений страховых взносов во внебюджетные фонды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3.3.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Обеспечение </w:t>
            </w:r>
            <w:proofErr w:type="gramStart"/>
            <w:r w:rsidRPr="0098525D">
              <w:t>контроля за</w:t>
            </w:r>
            <w:proofErr w:type="gramEnd"/>
            <w:r w:rsidRPr="0098525D">
              <w:t xml:space="preserve"> уплатой налогов и страховых взносов во внебюджетные фонды, по выявленным фактам неформальной занятости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Управление </w:t>
            </w:r>
            <w:r>
              <w:t>ПФР</w:t>
            </w:r>
            <w:r w:rsidRPr="0098525D">
              <w:t xml:space="preserve"> </w:t>
            </w:r>
            <w:r>
              <w:t>г. Канаш</w:t>
            </w:r>
            <w:r w:rsidRPr="0098525D">
              <w:t xml:space="preserve">  Чувашской Республики - Чувашии (межрайонное) (по согласованию); Государственное учреждение - Региональное отделение фонда социального </w:t>
            </w:r>
            <w:r>
              <w:t xml:space="preserve">страхования РФ по ЧР - Чувашии </w:t>
            </w:r>
            <w:r w:rsidRPr="0098525D">
              <w:t xml:space="preserve">Межрайонная инспекция ФНС </w:t>
            </w:r>
            <w:r w:rsidRPr="0098525D">
              <w:lastRenderedPageBreak/>
              <w:t xml:space="preserve">России </w:t>
            </w:r>
            <w:r>
              <w:t>№</w:t>
            </w:r>
            <w:r w:rsidRPr="0098525D">
              <w:t>4 по Чувашской Республике (по согласованию)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Увеличение поступлений налога от физических лиц и страховых взносов во внебюджетные фонды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3.4.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ежеквартально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Управление </w:t>
            </w:r>
            <w:r>
              <w:t>ПФР</w:t>
            </w:r>
            <w:r w:rsidRPr="0098525D">
              <w:t xml:space="preserve"> </w:t>
            </w:r>
            <w:r>
              <w:t>г. Канаш</w:t>
            </w:r>
            <w:r w:rsidRPr="0098525D">
              <w:t xml:space="preserve">  Чувашской Республики - Чувашии (межрайонное) (по согласованию)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Увеличение поступлений страховых взносов во внебюджетные фонды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3.5.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Сверка численности работающих - плательщиков налога на доходы физических лиц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ежеквартально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Межрайонная инспекция ФНС России </w:t>
            </w:r>
            <w:r>
              <w:t>№</w:t>
            </w:r>
            <w:r w:rsidRPr="0098525D">
              <w:t>4 по Чувашской Республике (по согласованию)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Увеличение поступлений налога от физических лиц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gridSpan w:val="5"/>
            <w:hideMark/>
          </w:tcPr>
          <w:p w:rsidR="004316A6" w:rsidRPr="0098525D" w:rsidRDefault="004316A6" w:rsidP="00817FDC">
            <w:r w:rsidRPr="0098525D">
              <w:t>IV. Контрольные мероприятия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4.1.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Направление материалов в органы надзора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2391" w:type="dxa"/>
            <w:hideMark/>
          </w:tcPr>
          <w:p w:rsidR="004316A6" w:rsidRPr="0098525D" w:rsidRDefault="004316A6" w:rsidP="00817FDC">
            <w:r>
              <w:t>рабочая группа</w:t>
            </w:r>
            <w:r w:rsidRPr="0098525D">
              <w:t xml:space="preserve"> по снижению неформальной занятости населения на территории Янтиковского района</w:t>
            </w:r>
          </w:p>
        </w:tc>
        <w:tc>
          <w:tcPr>
            <w:tcW w:w="2080" w:type="dxa"/>
            <w:hideMark/>
          </w:tcPr>
          <w:p w:rsidR="004316A6" w:rsidRPr="0098525D" w:rsidRDefault="004316A6" w:rsidP="00817FDC">
            <w:r w:rsidRPr="0098525D">
              <w:t>Привлечение лиц к административной ответственности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4.2.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Принятие решений органами надзора контроля по направленным материалам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2391" w:type="dxa"/>
            <w:hideMark/>
          </w:tcPr>
          <w:p w:rsidR="004316A6" w:rsidRPr="0098525D" w:rsidRDefault="004316A6" w:rsidP="00817FDC">
            <w:r w:rsidRPr="0098525D">
              <w:t>Прокуратура Янтиковского района Чувашской Республики</w:t>
            </w:r>
          </w:p>
        </w:tc>
        <w:tc>
          <w:tcPr>
            <w:tcW w:w="2080" w:type="dxa"/>
            <w:hideMark/>
          </w:tcPr>
          <w:p w:rsidR="004316A6" w:rsidRPr="0098525D" w:rsidRDefault="004316A6" w:rsidP="00817FDC">
            <w:r w:rsidRPr="0098525D">
              <w:t>Привлечение лиц к административной ответственности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4.3.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Обеспечение выполнения контрольного показателя снижения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очередной финансовый и плановый период</w:t>
            </w:r>
          </w:p>
        </w:tc>
        <w:tc>
          <w:tcPr>
            <w:tcW w:w="2391" w:type="dxa"/>
            <w:hideMark/>
          </w:tcPr>
          <w:p w:rsidR="004316A6" w:rsidRPr="0098525D" w:rsidRDefault="004316A6" w:rsidP="00817FDC">
            <w:r w:rsidRPr="0098525D">
              <w:t xml:space="preserve">Администрация Янтиковского района Чувашской Республики; Управление </w:t>
            </w:r>
            <w:r>
              <w:t>ПФР</w:t>
            </w:r>
            <w:r w:rsidRPr="0098525D">
              <w:t xml:space="preserve"> </w:t>
            </w:r>
            <w:r>
              <w:t>г. Канаш</w:t>
            </w:r>
            <w:r w:rsidRPr="0098525D">
              <w:t xml:space="preserve">  Чувашской Республики - Чувашии (межрайонное) (по согласованию); Государственное учреждение - Региональное отделение фонда </w:t>
            </w:r>
            <w:r w:rsidRPr="0098525D">
              <w:lastRenderedPageBreak/>
              <w:t xml:space="preserve">социального </w:t>
            </w:r>
            <w:r>
              <w:t>страхования РФ по ЧР - Чувашии</w:t>
            </w:r>
            <w:proofErr w:type="gramStart"/>
            <w:r>
              <w:t xml:space="preserve"> </w:t>
            </w:r>
            <w:r w:rsidRPr="0098525D">
              <w:t>;</w:t>
            </w:r>
            <w:proofErr w:type="gramEnd"/>
            <w:r w:rsidRPr="0098525D">
              <w:t xml:space="preserve"> Межрайонная инспекция ФНС России </w:t>
            </w:r>
            <w:r>
              <w:t>№</w:t>
            </w:r>
            <w:r w:rsidRPr="0098525D">
              <w:t>4 по Чувашской Республике (по согласованию)</w:t>
            </w:r>
          </w:p>
        </w:tc>
        <w:tc>
          <w:tcPr>
            <w:tcW w:w="2080" w:type="dxa"/>
            <w:hideMark/>
          </w:tcPr>
          <w:p w:rsidR="004316A6" w:rsidRPr="0098525D" w:rsidRDefault="004316A6" w:rsidP="00817FDC">
            <w:r w:rsidRPr="0098525D">
              <w:lastRenderedPageBreak/>
              <w:t>Снижение неформальной занятости</w:t>
            </w:r>
          </w:p>
        </w:tc>
      </w:tr>
      <w:tr w:rsidR="004316A6" w:rsidRPr="0098525D" w:rsidTr="00817FDC">
        <w:trPr>
          <w:tblCellSpacing w:w="0" w:type="dxa"/>
        </w:trPr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lastRenderedPageBreak/>
              <w:t>4.4.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 xml:space="preserve">Подготовка и предоставление информации о результатах работы </w:t>
            </w:r>
            <w:r>
              <w:t>рабочей группы</w:t>
            </w:r>
            <w:r w:rsidRPr="0098525D">
              <w:t xml:space="preserve"> по снижению неформальной занятости населения на территории Янтиковского района и отчета о реализации Плана мероприятий по снижению неформальной занятости</w:t>
            </w:r>
          </w:p>
        </w:tc>
        <w:tc>
          <w:tcPr>
            <w:tcW w:w="0" w:type="auto"/>
            <w:hideMark/>
          </w:tcPr>
          <w:p w:rsidR="004316A6" w:rsidRPr="0098525D" w:rsidRDefault="004316A6" w:rsidP="00817FDC">
            <w:r w:rsidRPr="0098525D">
              <w:t>в сроки, установленные Министерством труда и социальной защиты Чувашской Республики</w:t>
            </w:r>
          </w:p>
        </w:tc>
        <w:tc>
          <w:tcPr>
            <w:tcW w:w="2391" w:type="dxa"/>
            <w:hideMark/>
          </w:tcPr>
          <w:p w:rsidR="004316A6" w:rsidRPr="0098525D" w:rsidRDefault="004316A6" w:rsidP="00817FDC">
            <w:r>
              <w:t>Председатель рабочей группы</w:t>
            </w:r>
            <w:r w:rsidRPr="0098525D">
              <w:t xml:space="preserve"> по снижению неформальной занятости населения на территории Янтиковского района</w:t>
            </w:r>
          </w:p>
        </w:tc>
        <w:tc>
          <w:tcPr>
            <w:tcW w:w="2080" w:type="dxa"/>
            <w:hideMark/>
          </w:tcPr>
          <w:p w:rsidR="004316A6" w:rsidRPr="0098525D" w:rsidRDefault="004316A6" w:rsidP="00817FDC">
            <w:r w:rsidRPr="0098525D">
              <w:t>Представление достоверной информации о заключенных трудовых договорах</w:t>
            </w:r>
          </w:p>
        </w:tc>
      </w:tr>
    </w:tbl>
    <w:p w:rsidR="004316A6" w:rsidRPr="0098525D" w:rsidRDefault="004316A6" w:rsidP="004316A6"/>
    <w:p w:rsidR="004316A6" w:rsidRPr="00417EEF" w:rsidRDefault="004316A6" w:rsidP="004316A6">
      <w:pPr>
        <w:rPr>
          <w:sz w:val="28"/>
          <w:szCs w:val="28"/>
        </w:rPr>
      </w:pPr>
    </w:p>
    <w:p w:rsidR="006D57FF" w:rsidRDefault="006D57FF">
      <w:bookmarkStart w:id="0" w:name="_GoBack"/>
      <w:bookmarkEnd w:id="0"/>
    </w:p>
    <w:sectPr w:rsidR="006D57FF" w:rsidSect="00D3435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6"/>
    <w:rsid w:val="004316A6"/>
    <w:rsid w:val="006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Светлана Петровна Иванова</cp:lastModifiedBy>
  <cp:revision>1</cp:revision>
  <dcterms:created xsi:type="dcterms:W3CDTF">2017-08-29T13:21:00Z</dcterms:created>
  <dcterms:modified xsi:type="dcterms:W3CDTF">2017-08-29T13:25:00Z</dcterms:modified>
</cp:coreProperties>
</file>