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41B8" w:rsidTr="004741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1B8" w:rsidRDefault="004741B8">
            <w:pPr>
              <w:pStyle w:val="ConsPlusNormal"/>
            </w:pPr>
            <w:bookmarkStart w:id="0" w:name="_GoBack"/>
            <w:bookmarkEnd w:id="0"/>
            <w:r>
              <w:t>21 ноября 2002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741B8" w:rsidRDefault="004741B8">
            <w:pPr>
              <w:pStyle w:val="ConsPlusNormal"/>
              <w:jc w:val="right"/>
            </w:pPr>
            <w:r>
              <w:t>N 25</w:t>
            </w:r>
          </w:p>
        </w:tc>
      </w:tr>
    </w:tbl>
    <w:p w:rsidR="004741B8" w:rsidRDefault="00474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Title"/>
        <w:jc w:val="center"/>
      </w:pPr>
      <w:r>
        <w:t>ЗАКОН</w:t>
      </w:r>
    </w:p>
    <w:p w:rsidR="004741B8" w:rsidRDefault="004741B8">
      <w:pPr>
        <w:pStyle w:val="ConsPlusTitle"/>
        <w:jc w:val="center"/>
      </w:pPr>
    </w:p>
    <w:p w:rsidR="004741B8" w:rsidRDefault="004741B8">
      <w:pPr>
        <w:pStyle w:val="ConsPlusTitle"/>
        <w:jc w:val="center"/>
      </w:pPr>
      <w:r>
        <w:t>ЧУВАШСКОЙ РЕСПУБЛИКИ</w:t>
      </w:r>
    </w:p>
    <w:p w:rsidR="004741B8" w:rsidRDefault="004741B8">
      <w:pPr>
        <w:pStyle w:val="ConsPlusTitle"/>
        <w:jc w:val="center"/>
      </w:pPr>
    </w:p>
    <w:p w:rsidR="004741B8" w:rsidRDefault="004741B8">
      <w:pPr>
        <w:pStyle w:val="ConsPlusTitle"/>
        <w:jc w:val="center"/>
      </w:pPr>
      <w:r>
        <w:t>О ПРИВАТИЗАЦИИ ГОСУДАРСТВЕННОГО ИМУЩЕСТВА</w:t>
      </w:r>
    </w:p>
    <w:p w:rsidR="004741B8" w:rsidRDefault="004741B8">
      <w:pPr>
        <w:pStyle w:val="ConsPlusTitle"/>
        <w:jc w:val="center"/>
      </w:pPr>
      <w:r>
        <w:t>ЧУВАШСКОЙ РЕСПУБЛИКИ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jc w:val="right"/>
      </w:pPr>
      <w:r>
        <w:t>Принят</w:t>
      </w:r>
    </w:p>
    <w:p w:rsidR="004741B8" w:rsidRDefault="004741B8">
      <w:pPr>
        <w:pStyle w:val="ConsPlusNormal"/>
        <w:jc w:val="right"/>
      </w:pPr>
      <w:r>
        <w:t>Государственным Советом</w:t>
      </w:r>
    </w:p>
    <w:p w:rsidR="004741B8" w:rsidRDefault="004741B8">
      <w:pPr>
        <w:pStyle w:val="ConsPlusNormal"/>
        <w:jc w:val="right"/>
      </w:pPr>
      <w:r>
        <w:t>Чувашской Республики</w:t>
      </w:r>
    </w:p>
    <w:p w:rsidR="004741B8" w:rsidRDefault="004741B8">
      <w:pPr>
        <w:pStyle w:val="ConsPlusNormal"/>
        <w:jc w:val="right"/>
      </w:pPr>
      <w:r>
        <w:t>12 ноября 2002 года</w:t>
      </w:r>
    </w:p>
    <w:p w:rsidR="004741B8" w:rsidRDefault="004741B8">
      <w:pPr>
        <w:pStyle w:val="ConsPlusNormal"/>
        <w:jc w:val="center"/>
      </w:pPr>
    </w:p>
    <w:p w:rsidR="004741B8" w:rsidRDefault="004741B8">
      <w:pPr>
        <w:pStyle w:val="ConsPlusNormal"/>
        <w:jc w:val="center"/>
      </w:pPr>
      <w:r>
        <w:t>Список изменяющих документов</w:t>
      </w:r>
    </w:p>
    <w:p w:rsidR="004741B8" w:rsidRDefault="004741B8">
      <w:pPr>
        <w:pStyle w:val="ConsPlusNormal"/>
        <w:jc w:val="center"/>
      </w:pPr>
      <w:r>
        <w:t xml:space="preserve">(в ред. Законов ЧР от 08.11.2007 </w:t>
      </w:r>
      <w:hyperlink r:id="rId4" w:history="1">
        <w:r>
          <w:rPr>
            <w:color w:val="0000FF"/>
          </w:rPr>
          <w:t>N 66</w:t>
        </w:r>
      </w:hyperlink>
      <w:r>
        <w:t xml:space="preserve">, от 08.12.2010 </w:t>
      </w:r>
      <w:hyperlink r:id="rId5" w:history="1">
        <w:r>
          <w:rPr>
            <w:color w:val="0000FF"/>
          </w:rPr>
          <w:t>N 63</w:t>
        </w:r>
      </w:hyperlink>
      <w:r>
        <w:t>,</w:t>
      </w:r>
    </w:p>
    <w:p w:rsidR="004741B8" w:rsidRDefault="004741B8">
      <w:pPr>
        <w:pStyle w:val="ConsPlusNormal"/>
        <w:jc w:val="center"/>
      </w:pPr>
      <w:r>
        <w:t xml:space="preserve">от 25.11.2011 </w:t>
      </w:r>
      <w:hyperlink r:id="rId6" w:history="1">
        <w:r>
          <w:rPr>
            <w:color w:val="0000FF"/>
          </w:rPr>
          <w:t>N 82</w:t>
        </w:r>
      </w:hyperlink>
      <w:r>
        <w:t xml:space="preserve">, от 05.12.2015 </w:t>
      </w:r>
      <w:hyperlink r:id="rId7" w:history="1">
        <w:r>
          <w:rPr>
            <w:color w:val="0000FF"/>
          </w:rPr>
          <w:t>N 70</w:t>
        </w:r>
      </w:hyperlink>
      <w:r>
        <w:t xml:space="preserve">, от 10.12.2016 </w:t>
      </w:r>
      <w:hyperlink r:id="rId8" w:history="1">
        <w:r>
          <w:rPr>
            <w:color w:val="0000FF"/>
          </w:rPr>
          <w:t>N 95</w:t>
        </w:r>
      </w:hyperlink>
      <w:r>
        <w:t>)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4741B8" w:rsidRDefault="004741B8">
      <w:pPr>
        <w:pStyle w:val="ConsPlusNormal"/>
        <w:ind w:firstLine="540"/>
        <w:jc w:val="both"/>
      </w:pPr>
    </w:p>
    <w:p w:rsidR="004741B8" w:rsidRDefault="004741B8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>Настоящий Закон регулирует отношения, возникающие при приватизации государственного имущества, принадлежащего на праве собственности Чувашской Республике.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2. Объекты приватизации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>Объектами приватизации государственного имущества Чувашской Республики (далее - республиканское имущество) в соответствии с настоящим Законом являются: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08.11.2007 N 66)</w:t>
      </w:r>
    </w:p>
    <w:p w:rsidR="004741B8" w:rsidRDefault="004741B8">
      <w:pPr>
        <w:pStyle w:val="ConsPlusNormal"/>
        <w:ind w:firstLine="540"/>
        <w:jc w:val="both"/>
      </w:pPr>
      <w:r>
        <w:t>движимое и недвижимое республиканское имущество, не закрепленное за государственными унитарными предприятиями Чувашской Республики и государственными учреждениями Чувашской Республики на праве хозяйственного ведения либо оперативного управления, за исключением имущества, отчуждение которого осуществляется в соответствии с федеральными законами и иными нормативными правовыми актами, имущества, отнесенного федеральными законами к объектам гражданских прав, оборот которых не допускается (объектам, изъятым из оборота), а также имущества, которое в порядке, установленном федеральными законами, может находиться только в государственной собственности Чувашской Республики;</w:t>
      </w:r>
    </w:p>
    <w:p w:rsidR="004741B8" w:rsidRDefault="004741B8">
      <w:pPr>
        <w:pStyle w:val="ConsPlusNormal"/>
        <w:jc w:val="both"/>
      </w:pPr>
      <w:r>
        <w:t xml:space="preserve">(в ред. Законов ЧР от 08.12.2010 </w:t>
      </w:r>
      <w:hyperlink r:id="rId11" w:history="1">
        <w:r>
          <w:rPr>
            <w:color w:val="0000FF"/>
          </w:rPr>
          <w:t>N 63</w:t>
        </w:r>
      </w:hyperlink>
      <w:r>
        <w:t xml:space="preserve">, от 25.11.2011 </w:t>
      </w:r>
      <w:hyperlink r:id="rId12" w:history="1">
        <w:r>
          <w:rPr>
            <w:color w:val="0000FF"/>
          </w:rPr>
          <w:t>N 82</w:t>
        </w:r>
      </w:hyperlink>
      <w:r>
        <w:t>)</w:t>
      </w:r>
    </w:p>
    <w:p w:rsidR="004741B8" w:rsidRDefault="004741B8">
      <w:pPr>
        <w:pStyle w:val="ConsPlusNormal"/>
        <w:ind w:firstLine="540"/>
        <w:jc w:val="both"/>
      </w:pPr>
      <w:r>
        <w:t>доли (акции) Чувашской Республики в уставных капиталах хозяйственных обществ, кроме случаев, установленных федеральным законом;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25.11.2011 N 82)</w:t>
      </w:r>
    </w:p>
    <w:p w:rsidR="004741B8" w:rsidRDefault="004741B8">
      <w:pPr>
        <w:pStyle w:val="ConsPlusNormal"/>
        <w:ind w:firstLine="540"/>
        <w:jc w:val="both"/>
      </w:pPr>
      <w:r>
        <w:t>имущественные комплексы государственных унитарных предприятий Чувашской Республики (далее - предприятия);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4741B8" w:rsidRDefault="004741B8">
      <w:pPr>
        <w:pStyle w:val="ConsPlusNormal"/>
        <w:ind w:firstLine="540"/>
        <w:jc w:val="both"/>
      </w:pPr>
      <w:r>
        <w:t>земельные участки, на которых расположены объекты недвижимости государственной собственности Чувашской Республики, в том числе имущественные комплексы предприятий.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3. Компетенция органов государственной власти Чувашской Республики в сфере приватизации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 xml:space="preserve">1. Для реализации единой государственной политики в сфере приватизации </w:t>
      </w:r>
      <w:r>
        <w:lastRenderedPageBreak/>
        <w:t>республиканского имущества Кабинет Министров Чувашской Республики:</w:t>
      </w:r>
    </w:p>
    <w:p w:rsidR="004741B8" w:rsidRDefault="004741B8">
      <w:pPr>
        <w:pStyle w:val="ConsPlusNormal"/>
        <w:ind w:firstLine="540"/>
        <w:jc w:val="both"/>
      </w:pPr>
      <w:r>
        <w:t>а) определяет перечень стратегических предприятий и акционерных обществ;</w:t>
      </w:r>
    </w:p>
    <w:p w:rsidR="004741B8" w:rsidRDefault="004741B8">
      <w:pPr>
        <w:pStyle w:val="ConsPlusNormal"/>
        <w:jc w:val="both"/>
      </w:pPr>
      <w:r>
        <w:t xml:space="preserve">(п. "а"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05.12.2015 N 70)</w:t>
      </w:r>
    </w:p>
    <w:p w:rsidR="004741B8" w:rsidRDefault="004741B8">
      <w:pPr>
        <w:pStyle w:val="ConsPlusNormal"/>
        <w:ind w:firstLine="540"/>
        <w:jc w:val="both"/>
      </w:pPr>
      <w:r>
        <w:t>б) утверждает прогнозный план (программу) приватизации республиканского имущества на очередной финансовый год и плановый период (далее - прогнозный план (программа) приватизации республиканского имущества);</w:t>
      </w:r>
    </w:p>
    <w:p w:rsidR="004741B8" w:rsidRDefault="004741B8">
      <w:pPr>
        <w:pStyle w:val="ConsPlusNormal"/>
        <w:jc w:val="both"/>
      </w:pPr>
      <w:r>
        <w:t xml:space="preserve">(п. "б"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4741B8" w:rsidRDefault="004741B8">
      <w:pPr>
        <w:pStyle w:val="ConsPlusNormal"/>
        <w:ind w:firstLine="540"/>
        <w:jc w:val="both"/>
      </w:pPr>
      <w:r>
        <w:t>в) представляет в Государственный Совет Чувашской Республики ежегодный отчет о выполнении прогнозного плана (программы) приватизации республиканского имущества, а также информацию о результатах приватизации муниципального имущества за прошедший год;</w:t>
      </w:r>
    </w:p>
    <w:p w:rsidR="004741B8" w:rsidRDefault="004741B8">
      <w:pPr>
        <w:pStyle w:val="ConsPlusNormal"/>
        <w:ind w:firstLine="540"/>
        <w:jc w:val="both"/>
      </w:pPr>
      <w:r>
        <w:t>г) принимает нормативные правовые акты по вопросам приватизации в пределах своей компетенции;</w:t>
      </w:r>
    </w:p>
    <w:p w:rsidR="004741B8" w:rsidRDefault="004741B8">
      <w:pPr>
        <w:pStyle w:val="ConsPlusNormal"/>
        <w:ind w:firstLine="540"/>
        <w:jc w:val="both"/>
      </w:pPr>
      <w:r>
        <w:t>д) устанавливает размер и виды затрат на организацию и проведение приватизации республиканского имущества, если иное не установлено законодательством Российской Федерации и законодательством Чувашской Республики;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4741B8" w:rsidRDefault="004741B8">
      <w:pPr>
        <w:pStyle w:val="ConsPlusNormal"/>
        <w:ind w:firstLine="540"/>
        <w:jc w:val="both"/>
      </w:pPr>
      <w:r>
        <w:t>е) осуществляет контроль за приватизацией республиканского имущества;</w:t>
      </w:r>
    </w:p>
    <w:p w:rsidR="004741B8" w:rsidRDefault="004741B8">
      <w:pPr>
        <w:pStyle w:val="ConsPlusNormal"/>
        <w:ind w:firstLine="540"/>
        <w:jc w:val="both"/>
      </w:pPr>
      <w:r>
        <w:t>ж) осуществляет иные полномочия в соответствии с законодательством Российской Федерации и законодательством Чувашской Республики.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4741B8" w:rsidRDefault="004741B8">
      <w:pPr>
        <w:pStyle w:val="ConsPlusNormal"/>
        <w:ind w:firstLine="540"/>
        <w:jc w:val="both"/>
      </w:pPr>
      <w:r>
        <w:t>2. Функции по приватизации и продаже республиканского имущества осуществляет орган исполнительной власти Чувашской Республики, координирующий деятельность органов исполнительной власти по вопросам приватизации республиканского имущества, который определяется Кабинетом Министров Чувашской Республики.</w:t>
      </w:r>
    </w:p>
    <w:p w:rsidR="004741B8" w:rsidRDefault="004741B8">
      <w:pPr>
        <w:pStyle w:val="ConsPlusNormal"/>
        <w:jc w:val="both"/>
      </w:pPr>
      <w:r>
        <w:t xml:space="preserve">(часть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08.12.2010 N 63)</w:t>
      </w:r>
    </w:p>
    <w:p w:rsidR="004741B8" w:rsidRDefault="004741B8">
      <w:pPr>
        <w:pStyle w:val="ConsPlusNormal"/>
        <w:ind w:firstLine="540"/>
        <w:jc w:val="both"/>
      </w:pPr>
      <w:r>
        <w:t xml:space="preserve">3.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ЧР от 08.12.2010 N 63.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4. Законодательство Чувашской Республики о приватизации республиканского имущества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 xml:space="preserve">Законодательство Чувашской Республики о приватизации республиканского имущества основывается на </w:t>
      </w:r>
      <w:hyperlink r:id="rId2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23" w:history="1">
        <w:r>
          <w:rPr>
            <w:color w:val="0000FF"/>
          </w:rPr>
          <w:t>Конституции</w:t>
        </w:r>
      </w:hyperlink>
      <w:r>
        <w:t xml:space="preserve"> Чувашской Республики, законов Чувашской Республики, настоящего Закона и принимаемых в соответствии с ними иных нормативных правовых актов Чувашской Республики.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5. Планирование приватизации республиканского имущества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 xml:space="preserve">1.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ЧР от 08.11.2007 N 66.</w:t>
      </w:r>
    </w:p>
    <w:p w:rsidR="004741B8" w:rsidRDefault="004741B8">
      <w:pPr>
        <w:pStyle w:val="ConsPlusNormal"/>
        <w:ind w:firstLine="540"/>
        <w:jc w:val="both"/>
      </w:pPr>
      <w:r>
        <w:t>2. Прогнозный план (программа) приватизации республиканского имущества содержит перечень планируемых объектов приватизации, характеристику республиканского имущества и предполагаемые сроки приватизации.</w:t>
      </w:r>
    </w:p>
    <w:p w:rsidR="004741B8" w:rsidRDefault="004741B8">
      <w:pPr>
        <w:pStyle w:val="ConsPlusNormal"/>
        <w:ind w:firstLine="540"/>
        <w:jc w:val="both"/>
      </w:pPr>
      <w:r>
        <w:t>3. Порядок разработки прогнозного плана (программы) приватизации республиканского имущества устанавливается нормативными правовыми актами Кабинета Министров Чувашской Республики.</w:t>
      </w:r>
    </w:p>
    <w:p w:rsidR="004741B8" w:rsidRDefault="004741B8">
      <w:pPr>
        <w:pStyle w:val="ConsPlusNormal"/>
        <w:ind w:firstLine="540"/>
        <w:jc w:val="both"/>
      </w:pPr>
      <w:r>
        <w:t>4. Порядок принятия решений об условиях приватизации республиканского имущества устанавливается нормативными правовыми актами Кабинета Министров Чувашской Республики.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6. Оплата республиканского имущества</w:t>
      </w:r>
    </w:p>
    <w:p w:rsidR="004741B8" w:rsidRDefault="004741B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08.11.2007 N 66)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>1. Оплата приобретаемого покупателем республиканского имущества производится единовременно или в рассрочку в денежной единице (валюте) Российской Федерации.</w:t>
      </w:r>
    </w:p>
    <w:p w:rsidR="004741B8" w:rsidRDefault="004741B8">
      <w:pPr>
        <w:pStyle w:val="ConsPlusNormal"/>
        <w:ind w:firstLine="540"/>
        <w:jc w:val="both"/>
      </w:pPr>
      <w:r>
        <w:t xml:space="preserve">2 - 3. Утратили силу с 1 января 2008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ЧР от 08.11.2007 N 66.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7. Информационное обеспечение приватизации республиканского имущества</w:t>
      </w:r>
    </w:p>
    <w:p w:rsidR="004741B8" w:rsidRDefault="004741B8">
      <w:pPr>
        <w:pStyle w:val="ConsPlusNormal"/>
        <w:ind w:firstLine="540"/>
        <w:jc w:val="both"/>
      </w:pPr>
    </w:p>
    <w:p w:rsidR="004741B8" w:rsidRDefault="004741B8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ЧР от 10.12.2016 N 95)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 xml:space="preserve">Информационное обеспечение приватизации республиканского имущества осуществляется в порядке, предусмотренном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 xml:space="preserve">Статья 8. Утратила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ЧР от 25.11.2011 N 82.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jc w:val="right"/>
      </w:pPr>
      <w:r>
        <w:t>Президент</w:t>
      </w:r>
    </w:p>
    <w:p w:rsidR="004741B8" w:rsidRDefault="004741B8">
      <w:pPr>
        <w:pStyle w:val="ConsPlusNormal"/>
        <w:jc w:val="right"/>
      </w:pPr>
      <w:r>
        <w:t>Чувашской Республики</w:t>
      </w:r>
    </w:p>
    <w:p w:rsidR="004741B8" w:rsidRDefault="004741B8">
      <w:pPr>
        <w:pStyle w:val="ConsPlusNormal"/>
        <w:jc w:val="right"/>
      </w:pPr>
      <w:r>
        <w:t>Н.ФЕДОРОВ</w:t>
      </w:r>
    </w:p>
    <w:p w:rsidR="004741B8" w:rsidRDefault="004741B8">
      <w:pPr>
        <w:pStyle w:val="ConsPlusNormal"/>
      </w:pPr>
      <w:r>
        <w:t>г. Чебоксары</w:t>
      </w:r>
    </w:p>
    <w:p w:rsidR="004741B8" w:rsidRDefault="004741B8">
      <w:pPr>
        <w:pStyle w:val="ConsPlusNormal"/>
      </w:pPr>
      <w:r>
        <w:t>21 ноября 2002 года</w:t>
      </w:r>
    </w:p>
    <w:p w:rsidR="004741B8" w:rsidRDefault="004741B8">
      <w:pPr>
        <w:pStyle w:val="ConsPlusNormal"/>
      </w:pPr>
      <w:r>
        <w:t>N 25</w:t>
      </w: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jc w:val="both"/>
      </w:pPr>
    </w:p>
    <w:p w:rsidR="004741B8" w:rsidRDefault="00474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08B" w:rsidRDefault="0005208B"/>
    <w:sectPr w:rsidR="0005208B" w:rsidSect="0030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B8"/>
    <w:rsid w:val="0005208B"/>
    <w:rsid w:val="004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17F2-9ADB-4F81-809A-D2CE86E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B6869FA0B397B2CA14BF49A3974D53EAFC938FA76A15693EB7B689DDB15B21A3C0818C6C59CA9AD6024r4R7I" TargetMode="External"/><Relationship Id="rId13" Type="http://schemas.openxmlformats.org/officeDocument/2006/relationships/hyperlink" Target="consultantplus://offline/ref=147B6869FA0B397B2CA14BF49A3974D53EAFC938F771A05891EB7B689DDB15B21A3C0818C6C59CA9AD6026r4R8I" TargetMode="External"/><Relationship Id="rId18" Type="http://schemas.openxmlformats.org/officeDocument/2006/relationships/hyperlink" Target="consultantplus://offline/ref=147B6869FA0B397B2CA14BF49A3974D53EAFC938F777A35B93EB7B689DDB15B21A3C0818C6C59CA9AD6025r4R7I" TargetMode="External"/><Relationship Id="rId26" Type="http://schemas.openxmlformats.org/officeDocument/2006/relationships/hyperlink" Target="consultantplus://offline/ref=147B6869FA0B397B2CA14BF49A3974D53EAFC938F770A35E90EB7B689DDB15B21A3C0818C6C59CA9AD6026r4R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7B6869FA0B397B2CA14BF49A3974D53EAFC938F777A35B93EB7B689DDB15B21A3C0818C6C59CA9AD6026r4RDI" TargetMode="External"/><Relationship Id="rId7" Type="http://schemas.openxmlformats.org/officeDocument/2006/relationships/hyperlink" Target="consultantplus://offline/ref=147B6869FA0B397B2CA14BF49A3974D53EAFC938FB77A95896EB7B689DDB15B21A3C0818C6C59CA9AD6026r4RDI" TargetMode="External"/><Relationship Id="rId12" Type="http://schemas.openxmlformats.org/officeDocument/2006/relationships/hyperlink" Target="consultantplus://offline/ref=147B6869FA0B397B2CA14BF49A3974D53EAFC938F771A05891EB7B689DDB15B21A3C0818C6C59CA9AD6026r4R9I" TargetMode="External"/><Relationship Id="rId17" Type="http://schemas.openxmlformats.org/officeDocument/2006/relationships/hyperlink" Target="consultantplus://offline/ref=147B6869FA0B397B2CA14BF49A3974D53EAFC938F777A35B93EB7B689DDB15B21A3C0818C6C59CA9AD6025r4R9I" TargetMode="External"/><Relationship Id="rId25" Type="http://schemas.openxmlformats.org/officeDocument/2006/relationships/hyperlink" Target="consultantplus://offline/ref=147B6869FA0B397B2CA14BF49A3974D53EAFC938F770A35E90EB7B689DDB15B21A3C0818C6C59CA9AD6026r4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B6869FA0B397B2CA14BF49A3974D53EAFC938FB77A95896EB7B689DDB15B21A3C0818C6C59CA9AD6026r4R9I" TargetMode="External"/><Relationship Id="rId20" Type="http://schemas.openxmlformats.org/officeDocument/2006/relationships/hyperlink" Target="consultantplus://offline/ref=147B6869FA0B397B2CA14BF49A3974D53EAFC938F777A35B93EB7B689DDB15B21A3C0818C6C59CA9AD6026r4RFI" TargetMode="External"/><Relationship Id="rId29" Type="http://schemas.openxmlformats.org/officeDocument/2006/relationships/hyperlink" Target="consultantplus://offline/ref=147B6869FA0B397B2CA14BF49A3974D53EAFC938F771A05891EB7B689DDB15B21A3C0818C6C59CA9AD6026r4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B6869FA0B397B2CA14BF49A3974D53EAFC938F771A05891EB7B689DDB15B21A3C0818C6C59CA9AD6026r4RBI" TargetMode="External"/><Relationship Id="rId11" Type="http://schemas.openxmlformats.org/officeDocument/2006/relationships/hyperlink" Target="consultantplus://offline/ref=147B6869FA0B397B2CA14BF49A3974D53EAFC938F777A35B93EB7B689DDB15B21A3C0818C6C59CA9AD6025r4RFI" TargetMode="External"/><Relationship Id="rId24" Type="http://schemas.openxmlformats.org/officeDocument/2006/relationships/hyperlink" Target="consultantplus://offline/ref=147B6869FA0B397B2CA14BF49A3974D53EAFC938F770A35E90EB7B689DDB15B21A3C0818C6C59CA9AD6026r4RFI" TargetMode="External"/><Relationship Id="rId5" Type="http://schemas.openxmlformats.org/officeDocument/2006/relationships/hyperlink" Target="consultantplus://offline/ref=147B6869FA0B397B2CA14BF49A3974D53EAFC938F777A35B93EB7B689DDB15B21A3C0818C6C59CA9AD6024r4R7I" TargetMode="External"/><Relationship Id="rId15" Type="http://schemas.openxmlformats.org/officeDocument/2006/relationships/hyperlink" Target="consultantplus://offline/ref=147B6869FA0B397B2CA14BF49A3974D53EAFC938F777A35B93EB7B689DDB15B21A3C0818C6C59CA9AD6025r4RCI" TargetMode="External"/><Relationship Id="rId23" Type="http://schemas.openxmlformats.org/officeDocument/2006/relationships/hyperlink" Target="consultantplus://offline/ref=147B6869FA0B397B2CA14BF49A3974D53EAFC938FB72A85E97EB7B689DDB15B2r1RAI" TargetMode="External"/><Relationship Id="rId28" Type="http://schemas.openxmlformats.org/officeDocument/2006/relationships/hyperlink" Target="consultantplus://offline/ref=147B6869FA0B397B2CA155F98C552AD134A49734F17EAA08CEB42035CAD21FE55D73515Fr8R2I" TargetMode="External"/><Relationship Id="rId10" Type="http://schemas.openxmlformats.org/officeDocument/2006/relationships/hyperlink" Target="consultantplus://offline/ref=147B6869FA0B397B2CA14BF49A3974D53EAFC938F770A35E90EB7B689DDB15B21A3C0818C6C59CA9AD6025r4R7I" TargetMode="External"/><Relationship Id="rId19" Type="http://schemas.openxmlformats.org/officeDocument/2006/relationships/hyperlink" Target="consultantplus://offline/ref=147B6869FA0B397B2CA14BF49A3974D53EAFC938F777A35B93EB7B689DDB15B21A3C0818C6C59CA9AD6025r4R6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47B6869FA0B397B2CA14BF49A3974D53EAFC938F770A35E90EB7B689DDB15B21A3C0818C6C59CA9AD6025r4R8I" TargetMode="External"/><Relationship Id="rId9" Type="http://schemas.openxmlformats.org/officeDocument/2006/relationships/hyperlink" Target="consultantplus://offline/ref=147B6869FA0B397B2CA14BF49A3974D53EAFC938FB77A95896EB7B689DDB15B21A3C0818C6C59CA9AD6026r4RCI" TargetMode="External"/><Relationship Id="rId14" Type="http://schemas.openxmlformats.org/officeDocument/2006/relationships/hyperlink" Target="consultantplus://offline/ref=147B6869FA0B397B2CA14BF49A3974D53EAFC938F777A35B93EB7B689DDB15B21A3C0818C6C59CA9AD6025r4RDI" TargetMode="External"/><Relationship Id="rId22" Type="http://schemas.openxmlformats.org/officeDocument/2006/relationships/hyperlink" Target="consultantplus://offline/ref=147B6869FA0B397B2CA155F98C552AD134AC9030F820FD0A9FE12Er3R0I" TargetMode="External"/><Relationship Id="rId27" Type="http://schemas.openxmlformats.org/officeDocument/2006/relationships/hyperlink" Target="consultantplus://offline/ref=147B6869FA0B397B2CA14BF49A3974D53EAFC938FA76A15693EB7B689DDB15B21A3C0818C6C59CA9AD6024r4R7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Чувашии Данилова Светлана</dc:creator>
  <cp:keywords/>
  <dc:description/>
  <cp:lastModifiedBy>Минюст Чувашии Данилова Светлана</cp:lastModifiedBy>
  <cp:revision>1</cp:revision>
  <dcterms:created xsi:type="dcterms:W3CDTF">2017-06-30T08:17:00Z</dcterms:created>
  <dcterms:modified xsi:type="dcterms:W3CDTF">2017-06-30T08:18:00Z</dcterms:modified>
</cp:coreProperties>
</file>