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6A7CA6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6A7CA6">
        <w:rPr>
          <w:rFonts w:ascii="Times New Roman" w:hAnsi="Times New Roman" w:cs="Times New Roman"/>
          <w:b/>
          <w:sz w:val="26"/>
          <w:szCs w:val="26"/>
        </w:rPr>
        <w:t xml:space="preserve">специалиста 1 разряда отдела </w:t>
      </w:r>
      <w:r w:rsidR="00E10F5E">
        <w:rPr>
          <w:rFonts w:ascii="Times New Roman" w:hAnsi="Times New Roman" w:cs="Times New Roman"/>
          <w:b/>
          <w:sz w:val="26"/>
          <w:szCs w:val="26"/>
        </w:rPr>
        <w:t>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4446B9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управлении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  <w:proofErr w:type="gramEnd"/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6A7CA6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6A7CA6">
        <w:rPr>
          <w:rFonts w:ascii="Times New Roman" w:hAnsi="Times New Roman" w:cs="Times New Roman"/>
          <w:b/>
          <w:sz w:val="26"/>
          <w:szCs w:val="26"/>
        </w:rPr>
        <w:t xml:space="preserve">обеспечивающие 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A7CA6">
        <w:rPr>
          <w:rFonts w:ascii="Times New Roman" w:hAnsi="Times New Roman" w:cs="Times New Roman"/>
          <w:b/>
          <w:sz w:val="26"/>
          <w:szCs w:val="26"/>
        </w:rPr>
        <w:t>младшей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A09EF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A09EF">
        <w:rPr>
          <w:rFonts w:ascii="Times New Roman" w:hAnsi="Times New Roman" w:cs="Times New Roman"/>
          <w:b/>
          <w:sz w:val="26"/>
          <w:szCs w:val="26"/>
        </w:rPr>
        <w:t>5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695E05">
        <w:rPr>
          <w:rFonts w:ascii="Times New Roman" w:hAnsi="Times New Roman" w:cs="Times New Roman"/>
          <w:b/>
          <w:sz w:val="26"/>
          <w:szCs w:val="26"/>
        </w:rPr>
        <w:t>2</w:t>
      </w:r>
      <w:r w:rsidR="00EA09EF">
        <w:rPr>
          <w:rFonts w:ascii="Times New Roman" w:hAnsi="Times New Roman" w:cs="Times New Roman"/>
          <w:b/>
          <w:sz w:val="26"/>
          <w:szCs w:val="26"/>
        </w:rPr>
        <w:t>8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EA09EF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EA09EF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EA09EF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037FC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C037FC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037FC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C037FC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C037FC" w:rsidRPr="001D11A8" w:rsidRDefault="00C037FC" w:rsidP="00C0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2.1. Базовые квалификационные требования:</w:t>
      </w:r>
    </w:p>
    <w:p w:rsidR="00C037FC" w:rsidRPr="001D11A8" w:rsidRDefault="00C037FC" w:rsidP="00C0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>
        <w:rPr>
          <w:rFonts w:ascii="Times New Roman" w:hAnsi="Times New Roman" w:cs="Times New Roman"/>
          <w:b/>
          <w:sz w:val="26"/>
          <w:szCs w:val="26"/>
        </w:rPr>
        <w:t>профессиональное образование</w:t>
      </w:r>
      <w:r w:rsidRPr="001D11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37FC" w:rsidRPr="001D11A8" w:rsidRDefault="00C037FC" w:rsidP="00C0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1D11A8">
        <w:rPr>
          <w:rFonts w:ascii="Times New Roman" w:hAnsi="Times New Roman" w:cs="Times New Roman"/>
          <w:sz w:val="26"/>
          <w:szCs w:val="26"/>
        </w:rPr>
        <w:t>стаж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гражданской службы </w:t>
      </w:r>
      <w:r w:rsidRPr="00060F70">
        <w:rPr>
          <w:rFonts w:ascii="Times New Roman" w:hAnsi="Times New Roman" w:cs="Times New Roman"/>
          <w:sz w:val="26"/>
          <w:szCs w:val="26"/>
        </w:rPr>
        <w:t>или работы по специальности, направлению подготовки,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не устанавливаются.</w:t>
      </w:r>
    </w:p>
    <w:p w:rsidR="00C037FC" w:rsidRPr="00C664B8" w:rsidRDefault="00C037FC" w:rsidP="00C0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B7029">
        <w:rPr>
          <w:rFonts w:ascii="Times New Roman" w:hAnsi="Times New Roman" w:cs="Times New Roman"/>
          <w:b/>
          <w:sz w:val="26"/>
          <w:szCs w:val="26"/>
        </w:rPr>
        <w:t>пециалист 1 разряда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D762F2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750D4D" w:rsidRDefault="00750D4D" w:rsidP="00750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>
        <w:rPr>
          <w:rFonts w:ascii="Times New Roman" w:hAnsi="Times New Roman" w:cs="Times New Roman"/>
          <w:sz w:val="26"/>
          <w:szCs w:val="26"/>
        </w:rPr>
        <w:t xml:space="preserve">Гражданскому служащему, замещающему должность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B7029">
        <w:rPr>
          <w:rFonts w:ascii="Times New Roman" w:hAnsi="Times New Roman" w:cs="Times New Roman"/>
          <w:b/>
          <w:sz w:val="26"/>
          <w:szCs w:val="26"/>
        </w:rPr>
        <w:t>пециалист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B7029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квалификационные требования к специальности, направлению подготовки не устанавливается.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3F52E6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lastRenderedPageBreak/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lastRenderedPageBreak/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lastRenderedPageBreak/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9110D2" w:rsidRPr="00D01509" w:rsidRDefault="009110D2" w:rsidP="00FC1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FC1605">
        <w:rPr>
          <w:rFonts w:ascii="Times New Roman" w:hAnsi="Times New Roman" w:cs="Times New Roman"/>
          <w:sz w:val="26"/>
          <w:szCs w:val="26"/>
        </w:rPr>
        <w:t xml:space="preserve"> </w:t>
      </w:r>
      <w:r w:rsidR="00D01509">
        <w:rPr>
          <w:rFonts w:ascii="Times New Roman" w:hAnsi="Times New Roman" w:cs="Times New Roman"/>
          <w:sz w:val="26"/>
          <w:szCs w:val="26"/>
        </w:rPr>
        <w:t>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</w:t>
      </w:r>
      <w:proofErr w:type="gramStart"/>
      <w:r w:rsidRPr="00F36637">
        <w:rPr>
          <w:sz w:val="26"/>
          <w:szCs w:val="26"/>
        </w:rPr>
        <w:t>политики</w:t>
      </w:r>
      <w:proofErr w:type="gramEnd"/>
      <w:r w:rsidRPr="00F36637">
        <w:rPr>
          <w:sz w:val="26"/>
          <w:szCs w:val="26"/>
        </w:rPr>
        <w:t xml:space="preserve">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</w:t>
      </w:r>
      <w:proofErr w:type="gramStart"/>
      <w:r w:rsidRPr="00F36637">
        <w:rPr>
          <w:sz w:val="26"/>
          <w:szCs w:val="26"/>
        </w:rPr>
        <w:t>учета бюджетных обязательств получателей средств федерального бюджета</w:t>
      </w:r>
      <w:proofErr w:type="gramEnd"/>
      <w:r w:rsidRPr="00F36637">
        <w:rPr>
          <w:sz w:val="26"/>
          <w:szCs w:val="26"/>
        </w:rPr>
        <w:t xml:space="preserve">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0E1936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 xml:space="preserve">рассмотрение и согласование федеральных </w:t>
      </w:r>
      <w:proofErr w:type="gramStart"/>
      <w:r w:rsidRPr="00847A6F">
        <w:rPr>
          <w:rFonts w:ascii="Times New Roman" w:hAnsi="Times New Roman" w:cs="Times New Roman"/>
          <w:sz w:val="26"/>
          <w:szCs w:val="26"/>
        </w:rPr>
        <w:t>стандартов ведения бухгалтерского учета государственного сектора управления</w:t>
      </w:r>
      <w:proofErr w:type="gramEnd"/>
      <w:r w:rsidRPr="00847A6F">
        <w:rPr>
          <w:rFonts w:ascii="Times New Roman" w:hAnsi="Times New Roman" w:cs="Times New Roman"/>
          <w:sz w:val="26"/>
          <w:szCs w:val="26"/>
        </w:rPr>
        <w:t xml:space="preserve">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0E1936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lastRenderedPageBreak/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0E1936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0E1936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0E1936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0E1936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принимать документы, служащие основанием для проведения бухгалтерских записей по операциям с денежными средствами;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осуществлять прием и контроль первичной документации и подготавливать их к счетной обработке;  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ведение бухгалтерского учета хозяйственно-финансовой деятельности Министерства;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3751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751A9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материальных и финансовых ресурсов, сохранностью собственности Министерства;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формирование и своевременное представление полной и достоверной бухгалтерской информации о деятельности министерства, его имущественном положении;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lastRenderedPageBreak/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строго соблюдать финансовую и кассовую дисциплину;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своевременное проведение инвентаризации денежных средств, нефинансовых активов и обязательств, обоснованное списание с бюджетного учета недостач, потерь, дебиторской задолженности и других средств, правильное и своевременное списание товарно-материальных ценностей;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составление отчетов об объектах государственной собственности Чувашской Республики, другой статистической отчетности, представление их в установленном порядке в соответствующие органы;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представлять по требованию ревизионной комиссии Министерства или контрольно-ревизионной службы со стороны разъяснения по вопросам, возникающим в ходе ревизии, связанными с хозяйственной и финансовой деятельностью Министерства;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получать по оформленным в соответствии с установленным порядком документам денежные средства и ценные бумаги в учреждениях банка для выплаты служащим заработной платы, премий, оплаты командировочных и других расходов;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составлять кассовую отчетность;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учет материальных запасов, основных средств и своевременно отражать на соответствующих бухгалтерских счетах операции, связанные с их движением;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учет и выдачу путевых листов и доверенностей;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осуществлять учет расчетов с подотчетными лицами по суммам денежных средства и (или) денежных документов, выдаваемых им под отчет.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проводить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техники, упорядочению первичной учетной документации, применять типовые унифицированные формы;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выполнять поручения руководства по хозяйственному обеспечению Министерства; </w:t>
      </w:r>
    </w:p>
    <w:p w:rsidR="003751A9" w:rsidRP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 xml:space="preserve">выполнять работы по формированию, ведению и хранению базы данных о хозяйственных операциях, вносить изменения в справочную и нормативную информацию, используемую при обработке данных; </w:t>
      </w:r>
    </w:p>
    <w:p w:rsidR="003751A9" w:rsidRDefault="003751A9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1A9">
        <w:rPr>
          <w:rFonts w:ascii="Times New Roman" w:hAnsi="Times New Roman" w:cs="Times New Roman"/>
          <w:sz w:val="26"/>
          <w:szCs w:val="26"/>
        </w:rPr>
        <w:t>обеспечивать подготовку документов в соответствии с номенклатурой дел к сдаче в архив;</w:t>
      </w:r>
    </w:p>
    <w:p w:rsidR="00357104" w:rsidRPr="00357104" w:rsidRDefault="00357104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lastRenderedPageBreak/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 </w:t>
      </w:r>
    </w:p>
    <w:p w:rsidR="001C140E" w:rsidRPr="003751A9" w:rsidRDefault="001C140E" w:rsidP="0037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отдела.</w:t>
      </w:r>
    </w:p>
    <w:p w:rsidR="005C2DFF" w:rsidRPr="003751A9" w:rsidRDefault="005C2DFF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590BFA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590BFA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590BFA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590BFA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590BFA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590BFA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lastRenderedPageBreak/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вправе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5C2DFF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357104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EA09EF">
        <w:rPr>
          <w:rFonts w:ascii="Times New Roman" w:hAnsi="Times New Roman" w:cs="Times New Roman"/>
          <w:b/>
          <w:sz w:val="26"/>
          <w:szCs w:val="26"/>
        </w:rPr>
        <w:t>Специалист 1 разряда</w:t>
      </w:r>
      <w:r w:rsidR="00357104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357104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590BFA">
        <w:rPr>
          <w:rFonts w:ascii="Times New Roman" w:hAnsi="Times New Roman" w:cs="Times New Roman"/>
          <w:b/>
          <w:sz w:val="26"/>
          <w:szCs w:val="26"/>
        </w:rPr>
        <w:t>специалиста 1 разряда</w:t>
      </w:r>
      <w:r w:rsidR="00590BFA"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оцениваются по: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FA" w:rsidRDefault="00590BFA" w:rsidP="00430F56">
      <w:pPr>
        <w:spacing w:after="0" w:line="240" w:lineRule="auto"/>
      </w:pPr>
      <w:r>
        <w:separator/>
      </w:r>
    </w:p>
  </w:endnote>
  <w:endnote w:type="continuationSeparator" w:id="0">
    <w:p w:rsidR="00590BFA" w:rsidRDefault="00590BFA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FA" w:rsidRDefault="00590BFA" w:rsidP="00430F56">
      <w:pPr>
        <w:spacing w:after="0" w:line="240" w:lineRule="auto"/>
      </w:pPr>
      <w:r>
        <w:separator/>
      </w:r>
    </w:p>
  </w:footnote>
  <w:footnote w:type="continuationSeparator" w:id="0">
    <w:p w:rsidR="00590BFA" w:rsidRDefault="00590BFA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590BFA" w:rsidRDefault="00D76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BFA" w:rsidRDefault="00590B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1936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751A9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3F52E6"/>
    <w:rsid w:val="004033C4"/>
    <w:rsid w:val="00406AA8"/>
    <w:rsid w:val="004124A3"/>
    <w:rsid w:val="00430F56"/>
    <w:rsid w:val="004314A2"/>
    <w:rsid w:val="0043238E"/>
    <w:rsid w:val="00441A59"/>
    <w:rsid w:val="00441B2C"/>
    <w:rsid w:val="004446B9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8045C"/>
    <w:rsid w:val="00583112"/>
    <w:rsid w:val="00590BFA"/>
    <w:rsid w:val="00591A53"/>
    <w:rsid w:val="00592751"/>
    <w:rsid w:val="00594D8D"/>
    <w:rsid w:val="005A6B36"/>
    <w:rsid w:val="005B332C"/>
    <w:rsid w:val="005B3B3D"/>
    <w:rsid w:val="005B4284"/>
    <w:rsid w:val="005C2DFF"/>
    <w:rsid w:val="005C2EC8"/>
    <w:rsid w:val="005C3022"/>
    <w:rsid w:val="005C7185"/>
    <w:rsid w:val="005C75EF"/>
    <w:rsid w:val="005C7DA5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95E05"/>
    <w:rsid w:val="006A409E"/>
    <w:rsid w:val="006A71FA"/>
    <w:rsid w:val="006A7CA6"/>
    <w:rsid w:val="006B6DE7"/>
    <w:rsid w:val="006D240E"/>
    <w:rsid w:val="006D7D7C"/>
    <w:rsid w:val="006D7F21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0D4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37FC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13D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13B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62F2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014B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09EF"/>
    <w:rsid w:val="00EA4949"/>
    <w:rsid w:val="00EB2344"/>
    <w:rsid w:val="00EB325B"/>
    <w:rsid w:val="00EB4653"/>
    <w:rsid w:val="00EB4FFA"/>
    <w:rsid w:val="00EB5518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456DD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C1605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AB972-FBC3-4451-8BAB-B9E1DEB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5694</Words>
  <Characters>32461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2017-08-10T08:35:00Z</cp:lastPrinted>
  <dcterms:created xsi:type="dcterms:W3CDTF">2017-08-24T11:38:00Z</dcterms:created>
  <dcterms:modified xsi:type="dcterms:W3CDTF">2017-08-24T11:38:00Z</dcterms:modified>
</cp:coreProperties>
</file>