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Layout w:type="fixed"/>
        <w:tblLook w:val="0000"/>
      </w:tblPr>
      <w:tblGrid>
        <w:gridCol w:w="4077"/>
        <w:gridCol w:w="1417"/>
        <w:gridCol w:w="3969"/>
      </w:tblGrid>
      <w:tr w:rsidR="001F4D8E" w:rsidRPr="00CB4B58" w:rsidTr="00972F88">
        <w:trPr>
          <w:trHeight w:val="491"/>
        </w:trPr>
        <w:tc>
          <w:tcPr>
            <w:tcW w:w="4077" w:type="dxa"/>
          </w:tcPr>
          <w:p w:rsidR="001F4D8E" w:rsidRPr="00CB4B58" w:rsidRDefault="001F4D8E" w:rsidP="00972F88">
            <w:pPr>
              <w:jc w:val="center"/>
              <w:rPr>
                <w:sz w:val="24"/>
                <w:szCs w:val="24"/>
              </w:rPr>
            </w:pPr>
          </w:p>
        </w:tc>
        <w:tc>
          <w:tcPr>
            <w:tcW w:w="1417" w:type="dxa"/>
          </w:tcPr>
          <w:p w:rsidR="001F4D8E" w:rsidRPr="00CB4B58" w:rsidRDefault="001F4D8E" w:rsidP="00972F88">
            <w:pPr>
              <w:rPr>
                <w:sz w:val="24"/>
                <w:szCs w:val="24"/>
              </w:rPr>
            </w:pPr>
          </w:p>
        </w:tc>
        <w:tc>
          <w:tcPr>
            <w:tcW w:w="3969" w:type="dxa"/>
          </w:tcPr>
          <w:p w:rsidR="001F4D8E" w:rsidRPr="00CB4B58" w:rsidRDefault="001F4D8E" w:rsidP="00972F88">
            <w:pPr>
              <w:jc w:val="center"/>
              <w:rPr>
                <w:sz w:val="24"/>
                <w:szCs w:val="24"/>
              </w:rPr>
            </w:pPr>
          </w:p>
        </w:tc>
      </w:tr>
      <w:tr w:rsidR="00937676" w:rsidRPr="00CB4B58" w:rsidTr="00937676">
        <w:trPr>
          <w:trHeight w:val="491"/>
        </w:trPr>
        <w:tc>
          <w:tcPr>
            <w:tcW w:w="4077" w:type="dxa"/>
          </w:tcPr>
          <w:p w:rsidR="00937676" w:rsidRPr="00937676" w:rsidRDefault="00937676" w:rsidP="009F28E7">
            <w:pPr>
              <w:jc w:val="center"/>
              <w:rPr>
                <w:rFonts w:ascii="Times New Roman Chuv" w:hAnsi="Times New Roman Chuv"/>
                <w:sz w:val="24"/>
                <w:szCs w:val="24"/>
              </w:rPr>
            </w:pPr>
            <w:proofErr w:type="spellStart"/>
            <w:r w:rsidRPr="00937676">
              <w:rPr>
                <w:rFonts w:ascii="Times New Roman Chuv" w:hAnsi="Times New Roman Chuv"/>
                <w:sz w:val="24"/>
                <w:szCs w:val="24"/>
              </w:rPr>
              <w:t>Чаваш</w:t>
            </w:r>
            <w:proofErr w:type="spellEnd"/>
            <w:r w:rsidRPr="00937676">
              <w:rPr>
                <w:rFonts w:ascii="Times New Roman Chuv" w:hAnsi="Times New Roman Chuv"/>
                <w:sz w:val="24"/>
                <w:szCs w:val="24"/>
              </w:rPr>
              <w:t xml:space="preserve"> </w:t>
            </w:r>
            <w:proofErr w:type="spellStart"/>
            <w:r w:rsidRPr="00937676">
              <w:rPr>
                <w:rFonts w:ascii="Times New Roman Chuv" w:hAnsi="Times New Roman Chuv"/>
                <w:sz w:val="24"/>
                <w:szCs w:val="24"/>
              </w:rPr>
              <w:t>Республикин</w:t>
            </w:r>
            <w:proofErr w:type="spellEnd"/>
          </w:p>
          <w:p w:rsidR="00937676" w:rsidRPr="00937676" w:rsidRDefault="00937676" w:rsidP="009F28E7">
            <w:pPr>
              <w:jc w:val="center"/>
              <w:rPr>
                <w:rFonts w:ascii="Times New Roman Chuv" w:hAnsi="Times New Roman Chuv"/>
                <w:sz w:val="24"/>
                <w:szCs w:val="24"/>
              </w:rPr>
            </w:pPr>
            <w:r w:rsidRPr="00937676">
              <w:rPr>
                <w:rFonts w:ascii="Times New Roman Chuv" w:hAnsi="Times New Roman Chuv"/>
                <w:sz w:val="24"/>
                <w:szCs w:val="24"/>
              </w:rPr>
              <w:t xml:space="preserve">+.н. </w:t>
            </w:r>
            <w:proofErr w:type="spellStart"/>
            <w:r w:rsidRPr="00937676">
              <w:rPr>
                <w:rFonts w:ascii="Times New Roman Chuv" w:hAnsi="Times New Roman Chuv"/>
                <w:sz w:val="24"/>
                <w:szCs w:val="24"/>
              </w:rPr>
              <w:t>Шупашкар</w:t>
            </w:r>
            <w:proofErr w:type="spellEnd"/>
            <w:r w:rsidRPr="00937676">
              <w:rPr>
                <w:rFonts w:ascii="Times New Roman Chuv" w:hAnsi="Times New Roman Chuv"/>
                <w:sz w:val="24"/>
                <w:szCs w:val="24"/>
              </w:rPr>
              <w:t xml:space="preserve"> хула</w:t>
            </w:r>
          </w:p>
          <w:p w:rsidR="00937676" w:rsidRPr="00937676" w:rsidRDefault="00937676" w:rsidP="009F28E7">
            <w:pPr>
              <w:jc w:val="center"/>
              <w:rPr>
                <w:rFonts w:ascii="Times New Roman Chuv" w:hAnsi="Times New Roman Chuv"/>
                <w:sz w:val="24"/>
                <w:szCs w:val="24"/>
              </w:rPr>
            </w:pPr>
            <w:r w:rsidRPr="00937676">
              <w:rPr>
                <w:rFonts w:ascii="Times New Roman Chuv" w:hAnsi="Times New Roman Chuv"/>
                <w:sz w:val="24"/>
                <w:szCs w:val="24"/>
              </w:rPr>
              <w:t>администраций.</w:t>
            </w:r>
          </w:p>
          <w:p w:rsidR="00937676" w:rsidRPr="00937676" w:rsidRDefault="00937676" w:rsidP="009F28E7">
            <w:pPr>
              <w:jc w:val="center"/>
              <w:rPr>
                <w:rFonts w:ascii="Times New Roman Chuv" w:hAnsi="Times New Roman Chuv"/>
                <w:sz w:val="24"/>
                <w:szCs w:val="24"/>
              </w:rPr>
            </w:pPr>
          </w:p>
          <w:p w:rsidR="00937676" w:rsidRPr="00937676" w:rsidRDefault="00937676" w:rsidP="009F28E7">
            <w:pPr>
              <w:jc w:val="center"/>
              <w:rPr>
                <w:sz w:val="24"/>
                <w:szCs w:val="24"/>
              </w:rPr>
            </w:pPr>
            <w:r w:rsidRPr="00937676">
              <w:rPr>
                <w:sz w:val="24"/>
                <w:szCs w:val="24"/>
              </w:rPr>
              <w:t>ЙЫШӐНУ</w:t>
            </w:r>
          </w:p>
          <w:p w:rsidR="00937676" w:rsidRPr="00CB4B58" w:rsidRDefault="00937676" w:rsidP="009F28E7">
            <w:pPr>
              <w:jc w:val="center"/>
              <w:rPr>
                <w:sz w:val="24"/>
                <w:szCs w:val="24"/>
              </w:rPr>
            </w:pPr>
          </w:p>
        </w:tc>
        <w:tc>
          <w:tcPr>
            <w:tcW w:w="1417" w:type="dxa"/>
          </w:tcPr>
          <w:p w:rsidR="00937676" w:rsidRPr="00CB4B58" w:rsidRDefault="00937676" w:rsidP="009F28E7">
            <w:pPr>
              <w:rPr>
                <w:sz w:val="24"/>
                <w:szCs w:val="24"/>
              </w:rPr>
            </w:pPr>
            <w:r w:rsidRPr="00F91E08">
              <w:rPr>
                <w:sz w:val="24"/>
                <w:szCs w:val="24"/>
              </w:rPr>
              <w:object w:dxaOrig="858" w:dyaOrig="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9.5pt" o:ole="">
                  <v:imagedata r:id="rId8" o:title=""/>
                </v:shape>
                <o:OLEObject Type="Embed" ProgID="Word.Picture.8" ShapeID="_x0000_i1025" DrawAspect="Content" ObjectID="_1599570511" r:id="rId9"/>
              </w:object>
            </w:r>
          </w:p>
        </w:tc>
        <w:tc>
          <w:tcPr>
            <w:tcW w:w="3969" w:type="dxa"/>
          </w:tcPr>
          <w:p w:rsidR="00937676" w:rsidRPr="00F91E08" w:rsidRDefault="00937676" w:rsidP="009F28E7">
            <w:pPr>
              <w:jc w:val="center"/>
              <w:rPr>
                <w:sz w:val="24"/>
                <w:szCs w:val="24"/>
              </w:rPr>
            </w:pPr>
            <w:r w:rsidRPr="00F91E08">
              <w:rPr>
                <w:sz w:val="24"/>
                <w:szCs w:val="24"/>
              </w:rPr>
              <w:t>Администрация</w:t>
            </w:r>
          </w:p>
          <w:p w:rsidR="00937676" w:rsidRPr="00F91E08" w:rsidRDefault="00937676" w:rsidP="009F28E7">
            <w:pPr>
              <w:jc w:val="center"/>
              <w:rPr>
                <w:sz w:val="24"/>
                <w:szCs w:val="24"/>
              </w:rPr>
            </w:pPr>
            <w:r w:rsidRPr="00F91E08">
              <w:rPr>
                <w:sz w:val="24"/>
                <w:szCs w:val="24"/>
              </w:rPr>
              <w:t xml:space="preserve"> города Новочебоксарска</w:t>
            </w:r>
          </w:p>
          <w:p w:rsidR="00937676" w:rsidRPr="00F91E08" w:rsidRDefault="00937676" w:rsidP="009F28E7">
            <w:pPr>
              <w:jc w:val="center"/>
              <w:rPr>
                <w:sz w:val="24"/>
                <w:szCs w:val="24"/>
              </w:rPr>
            </w:pPr>
            <w:r w:rsidRPr="00F91E08">
              <w:rPr>
                <w:sz w:val="24"/>
                <w:szCs w:val="24"/>
              </w:rPr>
              <w:t>Чувашской Республики</w:t>
            </w:r>
          </w:p>
          <w:p w:rsidR="00937676" w:rsidRPr="00F91E08" w:rsidRDefault="00937676" w:rsidP="009F28E7">
            <w:pPr>
              <w:jc w:val="center"/>
              <w:rPr>
                <w:sz w:val="24"/>
                <w:szCs w:val="24"/>
              </w:rPr>
            </w:pPr>
          </w:p>
          <w:p w:rsidR="00937676" w:rsidRPr="00F91E08" w:rsidRDefault="00937676" w:rsidP="009F28E7">
            <w:pPr>
              <w:jc w:val="center"/>
              <w:rPr>
                <w:sz w:val="24"/>
                <w:szCs w:val="24"/>
              </w:rPr>
            </w:pPr>
            <w:r w:rsidRPr="00F91E08">
              <w:rPr>
                <w:sz w:val="24"/>
                <w:szCs w:val="24"/>
              </w:rPr>
              <w:t>ПОСТАНОВЛЕНИЕ</w:t>
            </w:r>
          </w:p>
          <w:p w:rsidR="00937676" w:rsidRPr="00CB4B58" w:rsidRDefault="00937676" w:rsidP="009F28E7">
            <w:pPr>
              <w:jc w:val="center"/>
              <w:rPr>
                <w:sz w:val="24"/>
                <w:szCs w:val="24"/>
              </w:rPr>
            </w:pPr>
          </w:p>
        </w:tc>
      </w:tr>
    </w:tbl>
    <w:p w:rsidR="001F4D8E" w:rsidRPr="001F0E35" w:rsidRDefault="005571DD" w:rsidP="001F4D8E">
      <w:pPr>
        <w:jc w:val="center"/>
        <w:rPr>
          <w:sz w:val="27"/>
          <w:szCs w:val="27"/>
        </w:rPr>
      </w:pPr>
      <w:r>
        <w:rPr>
          <w:sz w:val="27"/>
          <w:szCs w:val="27"/>
        </w:rPr>
        <w:t xml:space="preserve"> 26.09.2018 </w:t>
      </w:r>
      <w:r w:rsidR="00937676">
        <w:rPr>
          <w:sz w:val="27"/>
          <w:szCs w:val="27"/>
        </w:rPr>
        <w:t>№</w:t>
      </w:r>
      <w:r>
        <w:rPr>
          <w:sz w:val="27"/>
          <w:szCs w:val="27"/>
        </w:rPr>
        <w:t>1403</w:t>
      </w:r>
    </w:p>
    <w:p w:rsidR="00C66C44" w:rsidRPr="001F0E35" w:rsidRDefault="00C66C44" w:rsidP="00C66C44">
      <w:pPr>
        <w:tabs>
          <w:tab w:val="left" w:pos="2618"/>
        </w:tabs>
        <w:rPr>
          <w:sz w:val="27"/>
          <w:szCs w:val="27"/>
        </w:rPr>
      </w:pPr>
    </w:p>
    <w:tbl>
      <w:tblPr>
        <w:tblW w:w="9806" w:type="dxa"/>
        <w:tblLook w:val="04A0"/>
      </w:tblPr>
      <w:tblGrid>
        <w:gridCol w:w="5021"/>
        <w:gridCol w:w="4785"/>
      </w:tblGrid>
      <w:tr w:rsidR="00051FAD" w:rsidRPr="001F0E35" w:rsidTr="00075757">
        <w:tc>
          <w:tcPr>
            <w:tcW w:w="5021" w:type="dxa"/>
          </w:tcPr>
          <w:p w:rsidR="00051FAD" w:rsidRPr="001F0E35" w:rsidRDefault="00A44506" w:rsidP="00260C05">
            <w:pPr>
              <w:snapToGrid w:val="0"/>
              <w:jc w:val="both"/>
              <w:rPr>
                <w:sz w:val="27"/>
                <w:szCs w:val="27"/>
              </w:rPr>
            </w:pPr>
            <w:r w:rsidRPr="001F0E35">
              <w:rPr>
                <w:b/>
                <w:bCs/>
                <w:kern w:val="32"/>
                <w:sz w:val="27"/>
                <w:szCs w:val="27"/>
              </w:rPr>
              <w:t>О</w:t>
            </w:r>
            <w:r w:rsidR="00260C05">
              <w:rPr>
                <w:b/>
                <w:bCs/>
                <w:kern w:val="32"/>
                <w:sz w:val="27"/>
                <w:szCs w:val="27"/>
              </w:rPr>
              <w:t>б утверждении Положения о муниципальной балансовой комиссии</w:t>
            </w:r>
            <w:r w:rsidRPr="001F0E35">
              <w:rPr>
                <w:b/>
                <w:bCs/>
                <w:kern w:val="32"/>
                <w:sz w:val="27"/>
                <w:szCs w:val="27"/>
              </w:rPr>
              <w:t xml:space="preserve"> </w:t>
            </w:r>
          </w:p>
        </w:tc>
        <w:tc>
          <w:tcPr>
            <w:tcW w:w="4785" w:type="dxa"/>
          </w:tcPr>
          <w:p w:rsidR="00051FAD" w:rsidRPr="001F0E35" w:rsidRDefault="00051FAD" w:rsidP="00E2717A">
            <w:pPr>
              <w:tabs>
                <w:tab w:val="left" w:pos="2618"/>
              </w:tabs>
              <w:rPr>
                <w:sz w:val="27"/>
                <w:szCs w:val="27"/>
              </w:rPr>
            </w:pPr>
          </w:p>
        </w:tc>
      </w:tr>
    </w:tbl>
    <w:p w:rsidR="00075757" w:rsidRPr="00DC2EE4" w:rsidRDefault="00075757" w:rsidP="00075757">
      <w:pPr>
        <w:tabs>
          <w:tab w:val="left" w:pos="1455"/>
        </w:tabs>
        <w:rPr>
          <w:sz w:val="26"/>
          <w:szCs w:val="26"/>
        </w:rPr>
      </w:pPr>
      <w:r>
        <w:rPr>
          <w:sz w:val="27"/>
          <w:szCs w:val="27"/>
        </w:rPr>
        <w:tab/>
      </w:r>
    </w:p>
    <w:p w:rsidR="00051FAD" w:rsidRPr="00DC2EE4" w:rsidRDefault="008B633F" w:rsidP="008B633F">
      <w:pPr>
        <w:jc w:val="both"/>
        <w:rPr>
          <w:b/>
          <w:sz w:val="26"/>
          <w:szCs w:val="26"/>
        </w:rPr>
      </w:pPr>
      <w:r w:rsidRPr="00DC2EE4">
        <w:rPr>
          <w:sz w:val="26"/>
          <w:szCs w:val="26"/>
        </w:rPr>
        <w:t xml:space="preserve">             </w:t>
      </w:r>
      <w:proofErr w:type="gramStart"/>
      <w:r w:rsidR="00260C05" w:rsidRPr="00DC2EE4">
        <w:rPr>
          <w:sz w:val="26"/>
          <w:szCs w:val="26"/>
        </w:rPr>
        <w:t xml:space="preserve">В соответствии со статьей 295 Гражданского кодекса Российской Федерации, статьей 42 Бюджетного кодекса Российской Федерации, статьями 17, 20, 21, 26 Федерального закона от 14.11.2002 </w:t>
      </w:r>
      <w:r w:rsidR="002A7ED4">
        <w:rPr>
          <w:sz w:val="26"/>
          <w:szCs w:val="26"/>
        </w:rPr>
        <w:t>№</w:t>
      </w:r>
      <w:r w:rsidR="00260C05" w:rsidRPr="00DC2EE4">
        <w:rPr>
          <w:sz w:val="26"/>
          <w:szCs w:val="26"/>
        </w:rPr>
        <w:t xml:space="preserve">161-ФЗ "О государственных и муниципальных унитарных предприятиях", статьей 51 Закона Чувашской Республики от 18.10.2004 </w:t>
      </w:r>
      <w:r w:rsidR="002A7ED4">
        <w:rPr>
          <w:sz w:val="26"/>
          <w:szCs w:val="26"/>
        </w:rPr>
        <w:t>№</w:t>
      </w:r>
      <w:r w:rsidR="00260C05" w:rsidRPr="00DC2EE4">
        <w:rPr>
          <w:sz w:val="26"/>
          <w:szCs w:val="26"/>
        </w:rPr>
        <w:t xml:space="preserve">19 "Об организации местного самоуправления в Чувашской Республике", </w:t>
      </w:r>
      <w:r w:rsidR="00051FAD" w:rsidRPr="00DC2EE4">
        <w:rPr>
          <w:sz w:val="26"/>
          <w:szCs w:val="26"/>
        </w:rPr>
        <w:t>с</w:t>
      </w:r>
      <w:r w:rsidR="00D031C0" w:rsidRPr="00DC2EE4">
        <w:rPr>
          <w:sz w:val="26"/>
          <w:szCs w:val="26"/>
        </w:rPr>
        <w:t xml:space="preserve"> </w:t>
      </w:r>
      <w:r w:rsidR="00A44506" w:rsidRPr="00DC2EE4">
        <w:rPr>
          <w:sz w:val="26"/>
          <w:szCs w:val="26"/>
        </w:rPr>
        <w:t xml:space="preserve">постановлением Кабинета Министров Чувашской Республики от </w:t>
      </w:r>
      <w:r w:rsidR="00D031C0" w:rsidRPr="00DC2EE4">
        <w:rPr>
          <w:sz w:val="26"/>
          <w:szCs w:val="26"/>
        </w:rPr>
        <w:t>12</w:t>
      </w:r>
      <w:r w:rsidR="00A44506" w:rsidRPr="00DC2EE4">
        <w:rPr>
          <w:sz w:val="26"/>
          <w:szCs w:val="26"/>
        </w:rPr>
        <w:t>.</w:t>
      </w:r>
      <w:r w:rsidR="00D031C0" w:rsidRPr="00DC2EE4">
        <w:rPr>
          <w:sz w:val="26"/>
          <w:szCs w:val="26"/>
        </w:rPr>
        <w:t>04</w:t>
      </w:r>
      <w:r w:rsidR="00A44506" w:rsidRPr="00DC2EE4">
        <w:rPr>
          <w:sz w:val="26"/>
          <w:szCs w:val="26"/>
        </w:rPr>
        <w:t>.20</w:t>
      </w:r>
      <w:r w:rsidR="00D031C0" w:rsidRPr="00DC2EE4">
        <w:rPr>
          <w:sz w:val="26"/>
          <w:szCs w:val="26"/>
        </w:rPr>
        <w:t>02</w:t>
      </w:r>
      <w:r w:rsidR="00A44506" w:rsidRPr="00DC2EE4">
        <w:rPr>
          <w:sz w:val="26"/>
          <w:szCs w:val="26"/>
        </w:rPr>
        <w:t xml:space="preserve"> №</w:t>
      </w:r>
      <w:r w:rsidR="00D031C0" w:rsidRPr="00DC2EE4">
        <w:rPr>
          <w:sz w:val="26"/>
          <w:szCs w:val="26"/>
        </w:rPr>
        <w:t>110</w:t>
      </w:r>
      <w:r w:rsidR="00A44506" w:rsidRPr="00DC2EE4">
        <w:rPr>
          <w:sz w:val="26"/>
          <w:szCs w:val="26"/>
        </w:rPr>
        <w:t xml:space="preserve"> «О</w:t>
      </w:r>
      <w:r w:rsidR="00D031C0" w:rsidRPr="00DC2EE4">
        <w:rPr>
          <w:sz w:val="26"/>
          <w:szCs w:val="26"/>
        </w:rPr>
        <w:t>б</w:t>
      </w:r>
      <w:r w:rsidR="00A44506" w:rsidRPr="00DC2EE4">
        <w:rPr>
          <w:sz w:val="26"/>
          <w:szCs w:val="26"/>
        </w:rPr>
        <w:t xml:space="preserve"> </w:t>
      </w:r>
      <w:r w:rsidR="00D031C0" w:rsidRPr="00DC2EE4">
        <w:rPr>
          <w:sz w:val="26"/>
          <w:szCs w:val="26"/>
        </w:rPr>
        <w:t>утверждении Положения об отраслевых</w:t>
      </w:r>
      <w:proofErr w:type="gramEnd"/>
      <w:r w:rsidR="00D031C0" w:rsidRPr="00DC2EE4">
        <w:rPr>
          <w:sz w:val="26"/>
          <w:szCs w:val="26"/>
        </w:rPr>
        <w:t xml:space="preserve"> балансовых </w:t>
      </w:r>
      <w:proofErr w:type="gramStart"/>
      <w:r w:rsidR="00D031C0" w:rsidRPr="00DC2EE4">
        <w:rPr>
          <w:sz w:val="26"/>
          <w:szCs w:val="26"/>
        </w:rPr>
        <w:t>комиссиях</w:t>
      </w:r>
      <w:proofErr w:type="gramEnd"/>
      <w:r w:rsidR="00D031C0" w:rsidRPr="00DC2EE4">
        <w:rPr>
          <w:sz w:val="26"/>
          <w:szCs w:val="26"/>
        </w:rPr>
        <w:t xml:space="preserve"> и Положения о порядке определения и уплаты государственными унитарными предприятиями Чувашской Республики части прибыли, подлежащей перечислению в республиканский бюджет Чувашской Республики»</w:t>
      </w:r>
      <w:r w:rsidR="006F0CE0">
        <w:rPr>
          <w:sz w:val="26"/>
          <w:szCs w:val="26"/>
        </w:rPr>
        <w:t xml:space="preserve">, </w:t>
      </w:r>
      <w:r w:rsidR="00260C05" w:rsidRPr="00DC2EE4">
        <w:rPr>
          <w:sz w:val="26"/>
          <w:szCs w:val="26"/>
        </w:rPr>
        <w:t>руководствуясь статьей 43 Устава города Новочебоксарска,</w:t>
      </w:r>
      <w:r w:rsidR="004E15D9" w:rsidRPr="00DC2EE4">
        <w:rPr>
          <w:sz w:val="26"/>
          <w:szCs w:val="26"/>
        </w:rPr>
        <w:t xml:space="preserve"> постановляю</w:t>
      </w:r>
      <w:r w:rsidR="00051FAD" w:rsidRPr="00DC2EE4">
        <w:rPr>
          <w:sz w:val="26"/>
          <w:szCs w:val="26"/>
        </w:rPr>
        <w:t>:</w:t>
      </w:r>
    </w:p>
    <w:p w:rsidR="00F3079E" w:rsidRPr="00DC2EE4" w:rsidRDefault="00051FAD" w:rsidP="00260C05">
      <w:pPr>
        <w:ind w:firstLine="720"/>
        <w:jc w:val="both"/>
        <w:rPr>
          <w:bCs/>
          <w:kern w:val="32"/>
          <w:sz w:val="26"/>
          <w:szCs w:val="26"/>
        </w:rPr>
      </w:pPr>
      <w:r w:rsidRPr="00DC2EE4">
        <w:rPr>
          <w:bCs/>
          <w:kern w:val="32"/>
          <w:sz w:val="26"/>
          <w:szCs w:val="26"/>
        </w:rPr>
        <w:t xml:space="preserve">1. </w:t>
      </w:r>
      <w:r w:rsidR="00260C05" w:rsidRPr="00DC2EE4">
        <w:rPr>
          <w:bCs/>
          <w:kern w:val="32"/>
          <w:sz w:val="26"/>
          <w:szCs w:val="26"/>
        </w:rPr>
        <w:t>Утвердить Положение о муниципальной балансовой комиссии (Приложение 1).</w:t>
      </w:r>
    </w:p>
    <w:p w:rsidR="00260C05" w:rsidRPr="00DC2EE4" w:rsidRDefault="00260C05" w:rsidP="00260C05">
      <w:pPr>
        <w:ind w:firstLine="720"/>
        <w:jc w:val="both"/>
        <w:rPr>
          <w:sz w:val="26"/>
          <w:szCs w:val="26"/>
        </w:rPr>
      </w:pPr>
      <w:bookmarkStart w:id="0" w:name="sub_2"/>
      <w:r w:rsidRPr="00DC2EE4">
        <w:rPr>
          <w:sz w:val="26"/>
          <w:szCs w:val="26"/>
        </w:rPr>
        <w:t>2. Установить, что отраслевые управления (отделы) администрации города Новочебоксарска Чувашской Республики, осуществляющие координацию и регулирование деятельности предприятий, учреждений и обществ соответствующей отрасли (сферы управления), обеспечивают контроль за исполнением решений муниципальной балансовой комиссии.</w:t>
      </w:r>
    </w:p>
    <w:p w:rsidR="00260C05" w:rsidRPr="00DC2EE4" w:rsidRDefault="00260C05" w:rsidP="00260C05">
      <w:pPr>
        <w:ind w:firstLine="720"/>
        <w:jc w:val="both"/>
        <w:rPr>
          <w:noProof/>
          <w:sz w:val="26"/>
          <w:szCs w:val="26"/>
        </w:rPr>
      </w:pPr>
      <w:bookmarkStart w:id="1" w:name="sub_3"/>
      <w:bookmarkEnd w:id="0"/>
      <w:r w:rsidRPr="00DC2EE4">
        <w:rPr>
          <w:sz w:val="26"/>
          <w:szCs w:val="26"/>
        </w:rPr>
        <w:t>3. Подготовку аналитических материалов к заседаниям муниципальной балансовой комиссии возложить на Отдел экономического развития</w:t>
      </w:r>
      <w:r w:rsidR="00C55EF2" w:rsidRPr="00DC2EE4">
        <w:rPr>
          <w:sz w:val="26"/>
          <w:szCs w:val="26"/>
        </w:rPr>
        <w:t xml:space="preserve"> и торговли</w:t>
      </w:r>
      <w:r w:rsidRPr="00DC2EE4">
        <w:rPr>
          <w:sz w:val="26"/>
          <w:szCs w:val="26"/>
        </w:rPr>
        <w:t xml:space="preserve"> администрации города Новочебоксарска Чувашской Республики, по учреждениям, подведомственным </w:t>
      </w:r>
      <w:r w:rsidR="009E588E">
        <w:rPr>
          <w:sz w:val="26"/>
          <w:szCs w:val="26"/>
        </w:rPr>
        <w:t xml:space="preserve">отделу </w:t>
      </w:r>
      <w:r w:rsidRPr="00DC2EE4">
        <w:rPr>
          <w:sz w:val="26"/>
          <w:szCs w:val="26"/>
        </w:rPr>
        <w:t>образования администрации г</w:t>
      </w:r>
      <w:r w:rsidR="00DC2EE4" w:rsidRPr="00DC2EE4">
        <w:rPr>
          <w:sz w:val="26"/>
          <w:szCs w:val="26"/>
        </w:rPr>
        <w:t>орода</w:t>
      </w:r>
      <w:r w:rsidRPr="00DC2EE4">
        <w:rPr>
          <w:sz w:val="26"/>
          <w:szCs w:val="26"/>
        </w:rPr>
        <w:t> Новочебоксарска</w:t>
      </w:r>
      <w:r w:rsidR="006B5465">
        <w:rPr>
          <w:sz w:val="26"/>
          <w:szCs w:val="26"/>
        </w:rPr>
        <w:t xml:space="preserve"> Чувашской Республики</w:t>
      </w:r>
      <w:r w:rsidRPr="00DC2EE4">
        <w:rPr>
          <w:sz w:val="26"/>
          <w:szCs w:val="26"/>
        </w:rPr>
        <w:t>, отделу культуры администрации г</w:t>
      </w:r>
      <w:r w:rsidR="00C55EF2" w:rsidRPr="00DC2EE4">
        <w:rPr>
          <w:sz w:val="26"/>
          <w:szCs w:val="26"/>
        </w:rPr>
        <w:t xml:space="preserve">орода </w:t>
      </w:r>
      <w:r w:rsidRPr="00DC2EE4">
        <w:rPr>
          <w:sz w:val="26"/>
          <w:szCs w:val="26"/>
        </w:rPr>
        <w:t>Новочебоксарска</w:t>
      </w:r>
      <w:r w:rsidR="006B5465">
        <w:rPr>
          <w:sz w:val="26"/>
          <w:szCs w:val="26"/>
        </w:rPr>
        <w:t xml:space="preserve"> Чувашской Республики</w:t>
      </w:r>
      <w:r w:rsidRPr="00DC2EE4">
        <w:rPr>
          <w:sz w:val="26"/>
          <w:szCs w:val="26"/>
        </w:rPr>
        <w:t>, отделу физической культуры</w:t>
      </w:r>
      <w:r w:rsidR="00C55EF2" w:rsidRPr="00DC2EE4">
        <w:rPr>
          <w:sz w:val="26"/>
          <w:szCs w:val="26"/>
        </w:rPr>
        <w:t xml:space="preserve"> и спорта </w:t>
      </w:r>
      <w:r w:rsidRPr="00DC2EE4">
        <w:rPr>
          <w:sz w:val="26"/>
          <w:szCs w:val="26"/>
        </w:rPr>
        <w:t>администрации г</w:t>
      </w:r>
      <w:r w:rsidR="00C55EF2" w:rsidRPr="00DC2EE4">
        <w:rPr>
          <w:sz w:val="26"/>
          <w:szCs w:val="26"/>
        </w:rPr>
        <w:t>орода</w:t>
      </w:r>
      <w:r w:rsidRPr="00DC2EE4">
        <w:rPr>
          <w:sz w:val="26"/>
          <w:szCs w:val="26"/>
        </w:rPr>
        <w:t xml:space="preserve"> Новочебоксарска Чувашской Республики - на </w:t>
      </w:r>
      <w:r w:rsidRPr="00DC2EE4">
        <w:rPr>
          <w:noProof/>
          <w:sz w:val="26"/>
          <w:szCs w:val="26"/>
        </w:rPr>
        <w:t>Муниципальное бюджетное учреждение «Центр финансового и бухгалтерского обслуживания  города Новочебоксарска Чувашской Республики</w:t>
      </w:r>
      <w:bookmarkEnd w:id="1"/>
      <w:r w:rsidRPr="00DC2EE4">
        <w:rPr>
          <w:noProof/>
          <w:sz w:val="26"/>
          <w:szCs w:val="26"/>
        </w:rPr>
        <w:t>».</w:t>
      </w:r>
    </w:p>
    <w:p w:rsidR="00426A8F" w:rsidRPr="00DC2EE4" w:rsidRDefault="00426A8F" w:rsidP="00426A8F">
      <w:pPr>
        <w:ind w:firstLine="720"/>
        <w:jc w:val="both"/>
        <w:rPr>
          <w:sz w:val="26"/>
          <w:szCs w:val="26"/>
        </w:rPr>
      </w:pPr>
      <w:r w:rsidRPr="00DC2EE4">
        <w:rPr>
          <w:sz w:val="26"/>
          <w:szCs w:val="26"/>
        </w:rPr>
        <w:t>4. Признать утратившим</w:t>
      </w:r>
      <w:r w:rsidR="006F0CE0">
        <w:rPr>
          <w:sz w:val="26"/>
          <w:szCs w:val="26"/>
        </w:rPr>
        <w:t>и</w:t>
      </w:r>
      <w:r w:rsidRPr="00DC2EE4">
        <w:rPr>
          <w:sz w:val="26"/>
          <w:szCs w:val="26"/>
        </w:rPr>
        <w:t xml:space="preserve"> силу:</w:t>
      </w:r>
    </w:p>
    <w:p w:rsidR="00BE5123" w:rsidRPr="00DC2EE4" w:rsidRDefault="00426A8F" w:rsidP="00BE5123">
      <w:pPr>
        <w:ind w:firstLine="720"/>
        <w:jc w:val="both"/>
        <w:rPr>
          <w:sz w:val="26"/>
          <w:szCs w:val="26"/>
        </w:rPr>
      </w:pPr>
      <w:r w:rsidRPr="00DC2EE4">
        <w:rPr>
          <w:sz w:val="26"/>
          <w:szCs w:val="26"/>
        </w:rPr>
        <w:t xml:space="preserve">постановление главы администрации города Новочебоксарска Чувашской Республики от </w:t>
      </w:r>
      <w:r w:rsidR="00D20B6F" w:rsidRPr="00DC2EE4">
        <w:rPr>
          <w:sz w:val="26"/>
          <w:szCs w:val="26"/>
        </w:rPr>
        <w:t>27</w:t>
      </w:r>
      <w:r w:rsidRPr="00DC2EE4">
        <w:rPr>
          <w:sz w:val="26"/>
          <w:szCs w:val="26"/>
        </w:rPr>
        <w:t>.0</w:t>
      </w:r>
      <w:r w:rsidR="00D20B6F" w:rsidRPr="00DC2EE4">
        <w:rPr>
          <w:sz w:val="26"/>
          <w:szCs w:val="26"/>
        </w:rPr>
        <w:t>6</w:t>
      </w:r>
      <w:r w:rsidRPr="00DC2EE4">
        <w:rPr>
          <w:sz w:val="26"/>
          <w:szCs w:val="26"/>
        </w:rPr>
        <w:t>.2006 №178 «Об утверждении Положения о муниципальной балансовой комиссии»;</w:t>
      </w:r>
    </w:p>
    <w:p w:rsidR="00BE5123" w:rsidRPr="00DC2EE4" w:rsidRDefault="00BE5123" w:rsidP="005E7286">
      <w:pPr>
        <w:ind w:firstLine="720"/>
        <w:jc w:val="both"/>
        <w:rPr>
          <w:sz w:val="26"/>
          <w:szCs w:val="26"/>
        </w:rPr>
      </w:pPr>
      <w:r w:rsidRPr="00DC2EE4">
        <w:rPr>
          <w:sz w:val="26"/>
          <w:szCs w:val="26"/>
        </w:rPr>
        <w:t>постановление г</w:t>
      </w:r>
      <w:r w:rsidR="00D20B6F" w:rsidRPr="00DC2EE4">
        <w:rPr>
          <w:sz w:val="26"/>
          <w:szCs w:val="26"/>
        </w:rPr>
        <w:t>лавы администрации г</w:t>
      </w:r>
      <w:r w:rsidRPr="00DC2EE4">
        <w:rPr>
          <w:sz w:val="26"/>
          <w:szCs w:val="26"/>
        </w:rPr>
        <w:t>орода</w:t>
      </w:r>
      <w:r w:rsidR="00D20B6F" w:rsidRPr="00DC2EE4">
        <w:rPr>
          <w:sz w:val="26"/>
          <w:szCs w:val="26"/>
        </w:rPr>
        <w:t> Новоче</w:t>
      </w:r>
      <w:r w:rsidRPr="00DC2EE4">
        <w:rPr>
          <w:sz w:val="26"/>
          <w:szCs w:val="26"/>
        </w:rPr>
        <w:t>боксарска Чувашской Республики от 8.06.</w:t>
      </w:r>
      <w:r w:rsidR="00D20B6F" w:rsidRPr="00DC2EE4">
        <w:rPr>
          <w:sz w:val="26"/>
          <w:szCs w:val="26"/>
        </w:rPr>
        <w:t>2010 </w:t>
      </w:r>
      <w:r w:rsidRPr="00DC2EE4">
        <w:rPr>
          <w:sz w:val="26"/>
          <w:szCs w:val="26"/>
        </w:rPr>
        <w:t>№218 «</w:t>
      </w:r>
      <w:r w:rsidR="00D20B6F" w:rsidRPr="00DC2EE4">
        <w:rPr>
          <w:sz w:val="26"/>
          <w:szCs w:val="26"/>
        </w:rPr>
        <w:t xml:space="preserve">О внесении изменений в постановление главы администрации города Новочебоксарска Чувашской Республики от 27.06.2006 </w:t>
      </w:r>
      <w:r w:rsidRPr="00DC2EE4">
        <w:rPr>
          <w:sz w:val="26"/>
          <w:szCs w:val="26"/>
        </w:rPr>
        <w:lastRenderedPageBreak/>
        <w:t>№</w:t>
      </w:r>
      <w:r w:rsidR="00D20B6F" w:rsidRPr="00DC2EE4">
        <w:rPr>
          <w:sz w:val="26"/>
          <w:szCs w:val="26"/>
        </w:rPr>
        <w:t xml:space="preserve">178 </w:t>
      </w:r>
      <w:r w:rsidRPr="00DC2EE4">
        <w:rPr>
          <w:sz w:val="26"/>
          <w:szCs w:val="26"/>
        </w:rPr>
        <w:t>«</w:t>
      </w:r>
      <w:r w:rsidR="00D20B6F" w:rsidRPr="00DC2EE4">
        <w:rPr>
          <w:sz w:val="26"/>
          <w:szCs w:val="26"/>
        </w:rPr>
        <w:t xml:space="preserve">Об утверждении Положения о муниципальной балансовой </w:t>
      </w:r>
      <w:r w:rsidRPr="00DC2EE4">
        <w:rPr>
          <w:sz w:val="26"/>
          <w:szCs w:val="26"/>
        </w:rPr>
        <w:t>к</w:t>
      </w:r>
      <w:r w:rsidR="00D20B6F" w:rsidRPr="00DC2EE4">
        <w:rPr>
          <w:sz w:val="26"/>
          <w:szCs w:val="26"/>
        </w:rPr>
        <w:t xml:space="preserve">омиссии и Положения о порядке определения уплаты муниципальными унитарными предприятиями части прибыли, подлежащей перечислению </w:t>
      </w:r>
      <w:r w:rsidRPr="00DC2EE4">
        <w:rPr>
          <w:sz w:val="26"/>
          <w:szCs w:val="26"/>
        </w:rPr>
        <w:t>в бюджет города Новочебоксарска»;</w:t>
      </w:r>
    </w:p>
    <w:p w:rsidR="00BE5123" w:rsidRPr="00DC2EE4" w:rsidRDefault="00BE5123" w:rsidP="00BE5123">
      <w:pPr>
        <w:ind w:firstLine="720"/>
        <w:jc w:val="both"/>
        <w:rPr>
          <w:sz w:val="26"/>
          <w:szCs w:val="26"/>
        </w:rPr>
      </w:pPr>
      <w:r w:rsidRPr="00DC2EE4">
        <w:rPr>
          <w:sz w:val="26"/>
          <w:szCs w:val="26"/>
        </w:rPr>
        <w:t>постановление администрации города Новочебоксарска Чувашской Республики от 22.12.2011  №1131 «О внесении изменений в постановление главы администрации города Новочебоксарска Чувашской Республики от 27.06.2006 №178 «Об утверждении Положения о муниципальной балансовой комиссии и Положения о порядке определения уплаты муниципальными унитарными предприятиями части прибыли, подлежащей перечислению в бюджет города Новочебоксарска»;</w:t>
      </w:r>
    </w:p>
    <w:p w:rsidR="00BE5123" w:rsidRPr="00DC2EE4" w:rsidRDefault="00BE5123" w:rsidP="00BE5123">
      <w:pPr>
        <w:ind w:firstLine="720"/>
        <w:jc w:val="both"/>
        <w:rPr>
          <w:sz w:val="26"/>
          <w:szCs w:val="26"/>
        </w:rPr>
      </w:pPr>
      <w:r w:rsidRPr="00DC2EE4">
        <w:rPr>
          <w:sz w:val="26"/>
          <w:szCs w:val="26"/>
        </w:rPr>
        <w:t>постановление администрации города Новочебоксарска Чувашской Республики от 28.12.2012 №561 «О внесении изменений в постановление главы администрации города Новочебоксарска Чувашской Республики от 27.06.2006 №178 «Об утверждении Положения о муниципальной балансовой комиссии и Положения о порядке определения и уплаты муниципальными унитарными предприятиями части прибыли, подлежащей перечислению в бюджет города Новочебоксарска»;</w:t>
      </w:r>
    </w:p>
    <w:p w:rsidR="00BE5123" w:rsidRPr="00DC2EE4" w:rsidRDefault="006F0CE0" w:rsidP="00BE5123">
      <w:pPr>
        <w:ind w:firstLine="720"/>
        <w:jc w:val="both"/>
        <w:rPr>
          <w:sz w:val="26"/>
          <w:szCs w:val="26"/>
        </w:rPr>
      </w:pPr>
      <w:r>
        <w:rPr>
          <w:sz w:val="26"/>
          <w:szCs w:val="26"/>
        </w:rPr>
        <w:t xml:space="preserve">постановление администрации </w:t>
      </w:r>
      <w:r w:rsidR="00BE5123" w:rsidRPr="00DC2EE4">
        <w:rPr>
          <w:sz w:val="26"/>
          <w:szCs w:val="26"/>
        </w:rPr>
        <w:t>г</w:t>
      </w:r>
      <w:r>
        <w:rPr>
          <w:sz w:val="26"/>
          <w:szCs w:val="26"/>
        </w:rPr>
        <w:t xml:space="preserve">орода </w:t>
      </w:r>
      <w:r w:rsidR="00BE5123" w:rsidRPr="00DC2EE4">
        <w:rPr>
          <w:sz w:val="26"/>
          <w:szCs w:val="26"/>
        </w:rPr>
        <w:t>Новочебоксарска Чувашской Республики от 12</w:t>
      </w:r>
      <w:r w:rsidR="00EB2940" w:rsidRPr="00DC2EE4">
        <w:rPr>
          <w:sz w:val="26"/>
          <w:szCs w:val="26"/>
        </w:rPr>
        <w:t>.12.</w:t>
      </w:r>
      <w:r w:rsidR="00BE5123" w:rsidRPr="00DC2EE4">
        <w:rPr>
          <w:sz w:val="26"/>
          <w:szCs w:val="26"/>
        </w:rPr>
        <w:t xml:space="preserve">2013  </w:t>
      </w:r>
      <w:r w:rsidR="00EB2940" w:rsidRPr="00DC2EE4">
        <w:rPr>
          <w:sz w:val="26"/>
          <w:szCs w:val="26"/>
        </w:rPr>
        <w:t>№ 582 «</w:t>
      </w:r>
      <w:r w:rsidR="00BE5123" w:rsidRPr="00DC2EE4">
        <w:rPr>
          <w:sz w:val="26"/>
          <w:szCs w:val="26"/>
        </w:rPr>
        <w:t xml:space="preserve">О внесении изменений в постановление главы администрации города Новочебоксарска Чувашской Республики от 27.06.2006 </w:t>
      </w:r>
      <w:r w:rsidR="00EB2940" w:rsidRPr="00DC2EE4">
        <w:rPr>
          <w:sz w:val="26"/>
          <w:szCs w:val="26"/>
        </w:rPr>
        <w:t>№</w:t>
      </w:r>
      <w:r w:rsidR="00BE5123" w:rsidRPr="00DC2EE4">
        <w:rPr>
          <w:sz w:val="26"/>
          <w:szCs w:val="26"/>
        </w:rPr>
        <w:t xml:space="preserve"> 178 </w:t>
      </w:r>
      <w:r w:rsidR="00EB2940" w:rsidRPr="00DC2EE4">
        <w:rPr>
          <w:sz w:val="26"/>
          <w:szCs w:val="26"/>
        </w:rPr>
        <w:t>«</w:t>
      </w:r>
      <w:r w:rsidR="00BE5123" w:rsidRPr="00DC2EE4">
        <w:rPr>
          <w:sz w:val="26"/>
          <w:szCs w:val="26"/>
        </w:rPr>
        <w:t>Об утверждении Положения о му</w:t>
      </w:r>
      <w:r w:rsidR="00EB2940" w:rsidRPr="00DC2EE4">
        <w:rPr>
          <w:sz w:val="26"/>
          <w:szCs w:val="26"/>
        </w:rPr>
        <w:t>ниципальной балансовой комиссии»;</w:t>
      </w:r>
    </w:p>
    <w:p w:rsidR="00EB2940" w:rsidRPr="00DC2EE4" w:rsidRDefault="00EB2940" w:rsidP="00BE5123">
      <w:pPr>
        <w:ind w:firstLine="720"/>
        <w:jc w:val="both"/>
        <w:rPr>
          <w:sz w:val="26"/>
          <w:szCs w:val="26"/>
        </w:rPr>
      </w:pPr>
      <w:r w:rsidRPr="00DC2EE4">
        <w:rPr>
          <w:sz w:val="26"/>
          <w:szCs w:val="26"/>
        </w:rPr>
        <w:t>постановление администрации города Новочебоксарска Чувашской Республики от 26.08.2014 №362 «О внесении изменений в постановление главы администрации города Новочебоксарска Чувашской Республики от 27.06.2006 №178 «Об утверждении Положения о муниципальной балансовой комиссии»</w:t>
      </w:r>
      <w:r w:rsidR="00EE116B">
        <w:rPr>
          <w:sz w:val="26"/>
          <w:szCs w:val="26"/>
        </w:rPr>
        <w:t>.</w:t>
      </w:r>
      <w:r w:rsidRPr="00DC2EE4">
        <w:rPr>
          <w:sz w:val="26"/>
          <w:szCs w:val="26"/>
        </w:rPr>
        <w:t xml:space="preserve"> </w:t>
      </w:r>
    </w:p>
    <w:p w:rsidR="00DC2EE4" w:rsidRPr="00DC2EE4" w:rsidRDefault="00DC2EE4" w:rsidP="00DC2EE4">
      <w:pPr>
        <w:ind w:firstLine="885"/>
        <w:jc w:val="both"/>
        <w:rPr>
          <w:bCs/>
          <w:kern w:val="32"/>
          <w:sz w:val="26"/>
          <w:szCs w:val="26"/>
        </w:rPr>
      </w:pPr>
      <w:r w:rsidRPr="00DC2EE4">
        <w:rPr>
          <w:bCs/>
          <w:kern w:val="32"/>
          <w:sz w:val="26"/>
          <w:szCs w:val="26"/>
        </w:rPr>
        <w:t xml:space="preserve">5. Сектору пресс-службы администрации города Новочебоксарска Чувашской Республики обеспечить </w:t>
      </w:r>
      <w:hyperlink r:id="rId10" w:history="1">
        <w:r w:rsidRPr="00DC2EE4">
          <w:rPr>
            <w:bCs/>
            <w:kern w:val="32"/>
            <w:sz w:val="26"/>
            <w:szCs w:val="26"/>
          </w:rPr>
          <w:t>опубликование</w:t>
        </w:r>
      </w:hyperlink>
      <w:r w:rsidRPr="00DC2EE4">
        <w:rPr>
          <w:bCs/>
          <w:kern w:val="32"/>
          <w:sz w:val="26"/>
          <w:szCs w:val="26"/>
        </w:rPr>
        <w:t xml:space="preserve">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w:t>
      </w:r>
      <w:proofErr w:type="gramStart"/>
      <w:r w:rsidRPr="00DC2EE4">
        <w:rPr>
          <w:bCs/>
          <w:kern w:val="32"/>
          <w:sz w:val="26"/>
          <w:szCs w:val="26"/>
        </w:rPr>
        <w:t>разместить его</w:t>
      </w:r>
      <w:proofErr w:type="gramEnd"/>
      <w:r w:rsidRPr="00DC2EE4">
        <w:rPr>
          <w:bCs/>
          <w:kern w:val="32"/>
          <w:sz w:val="26"/>
          <w:szCs w:val="26"/>
        </w:rPr>
        <w:t xml:space="preserve"> на </w:t>
      </w:r>
      <w:hyperlink r:id="rId11" w:history="1">
        <w:r w:rsidRPr="00DC2EE4">
          <w:rPr>
            <w:bCs/>
            <w:kern w:val="32"/>
            <w:sz w:val="26"/>
            <w:szCs w:val="26"/>
          </w:rPr>
          <w:t>официальном сайте</w:t>
        </w:r>
      </w:hyperlink>
      <w:r w:rsidRPr="00DC2EE4">
        <w:rPr>
          <w:bCs/>
          <w:kern w:val="32"/>
          <w:sz w:val="26"/>
          <w:szCs w:val="26"/>
        </w:rPr>
        <w:t xml:space="preserve"> города Новочебоксарска в сети Интернет. </w:t>
      </w:r>
    </w:p>
    <w:p w:rsidR="00DC2EE4" w:rsidRPr="00DC2EE4" w:rsidRDefault="00DC2EE4" w:rsidP="00DC2EE4">
      <w:pPr>
        <w:ind w:firstLine="885"/>
        <w:jc w:val="both"/>
        <w:rPr>
          <w:bCs/>
          <w:kern w:val="32"/>
          <w:sz w:val="26"/>
          <w:szCs w:val="26"/>
        </w:rPr>
      </w:pPr>
      <w:r w:rsidRPr="00DC2EE4">
        <w:rPr>
          <w:bCs/>
          <w:kern w:val="32"/>
          <w:sz w:val="26"/>
          <w:szCs w:val="26"/>
        </w:rPr>
        <w:t xml:space="preserve">6. Контроль за исполнением данного постановления возложить на </w:t>
      </w:r>
      <w:r w:rsidR="0088059C">
        <w:rPr>
          <w:bCs/>
          <w:kern w:val="32"/>
          <w:sz w:val="26"/>
          <w:szCs w:val="26"/>
        </w:rPr>
        <w:t>заместителя</w:t>
      </w:r>
      <w:r w:rsidRPr="00DC2EE4">
        <w:rPr>
          <w:bCs/>
          <w:kern w:val="32"/>
          <w:sz w:val="26"/>
          <w:szCs w:val="26"/>
        </w:rPr>
        <w:t xml:space="preserve">  главы администрации города Новочебоксарска Чувашской Республики</w:t>
      </w:r>
      <w:r w:rsidR="0088059C">
        <w:rPr>
          <w:bCs/>
          <w:kern w:val="32"/>
          <w:sz w:val="26"/>
          <w:szCs w:val="26"/>
        </w:rPr>
        <w:t xml:space="preserve"> по экономике и финансам</w:t>
      </w:r>
      <w:r w:rsidRPr="00DC2EE4">
        <w:rPr>
          <w:bCs/>
          <w:kern w:val="32"/>
          <w:sz w:val="26"/>
          <w:szCs w:val="26"/>
        </w:rPr>
        <w:t>.</w:t>
      </w:r>
    </w:p>
    <w:p w:rsidR="00DC2EE4" w:rsidRPr="00DC2EE4" w:rsidRDefault="00DC2EE4" w:rsidP="00DC2EE4">
      <w:pPr>
        <w:ind w:right="-5" w:firstLine="34"/>
        <w:jc w:val="both"/>
        <w:rPr>
          <w:bCs/>
          <w:kern w:val="32"/>
          <w:sz w:val="26"/>
          <w:szCs w:val="26"/>
        </w:rPr>
      </w:pPr>
      <w:r w:rsidRPr="00DC2EE4">
        <w:rPr>
          <w:bCs/>
          <w:kern w:val="32"/>
          <w:sz w:val="26"/>
          <w:szCs w:val="26"/>
        </w:rPr>
        <w:t xml:space="preserve">       </w:t>
      </w:r>
      <w:r w:rsidRPr="00DC2EE4">
        <w:rPr>
          <w:bCs/>
          <w:kern w:val="32"/>
          <w:sz w:val="26"/>
          <w:szCs w:val="26"/>
        </w:rPr>
        <w:tab/>
        <w:t xml:space="preserve"> 7. Настоящее постановление вступает в силу со дня его официального опубликования.</w:t>
      </w:r>
    </w:p>
    <w:p w:rsidR="00DC2EE4" w:rsidRDefault="00DC2EE4" w:rsidP="00DC2EE4">
      <w:pPr>
        <w:ind w:right="-5" w:firstLine="34"/>
        <w:jc w:val="both"/>
        <w:rPr>
          <w:bCs/>
          <w:kern w:val="32"/>
          <w:sz w:val="26"/>
          <w:szCs w:val="26"/>
        </w:rPr>
      </w:pPr>
    </w:p>
    <w:p w:rsidR="005F2BE3" w:rsidRPr="00DC2EE4" w:rsidRDefault="005F2BE3" w:rsidP="00DC2EE4">
      <w:pPr>
        <w:ind w:right="-5" w:firstLine="34"/>
        <w:jc w:val="both"/>
        <w:rPr>
          <w:bCs/>
          <w:kern w:val="32"/>
          <w:sz w:val="26"/>
          <w:szCs w:val="26"/>
        </w:rPr>
      </w:pPr>
    </w:p>
    <w:tbl>
      <w:tblPr>
        <w:tblW w:w="10456" w:type="dxa"/>
        <w:tblLayout w:type="fixed"/>
        <w:tblLook w:val="0000"/>
      </w:tblPr>
      <w:tblGrid>
        <w:gridCol w:w="3652"/>
        <w:gridCol w:w="3686"/>
        <w:gridCol w:w="3118"/>
      </w:tblGrid>
      <w:tr w:rsidR="00DC2EE4" w:rsidRPr="00DC2EE4" w:rsidTr="009F28E7">
        <w:tc>
          <w:tcPr>
            <w:tcW w:w="3652" w:type="dxa"/>
          </w:tcPr>
          <w:p w:rsidR="00DC2EE4" w:rsidRPr="00DC2EE4" w:rsidRDefault="00DC2EE4" w:rsidP="00DC2EE4">
            <w:pPr>
              <w:ind w:right="-5"/>
              <w:jc w:val="both"/>
              <w:rPr>
                <w:bCs/>
                <w:kern w:val="32"/>
                <w:sz w:val="26"/>
                <w:szCs w:val="26"/>
              </w:rPr>
            </w:pPr>
            <w:r w:rsidRPr="00DC2EE4">
              <w:rPr>
                <w:bCs/>
                <w:kern w:val="32"/>
                <w:sz w:val="26"/>
                <w:szCs w:val="26"/>
              </w:rPr>
              <w:t>Глава администрации</w:t>
            </w:r>
          </w:p>
          <w:p w:rsidR="00DC2EE4" w:rsidRPr="00DC2EE4" w:rsidRDefault="00DC2EE4" w:rsidP="00DC2EE4">
            <w:pPr>
              <w:ind w:right="-5"/>
              <w:jc w:val="both"/>
              <w:rPr>
                <w:bCs/>
                <w:kern w:val="32"/>
                <w:sz w:val="26"/>
                <w:szCs w:val="26"/>
              </w:rPr>
            </w:pPr>
            <w:r w:rsidRPr="00DC2EE4">
              <w:rPr>
                <w:bCs/>
                <w:kern w:val="32"/>
                <w:sz w:val="26"/>
                <w:szCs w:val="26"/>
              </w:rPr>
              <w:t>города Новочебоксарска</w:t>
            </w:r>
          </w:p>
          <w:p w:rsidR="00DC2EE4" w:rsidRPr="00DC2EE4" w:rsidRDefault="00DC2EE4" w:rsidP="00DC2EE4">
            <w:pPr>
              <w:ind w:right="-5"/>
              <w:jc w:val="both"/>
              <w:rPr>
                <w:bCs/>
                <w:kern w:val="32"/>
                <w:sz w:val="26"/>
                <w:szCs w:val="26"/>
              </w:rPr>
            </w:pPr>
            <w:r w:rsidRPr="00DC2EE4">
              <w:rPr>
                <w:bCs/>
                <w:kern w:val="32"/>
                <w:sz w:val="26"/>
                <w:szCs w:val="26"/>
              </w:rPr>
              <w:t xml:space="preserve">Чувашской Республики         </w:t>
            </w:r>
            <w:r>
              <w:rPr>
                <w:bCs/>
                <w:kern w:val="32"/>
                <w:sz w:val="26"/>
                <w:szCs w:val="26"/>
              </w:rPr>
              <w:t xml:space="preserve">                                                             </w:t>
            </w:r>
            <w:r w:rsidRPr="00DC2EE4">
              <w:rPr>
                <w:bCs/>
                <w:kern w:val="32"/>
                <w:sz w:val="26"/>
                <w:szCs w:val="26"/>
              </w:rPr>
              <w:t xml:space="preserve">                                                              </w:t>
            </w:r>
          </w:p>
          <w:p w:rsidR="00DC2EE4" w:rsidRPr="00DC2EE4" w:rsidRDefault="00DC2EE4" w:rsidP="00DC2EE4">
            <w:pPr>
              <w:jc w:val="both"/>
              <w:rPr>
                <w:sz w:val="26"/>
                <w:szCs w:val="26"/>
              </w:rPr>
            </w:pPr>
          </w:p>
          <w:p w:rsidR="00DC2EE4" w:rsidRPr="00DC2EE4" w:rsidRDefault="00DC2EE4" w:rsidP="009F28E7">
            <w:pPr>
              <w:jc w:val="both"/>
              <w:rPr>
                <w:sz w:val="26"/>
                <w:szCs w:val="26"/>
              </w:rPr>
            </w:pPr>
          </w:p>
        </w:tc>
        <w:tc>
          <w:tcPr>
            <w:tcW w:w="3686" w:type="dxa"/>
          </w:tcPr>
          <w:p w:rsidR="00DC2EE4" w:rsidRPr="00DC2EE4" w:rsidRDefault="00DC2EE4" w:rsidP="009F28E7">
            <w:pPr>
              <w:jc w:val="both"/>
              <w:rPr>
                <w:sz w:val="26"/>
                <w:szCs w:val="26"/>
              </w:rPr>
            </w:pPr>
          </w:p>
        </w:tc>
        <w:tc>
          <w:tcPr>
            <w:tcW w:w="3118" w:type="dxa"/>
          </w:tcPr>
          <w:p w:rsidR="00DC2EE4" w:rsidRPr="00DC2EE4" w:rsidRDefault="00DC2EE4" w:rsidP="009F28E7">
            <w:pPr>
              <w:pStyle w:val="1"/>
              <w:rPr>
                <w:sz w:val="26"/>
                <w:szCs w:val="26"/>
              </w:rPr>
            </w:pPr>
            <w:r w:rsidRPr="00DC2EE4">
              <w:rPr>
                <w:sz w:val="26"/>
                <w:szCs w:val="26"/>
              </w:rPr>
              <w:t xml:space="preserve">      </w:t>
            </w:r>
          </w:p>
          <w:p w:rsidR="00DC2EE4" w:rsidRPr="00DC2EE4" w:rsidRDefault="002302AA" w:rsidP="00DC2EE4">
            <w:pPr>
              <w:pStyle w:val="1"/>
              <w:rPr>
                <w:b w:val="0"/>
                <w:sz w:val="26"/>
                <w:szCs w:val="26"/>
              </w:rPr>
            </w:pPr>
            <w:r>
              <w:rPr>
                <w:b w:val="0"/>
                <w:sz w:val="26"/>
                <w:szCs w:val="26"/>
              </w:rPr>
              <w:t xml:space="preserve">     </w:t>
            </w:r>
            <w:r w:rsidR="00DC2EE4" w:rsidRPr="00DC2EE4">
              <w:rPr>
                <w:b w:val="0"/>
                <w:sz w:val="26"/>
                <w:szCs w:val="26"/>
              </w:rPr>
              <w:t>О.В. Чепрасова</w:t>
            </w:r>
          </w:p>
          <w:p w:rsidR="00DC2EE4" w:rsidRPr="00DC2EE4" w:rsidRDefault="00DC2EE4" w:rsidP="00DC2EE4">
            <w:pPr>
              <w:pStyle w:val="1"/>
              <w:rPr>
                <w:sz w:val="26"/>
                <w:szCs w:val="26"/>
              </w:rPr>
            </w:pPr>
            <w:r w:rsidRPr="00DC2EE4">
              <w:rPr>
                <w:sz w:val="26"/>
                <w:szCs w:val="26"/>
              </w:rPr>
              <w:t xml:space="preserve">                 </w:t>
            </w:r>
          </w:p>
        </w:tc>
      </w:tr>
    </w:tbl>
    <w:p w:rsidR="00CD38D6" w:rsidRDefault="00CD38D6" w:rsidP="002302AA">
      <w:pPr>
        <w:ind w:left="3816" w:firstLine="720"/>
        <w:jc w:val="right"/>
        <w:rPr>
          <w:sz w:val="26"/>
          <w:szCs w:val="26"/>
        </w:rPr>
      </w:pPr>
    </w:p>
    <w:p w:rsidR="00CD38D6" w:rsidRDefault="00CD38D6" w:rsidP="002302AA">
      <w:pPr>
        <w:ind w:left="3816" w:firstLine="720"/>
        <w:jc w:val="right"/>
        <w:rPr>
          <w:sz w:val="26"/>
          <w:szCs w:val="26"/>
        </w:rPr>
      </w:pPr>
    </w:p>
    <w:p w:rsidR="001E364E" w:rsidRDefault="001E364E" w:rsidP="00EE116B">
      <w:pPr>
        <w:ind w:left="3816" w:firstLine="720"/>
        <w:jc w:val="center"/>
        <w:rPr>
          <w:sz w:val="26"/>
          <w:szCs w:val="26"/>
        </w:rPr>
      </w:pPr>
    </w:p>
    <w:p w:rsidR="005571DD" w:rsidRDefault="005571DD" w:rsidP="00EE116B">
      <w:pPr>
        <w:ind w:left="3816" w:firstLine="720"/>
        <w:jc w:val="center"/>
        <w:rPr>
          <w:sz w:val="26"/>
          <w:szCs w:val="26"/>
        </w:rPr>
      </w:pPr>
    </w:p>
    <w:p w:rsidR="005571DD" w:rsidRDefault="005571DD" w:rsidP="00EE116B">
      <w:pPr>
        <w:ind w:left="3816" w:firstLine="720"/>
        <w:jc w:val="center"/>
        <w:rPr>
          <w:sz w:val="26"/>
          <w:szCs w:val="26"/>
        </w:rPr>
      </w:pPr>
    </w:p>
    <w:p w:rsidR="002302AA" w:rsidRPr="00317952" w:rsidRDefault="002302AA" w:rsidP="002302AA">
      <w:pPr>
        <w:ind w:left="3816" w:firstLine="720"/>
        <w:jc w:val="right"/>
        <w:rPr>
          <w:sz w:val="26"/>
          <w:szCs w:val="26"/>
        </w:rPr>
      </w:pPr>
      <w:r w:rsidRPr="00317952">
        <w:rPr>
          <w:sz w:val="26"/>
          <w:szCs w:val="26"/>
        </w:rPr>
        <w:lastRenderedPageBreak/>
        <w:t>Приложение № 1</w:t>
      </w:r>
    </w:p>
    <w:p w:rsidR="002A7ED4" w:rsidRPr="00317952" w:rsidRDefault="002A7ED4" w:rsidP="002A7ED4">
      <w:pPr>
        <w:pStyle w:val="ConsPlusNonformat"/>
        <w:widowControl/>
        <w:tabs>
          <w:tab w:val="left" w:pos="9353"/>
          <w:tab w:val="left" w:pos="10490"/>
        </w:tabs>
        <w:ind w:right="-2"/>
        <w:jc w:val="right"/>
        <w:rPr>
          <w:rFonts w:ascii="Times New Roman" w:hAnsi="Times New Roman" w:cs="Times New Roman"/>
          <w:sz w:val="26"/>
          <w:szCs w:val="26"/>
        </w:rPr>
      </w:pPr>
      <w:r w:rsidRPr="00317952">
        <w:rPr>
          <w:rFonts w:ascii="Times New Roman" w:hAnsi="Times New Roman" w:cs="Times New Roman"/>
          <w:sz w:val="26"/>
          <w:szCs w:val="26"/>
        </w:rPr>
        <w:t xml:space="preserve">                             к </w:t>
      </w:r>
      <w:r w:rsidR="00492748">
        <w:rPr>
          <w:rFonts w:ascii="Times New Roman" w:hAnsi="Times New Roman" w:cs="Times New Roman"/>
          <w:sz w:val="26"/>
          <w:szCs w:val="26"/>
        </w:rPr>
        <w:t>постановлению администрации</w:t>
      </w:r>
    </w:p>
    <w:p w:rsidR="002A7ED4" w:rsidRDefault="00492748" w:rsidP="00492748">
      <w:pPr>
        <w:pStyle w:val="ConsPlusNonformat"/>
        <w:widowControl/>
        <w:tabs>
          <w:tab w:val="left" w:pos="9353"/>
          <w:tab w:val="left" w:pos="10490"/>
        </w:tabs>
        <w:ind w:right="-2"/>
        <w:jc w:val="right"/>
        <w:rPr>
          <w:rFonts w:ascii="Times New Roman" w:hAnsi="Times New Roman" w:cs="Times New Roman"/>
          <w:sz w:val="26"/>
          <w:szCs w:val="26"/>
        </w:rPr>
      </w:pPr>
      <w:r>
        <w:rPr>
          <w:rFonts w:ascii="Times New Roman" w:hAnsi="Times New Roman" w:cs="Times New Roman"/>
          <w:sz w:val="26"/>
          <w:szCs w:val="26"/>
        </w:rPr>
        <w:t>города Новочебоксарска</w:t>
      </w:r>
    </w:p>
    <w:p w:rsidR="00492748" w:rsidRDefault="00492748" w:rsidP="00492748">
      <w:pPr>
        <w:pStyle w:val="ConsPlusNonformat"/>
        <w:widowControl/>
        <w:tabs>
          <w:tab w:val="left" w:pos="9353"/>
          <w:tab w:val="left" w:pos="10490"/>
        </w:tabs>
        <w:ind w:right="-2"/>
        <w:jc w:val="right"/>
        <w:rPr>
          <w:rFonts w:ascii="Times New Roman" w:hAnsi="Times New Roman" w:cs="Times New Roman"/>
          <w:sz w:val="26"/>
          <w:szCs w:val="26"/>
        </w:rPr>
      </w:pPr>
      <w:r>
        <w:rPr>
          <w:rFonts w:ascii="Times New Roman" w:hAnsi="Times New Roman" w:cs="Times New Roman"/>
          <w:sz w:val="26"/>
          <w:szCs w:val="26"/>
        </w:rPr>
        <w:t>Чувашской Республики</w:t>
      </w:r>
    </w:p>
    <w:p w:rsidR="005571DD" w:rsidRPr="001F0E35" w:rsidRDefault="00492748" w:rsidP="005571DD">
      <w:pPr>
        <w:jc w:val="right"/>
        <w:rPr>
          <w:sz w:val="27"/>
          <w:szCs w:val="27"/>
        </w:rPr>
      </w:pPr>
      <w:r>
        <w:rPr>
          <w:sz w:val="26"/>
          <w:szCs w:val="26"/>
        </w:rPr>
        <w:t xml:space="preserve">от </w:t>
      </w:r>
      <w:r w:rsidR="005571DD">
        <w:rPr>
          <w:sz w:val="27"/>
          <w:szCs w:val="27"/>
        </w:rPr>
        <w:t xml:space="preserve"> 26.09.2018 №1403</w:t>
      </w:r>
    </w:p>
    <w:p w:rsidR="00492748" w:rsidRPr="00317952" w:rsidRDefault="00492748" w:rsidP="00492748">
      <w:pPr>
        <w:pStyle w:val="ConsPlusNonformat"/>
        <w:widowControl/>
        <w:tabs>
          <w:tab w:val="left" w:pos="9353"/>
          <w:tab w:val="left" w:pos="10490"/>
        </w:tabs>
        <w:ind w:right="-2"/>
        <w:jc w:val="right"/>
        <w:rPr>
          <w:sz w:val="26"/>
          <w:szCs w:val="26"/>
        </w:rPr>
      </w:pPr>
    </w:p>
    <w:p w:rsidR="00EB2940" w:rsidRPr="00EB2940" w:rsidRDefault="00EB2940" w:rsidP="00F84CE8">
      <w:pPr>
        <w:autoSpaceDE w:val="0"/>
        <w:autoSpaceDN w:val="0"/>
        <w:adjustRightInd w:val="0"/>
        <w:ind w:firstLine="720"/>
        <w:jc w:val="right"/>
        <w:rPr>
          <w:sz w:val="26"/>
          <w:szCs w:val="26"/>
        </w:rPr>
      </w:pPr>
    </w:p>
    <w:p w:rsidR="00F84CE8" w:rsidRPr="00317952" w:rsidRDefault="00F84CE8" w:rsidP="00F84CE8">
      <w:pPr>
        <w:pStyle w:val="1"/>
        <w:jc w:val="center"/>
        <w:rPr>
          <w:sz w:val="26"/>
          <w:szCs w:val="26"/>
        </w:rPr>
      </w:pPr>
      <w:r w:rsidRPr="00317952">
        <w:rPr>
          <w:sz w:val="26"/>
          <w:szCs w:val="26"/>
        </w:rPr>
        <w:t xml:space="preserve">Положение </w:t>
      </w:r>
      <w:r w:rsidRPr="00317952">
        <w:rPr>
          <w:sz w:val="26"/>
          <w:szCs w:val="26"/>
        </w:rPr>
        <w:br/>
        <w:t>о муниципальной балансовой комиссии</w:t>
      </w:r>
    </w:p>
    <w:p w:rsidR="00F84CE8" w:rsidRPr="00317952" w:rsidRDefault="00F84CE8" w:rsidP="00F84CE8">
      <w:pPr>
        <w:pStyle w:val="1"/>
        <w:jc w:val="center"/>
        <w:rPr>
          <w:sz w:val="26"/>
          <w:szCs w:val="26"/>
        </w:rPr>
      </w:pPr>
      <w:bookmarkStart w:id="2" w:name="sub_1001"/>
      <w:r w:rsidRPr="00317952">
        <w:rPr>
          <w:sz w:val="26"/>
          <w:szCs w:val="26"/>
        </w:rPr>
        <w:t>1. Общие положения</w:t>
      </w:r>
    </w:p>
    <w:bookmarkEnd w:id="2"/>
    <w:p w:rsidR="00EB2940" w:rsidRPr="00317952" w:rsidRDefault="00EB2940" w:rsidP="00BE5123">
      <w:pPr>
        <w:ind w:firstLine="720"/>
        <w:jc w:val="both"/>
        <w:rPr>
          <w:sz w:val="26"/>
          <w:szCs w:val="26"/>
        </w:rPr>
      </w:pPr>
    </w:p>
    <w:p w:rsidR="00F84CE8" w:rsidRPr="00317952" w:rsidRDefault="00F84CE8" w:rsidP="00D75604">
      <w:pPr>
        <w:ind w:firstLine="720"/>
        <w:jc w:val="both"/>
        <w:rPr>
          <w:sz w:val="26"/>
          <w:szCs w:val="26"/>
        </w:rPr>
      </w:pPr>
      <w:bookmarkStart w:id="3" w:name="sub_1011"/>
      <w:r w:rsidRPr="00317952">
        <w:rPr>
          <w:sz w:val="26"/>
          <w:szCs w:val="26"/>
        </w:rPr>
        <w:t>1.1. Настоящее Положение определяет цели, задачи и функции муниципальной балансовой комиссии, состав и порядок работы.</w:t>
      </w:r>
    </w:p>
    <w:bookmarkEnd w:id="3"/>
    <w:p w:rsidR="00D75604" w:rsidRPr="00E45D24" w:rsidRDefault="00D75604" w:rsidP="00D75604">
      <w:pPr>
        <w:ind w:firstLine="720"/>
        <w:jc w:val="both"/>
        <w:rPr>
          <w:bCs/>
          <w:kern w:val="32"/>
          <w:sz w:val="26"/>
          <w:szCs w:val="26"/>
        </w:rPr>
      </w:pPr>
      <w:r w:rsidRPr="00E45D24">
        <w:rPr>
          <w:bCs/>
          <w:kern w:val="32"/>
          <w:sz w:val="26"/>
          <w:szCs w:val="26"/>
        </w:rPr>
        <w:t xml:space="preserve">1.2. </w:t>
      </w:r>
      <w:proofErr w:type="gramStart"/>
      <w:r w:rsidRPr="00E45D24">
        <w:rPr>
          <w:bCs/>
          <w:kern w:val="32"/>
          <w:sz w:val="26"/>
          <w:szCs w:val="26"/>
        </w:rPr>
        <w:t>Муниципальная балансовая комиссия (далее – комиссия) создана в целях повышения эффективности управления и распоряжения муниципальной собственностью муниципального образования, контроля за деятельностью муниципальных унитарных предприятий (далее – предприятие), автономных учреждений, муниципальных учреждений, финансируемых частично из городского бюджета – МБУ «Архитектурно-градостроительное управление города Новочебоксарска Чувашской Республики»,</w:t>
      </w:r>
      <w:r w:rsidR="00CD38D6" w:rsidRPr="00E45D24">
        <w:rPr>
          <w:bCs/>
          <w:kern w:val="32"/>
          <w:sz w:val="26"/>
          <w:szCs w:val="26"/>
        </w:rPr>
        <w:t xml:space="preserve"> </w:t>
      </w:r>
      <w:r w:rsidRPr="00E45D24">
        <w:rPr>
          <w:bCs/>
          <w:kern w:val="32"/>
          <w:sz w:val="26"/>
          <w:szCs w:val="26"/>
        </w:rPr>
        <w:t>МБУ «Редакция Новочебоксарского городского радиовещания»,</w:t>
      </w:r>
      <w:r w:rsidR="00CD38D6" w:rsidRPr="00E45D24">
        <w:rPr>
          <w:bCs/>
          <w:kern w:val="32"/>
          <w:sz w:val="26"/>
          <w:szCs w:val="26"/>
        </w:rPr>
        <w:t xml:space="preserve"> АУ «Ельниковская роща»</w:t>
      </w:r>
      <w:r w:rsidR="00E45D24" w:rsidRPr="00E45D24">
        <w:rPr>
          <w:bCs/>
          <w:kern w:val="32"/>
          <w:sz w:val="26"/>
          <w:szCs w:val="26"/>
        </w:rPr>
        <w:t xml:space="preserve"> города Новочебоксарска Чувашской Республики</w:t>
      </w:r>
      <w:r w:rsidR="00CD38D6" w:rsidRPr="00E45D24">
        <w:rPr>
          <w:bCs/>
          <w:kern w:val="32"/>
          <w:sz w:val="26"/>
          <w:szCs w:val="26"/>
        </w:rPr>
        <w:t>,</w:t>
      </w:r>
      <w:r w:rsidRPr="00E45D24">
        <w:rPr>
          <w:bCs/>
          <w:kern w:val="32"/>
          <w:sz w:val="26"/>
          <w:szCs w:val="26"/>
        </w:rPr>
        <w:t xml:space="preserve"> МБУ «Центр финансового и бухгалтерского обслуживания города</w:t>
      </w:r>
      <w:proofErr w:type="gramEnd"/>
      <w:r w:rsidRPr="00E45D24">
        <w:rPr>
          <w:bCs/>
          <w:kern w:val="32"/>
          <w:sz w:val="26"/>
          <w:szCs w:val="26"/>
        </w:rPr>
        <w:t xml:space="preserve"> Новочебоксарска Чувашской Республики», МБУ «Центр мониторинга образования и психолого-педагогического сопровождения города Новочебоксарска Чувашской Республики» (далее – учреждение) и хозяйственных обществ с долей участия администрации города Новочебоксарска</w:t>
      </w:r>
      <w:r w:rsidR="006B5465">
        <w:rPr>
          <w:bCs/>
          <w:kern w:val="32"/>
          <w:sz w:val="26"/>
          <w:szCs w:val="26"/>
        </w:rPr>
        <w:t xml:space="preserve"> Чувашской Республики</w:t>
      </w:r>
      <w:r w:rsidRPr="00E45D24">
        <w:rPr>
          <w:bCs/>
          <w:kern w:val="32"/>
          <w:sz w:val="26"/>
          <w:szCs w:val="26"/>
        </w:rPr>
        <w:t xml:space="preserve"> более 50 процентов (далее – общество). К ведению комисси</w:t>
      </w:r>
      <w:r w:rsidR="00CD38D6" w:rsidRPr="00E45D24">
        <w:rPr>
          <w:bCs/>
          <w:kern w:val="32"/>
          <w:sz w:val="26"/>
          <w:szCs w:val="26"/>
        </w:rPr>
        <w:t>и</w:t>
      </w:r>
      <w:r w:rsidRPr="00E45D24">
        <w:rPr>
          <w:bCs/>
          <w:kern w:val="32"/>
          <w:sz w:val="26"/>
          <w:szCs w:val="26"/>
        </w:rPr>
        <w:t xml:space="preserve"> относится деятельность предприятий, автономных учреждений, учреждений и обществ. </w:t>
      </w:r>
    </w:p>
    <w:p w:rsidR="00D75604" w:rsidRPr="00E45D24" w:rsidRDefault="00D75604" w:rsidP="00D75604">
      <w:pPr>
        <w:ind w:firstLine="885"/>
        <w:jc w:val="both"/>
        <w:rPr>
          <w:bCs/>
          <w:kern w:val="32"/>
          <w:sz w:val="26"/>
          <w:szCs w:val="26"/>
        </w:rPr>
      </w:pPr>
      <w:r w:rsidRPr="00E45D24">
        <w:rPr>
          <w:bCs/>
          <w:kern w:val="32"/>
          <w:sz w:val="26"/>
          <w:szCs w:val="26"/>
        </w:rPr>
        <w:t>Деятельность комисси</w:t>
      </w:r>
      <w:r w:rsidR="00CD38D6" w:rsidRPr="00E45D24">
        <w:rPr>
          <w:bCs/>
          <w:kern w:val="32"/>
          <w:sz w:val="26"/>
          <w:szCs w:val="26"/>
        </w:rPr>
        <w:t>и</w:t>
      </w:r>
      <w:r w:rsidRPr="00E45D24">
        <w:rPr>
          <w:bCs/>
          <w:kern w:val="32"/>
          <w:sz w:val="26"/>
          <w:szCs w:val="26"/>
        </w:rPr>
        <w:t xml:space="preserve"> распространяется на автономные учреждения, учреждения, предприятия и общества, осуществляющие финансово-хозяйственную деятельность и не находящиеся в стадии ликвидации или банкротства. </w:t>
      </w:r>
    </w:p>
    <w:p w:rsidR="00D75604" w:rsidRPr="00317952" w:rsidRDefault="00D75604" w:rsidP="00D75604">
      <w:pPr>
        <w:ind w:firstLine="720"/>
        <w:jc w:val="both"/>
        <w:rPr>
          <w:sz w:val="26"/>
          <w:szCs w:val="26"/>
        </w:rPr>
      </w:pPr>
      <w:bookmarkStart w:id="4" w:name="sub_1013"/>
      <w:r w:rsidRPr="00E45D24">
        <w:rPr>
          <w:sz w:val="26"/>
          <w:szCs w:val="26"/>
        </w:rPr>
        <w:t xml:space="preserve">1.3.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Конституцией Чувашской Республики, законами и иными нормативными правовыми актами Чувашской Республики, </w:t>
      </w:r>
      <w:r w:rsidR="00CD38D6" w:rsidRPr="00E45D24">
        <w:rPr>
          <w:sz w:val="26"/>
          <w:szCs w:val="26"/>
        </w:rPr>
        <w:t>Уставом города Новочебоксарска,</w:t>
      </w:r>
      <w:r w:rsidR="00CD38D6">
        <w:rPr>
          <w:sz w:val="26"/>
          <w:szCs w:val="26"/>
        </w:rPr>
        <w:t xml:space="preserve"> </w:t>
      </w:r>
      <w:r w:rsidRPr="00317952">
        <w:rPr>
          <w:sz w:val="26"/>
          <w:szCs w:val="26"/>
        </w:rPr>
        <w:t>решениями Новочебоксарского городского Собрания депутатов, п</w:t>
      </w:r>
      <w:r w:rsidR="00CD38D6">
        <w:rPr>
          <w:sz w:val="26"/>
          <w:szCs w:val="26"/>
        </w:rPr>
        <w:t xml:space="preserve">остановлениями и распоряжениями </w:t>
      </w:r>
      <w:r w:rsidRPr="00317952">
        <w:rPr>
          <w:sz w:val="26"/>
          <w:szCs w:val="26"/>
        </w:rPr>
        <w:t>администрации города Новочебоксарска, а также настоящим Положением.</w:t>
      </w:r>
    </w:p>
    <w:bookmarkEnd w:id="4"/>
    <w:p w:rsidR="00D75604" w:rsidRPr="00317952" w:rsidRDefault="00D75604" w:rsidP="00476B8F">
      <w:pPr>
        <w:ind w:firstLine="885"/>
        <w:jc w:val="both"/>
        <w:rPr>
          <w:bCs/>
          <w:kern w:val="32"/>
          <w:sz w:val="26"/>
          <w:szCs w:val="26"/>
        </w:rPr>
      </w:pPr>
    </w:p>
    <w:p w:rsidR="00D75604" w:rsidRPr="00317952" w:rsidRDefault="00D75604" w:rsidP="00D75604">
      <w:pPr>
        <w:pStyle w:val="1"/>
        <w:jc w:val="center"/>
        <w:rPr>
          <w:sz w:val="26"/>
          <w:szCs w:val="26"/>
        </w:rPr>
      </w:pPr>
      <w:r w:rsidRPr="00317952">
        <w:rPr>
          <w:sz w:val="26"/>
          <w:szCs w:val="26"/>
        </w:rPr>
        <w:t>2. Задачи комиссии</w:t>
      </w:r>
    </w:p>
    <w:p w:rsidR="00D75604" w:rsidRPr="00317952" w:rsidRDefault="00D75604" w:rsidP="00D75604">
      <w:pPr>
        <w:ind w:firstLine="720"/>
        <w:rPr>
          <w:sz w:val="26"/>
          <w:szCs w:val="26"/>
        </w:rPr>
      </w:pPr>
      <w:r w:rsidRPr="00317952">
        <w:rPr>
          <w:sz w:val="26"/>
          <w:szCs w:val="26"/>
        </w:rPr>
        <w:t>Задачами комиссии являются:</w:t>
      </w:r>
    </w:p>
    <w:p w:rsidR="00D75604" w:rsidRPr="00317952" w:rsidRDefault="00D75604" w:rsidP="00D75604">
      <w:pPr>
        <w:jc w:val="both"/>
        <w:rPr>
          <w:sz w:val="26"/>
          <w:szCs w:val="26"/>
        </w:rPr>
      </w:pPr>
      <w:r w:rsidRPr="00317952">
        <w:rPr>
          <w:bCs/>
          <w:kern w:val="32"/>
          <w:sz w:val="26"/>
          <w:szCs w:val="26"/>
        </w:rPr>
        <w:t xml:space="preserve">         </w:t>
      </w:r>
      <w:r w:rsidRPr="00317952">
        <w:rPr>
          <w:bCs/>
          <w:kern w:val="32"/>
          <w:sz w:val="26"/>
          <w:szCs w:val="26"/>
        </w:rPr>
        <w:tab/>
      </w:r>
      <w:r w:rsidRPr="00E45D24">
        <w:rPr>
          <w:sz w:val="26"/>
          <w:szCs w:val="26"/>
        </w:rPr>
        <w:t>оценка итогов деятельности учреждений на основании рассмотрения отчетов о выполнении муниципальных заданий и о достижении установленных показателей эффективности и результативности деятельности учреждений, а также выработка рекомендаций по премированию (депремированию) руководителей учреждений;</w:t>
      </w:r>
    </w:p>
    <w:p w:rsidR="00C1510E" w:rsidRPr="00317952" w:rsidRDefault="00C1510E" w:rsidP="00C1510E">
      <w:pPr>
        <w:ind w:firstLine="720"/>
        <w:jc w:val="both"/>
        <w:rPr>
          <w:sz w:val="26"/>
          <w:szCs w:val="26"/>
        </w:rPr>
      </w:pPr>
      <w:r w:rsidRPr="00317952">
        <w:rPr>
          <w:sz w:val="26"/>
          <w:szCs w:val="26"/>
        </w:rPr>
        <w:t>подготовка и представление главе администрации</w:t>
      </w:r>
      <w:r w:rsidR="00EE116B">
        <w:rPr>
          <w:sz w:val="26"/>
          <w:szCs w:val="26"/>
        </w:rPr>
        <w:t xml:space="preserve"> города Новочебоксарска Чувашской Республики </w:t>
      </w:r>
      <w:r w:rsidRPr="00317952">
        <w:rPr>
          <w:sz w:val="26"/>
          <w:szCs w:val="26"/>
        </w:rPr>
        <w:t xml:space="preserve">материалов и предложений для утверждения планов </w:t>
      </w:r>
      <w:r w:rsidRPr="00317952">
        <w:rPr>
          <w:sz w:val="26"/>
          <w:szCs w:val="26"/>
        </w:rPr>
        <w:lastRenderedPageBreak/>
        <w:t>финансово-хозяйственной деятельности (далее – планы ФХД) и плановых показателей экономической эффективности деятельности (далее – плановые показатели ЭЭД) предприятий и обществ на очередной финансовый год и два последующих года;</w:t>
      </w:r>
    </w:p>
    <w:p w:rsidR="00C1510E" w:rsidRPr="00317952" w:rsidRDefault="00C1510E" w:rsidP="00C1510E">
      <w:pPr>
        <w:ind w:firstLine="720"/>
        <w:jc w:val="both"/>
        <w:rPr>
          <w:sz w:val="26"/>
          <w:szCs w:val="26"/>
        </w:rPr>
      </w:pPr>
      <w:r w:rsidRPr="00317952">
        <w:rPr>
          <w:sz w:val="26"/>
          <w:szCs w:val="26"/>
        </w:rPr>
        <w:t>оценка финансово-хозяйственной деятельности предприятий, учреждений и обществ, в том чи</w:t>
      </w:r>
      <w:r w:rsidR="008273B8">
        <w:rPr>
          <w:sz w:val="26"/>
          <w:szCs w:val="26"/>
        </w:rPr>
        <w:t>сле</w:t>
      </w:r>
      <w:r w:rsidRPr="00317952">
        <w:rPr>
          <w:sz w:val="26"/>
          <w:szCs w:val="26"/>
        </w:rPr>
        <w:t xml:space="preserve"> проверка соответствия результатов их деятельности основным экономическим показателям по результатам анализа представленной бухгалтерской отчетности, справок и расшифровок к ним, отчетов руководителей;</w:t>
      </w:r>
    </w:p>
    <w:p w:rsidR="00C1510E" w:rsidRPr="00317952" w:rsidRDefault="00C1510E" w:rsidP="00C1510E">
      <w:pPr>
        <w:ind w:firstLine="720"/>
        <w:jc w:val="both"/>
        <w:rPr>
          <w:sz w:val="26"/>
          <w:szCs w:val="26"/>
        </w:rPr>
      </w:pPr>
      <w:r w:rsidRPr="00317952">
        <w:rPr>
          <w:sz w:val="26"/>
          <w:szCs w:val="26"/>
        </w:rPr>
        <w:t>утверждение ежегодной бухгалтерской отчетности предприятий, учреждений и выработка предложений по утверждению бухгалтерской годовой отчетности обществ;</w:t>
      </w:r>
    </w:p>
    <w:p w:rsidR="00692CA0" w:rsidRPr="00E45D24" w:rsidRDefault="00692CA0" w:rsidP="00692CA0">
      <w:pPr>
        <w:ind w:firstLine="720"/>
        <w:jc w:val="both"/>
        <w:rPr>
          <w:sz w:val="26"/>
          <w:szCs w:val="26"/>
        </w:rPr>
      </w:pPr>
      <w:r w:rsidRPr="00E45D24">
        <w:rPr>
          <w:sz w:val="26"/>
          <w:szCs w:val="26"/>
        </w:rPr>
        <w:t>выработка рекомендаций по распределению части прибыли, остающейся в распоряжении предприятия после уплаты налогов и других обязательных платежей;</w:t>
      </w:r>
    </w:p>
    <w:p w:rsidR="00C1510E" w:rsidRPr="00E45D24" w:rsidRDefault="00C1510E" w:rsidP="00C1510E">
      <w:pPr>
        <w:ind w:firstLine="720"/>
        <w:jc w:val="both"/>
        <w:rPr>
          <w:sz w:val="26"/>
          <w:szCs w:val="26"/>
        </w:rPr>
      </w:pPr>
      <w:r w:rsidRPr="00E45D24">
        <w:rPr>
          <w:sz w:val="26"/>
          <w:szCs w:val="26"/>
        </w:rPr>
        <w:t>оценка уровня профессиональной компетенции руководителей предприятий, учреждений и обществ; при необходимости направление главе администрации города</w:t>
      </w:r>
      <w:r w:rsidR="006B5465">
        <w:rPr>
          <w:sz w:val="26"/>
          <w:szCs w:val="26"/>
        </w:rPr>
        <w:t xml:space="preserve"> Новочебоксарска Чувашской Республики</w:t>
      </w:r>
      <w:r w:rsidRPr="00E45D24">
        <w:rPr>
          <w:sz w:val="26"/>
          <w:szCs w:val="26"/>
        </w:rPr>
        <w:t xml:space="preserve"> предложений по рассмотрению вопроса о соответствии руководителя занимаемой должности либо проведении его внеочередной аттестации;</w:t>
      </w:r>
    </w:p>
    <w:p w:rsidR="00C1510E" w:rsidRPr="00E45D24" w:rsidRDefault="00C1510E" w:rsidP="00C1510E">
      <w:pPr>
        <w:ind w:firstLine="720"/>
        <w:jc w:val="both"/>
        <w:rPr>
          <w:sz w:val="26"/>
          <w:szCs w:val="26"/>
        </w:rPr>
      </w:pPr>
      <w:r w:rsidRPr="00E45D24">
        <w:rPr>
          <w:sz w:val="26"/>
          <w:szCs w:val="26"/>
        </w:rPr>
        <w:t>выработка рекомендаций по совершенствованию систем управления предприятиями, учреждениями и обществами в целях повышения эффективности их производственно-хозяйственной деятельности;</w:t>
      </w:r>
    </w:p>
    <w:p w:rsidR="00C1510E" w:rsidRPr="00E45D24" w:rsidRDefault="00C1510E" w:rsidP="00C1510E">
      <w:pPr>
        <w:jc w:val="both"/>
        <w:rPr>
          <w:sz w:val="26"/>
          <w:szCs w:val="26"/>
        </w:rPr>
      </w:pPr>
      <w:r w:rsidRPr="00E45D24">
        <w:rPr>
          <w:sz w:val="26"/>
          <w:szCs w:val="26"/>
        </w:rPr>
        <w:t xml:space="preserve">         оценка </w:t>
      </w:r>
      <w:proofErr w:type="gramStart"/>
      <w:r w:rsidRPr="00E45D24">
        <w:rPr>
          <w:sz w:val="26"/>
          <w:szCs w:val="26"/>
        </w:rPr>
        <w:t>результатов выполнения ключевых показателей эффективности деятельности предприятий</w:t>
      </w:r>
      <w:proofErr w:type="gramEnd"/>
      <w:r w:rsidRPr="00E45D24">
        <w:rPr>
          <w:sz w:val="26"/>
          <w:szCs w:val="26"/>
        </w:rPr>
        <w:t xml:space="preserve"> и обществ и выработка рекомендаций по премированию (депремированию) руководителей предприятий и обществ;</w:t>
      </w:r>
    </w:p>
    <w:p w:rsidR="00C1510E" w:rsidRPr="00E45D24" w:rsidRDefault="00C1510E" w:rsidP="00C1510E">
      <w:pPr>
        <w:autoSpaceDE w:val="0"/>
        <w:autoSpaceDN w:val="0"/>
        <w:adjustRightInd w:val="0"/>
        <w:ind w:firstLine="720"/>
        <w:jc w:val="both"/>
        <w:rPr>
          <w:sz w:val="26"/>
          <w:szCs w:val="26"/>
        </w:rPr>
      </w:pPr>
      <w:r w:rsidRPr="00E45D24">
        <w:rPr>
          <w:sz w:val="26"/>
          <w:szCs w:val="26"/>
        </w:rPr>
        <w:t>оценка уровня соотношения среднемесячной заработной платы руководителей, их заместителей, главных бухгалтеров учреждений и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w:t>
      </w:r>
    </w:p>
    <w:p w:rsidR="00C1510E" w:rsidRPr="00317952" w:rsidRDefault="00C1510E" w:rsidP="00C1510E">
      <w:pPr>
        <w:autoSpaceDE w:val="0"/>
        <w:autoSpaceDN w:val="0"/>
        <w:adjustRightInd w:val="0"/>
        <w:ind w:firstLine="720"/>
        <w:jc w:val="both"/>
        <w:rPr>
          <w:sz w:val="26"/>
          <w:szCs w:val="26"/>
        </w:rPr>
      </w:pPr>
      <w:r w:rsidRPr="00E45D24">
        <w:rPr>
          <w:sz w:val="26"/>
          <w:szCs w:val="26"/>
        </w:rPr>
        <w:t>оценка реализации обществами программ отчуждения непрофильных активов.</w:t>
      </w:r>
    </w:p>
    <w:p w:rsidR="00C1510E" w:rsidRPr="00317952" w:rsidRDefault="00C1510E" w:rsidP="00C1510E">
      <w:pPr>
        <w:autoSpaceDE w:val="0"/>
        <w:autoSpaceDN w:val="0"/>
        <w:adjustRightInd w:val="0"/>
        <w:ind w:firstLine="720"/>
        <w:jc w:val="both"/>
        <w:rPr>
          <w:sz w:val="26"/>
          <w:szCs w:val="26"/>
        </w:rPr>
      </w:pPr>
    </w:p>
    <w:p w:rsidR="00C1510E" w:rsidRPr="00317952" w:rsidRDefault="00C1510E" w:rsidP="00C1510E">
      <w:pPr>
        <w:pStyle w:val="1"/>
        <w:jc w:val="center"/>
        <w:rPr>
          <w:sz w:val="26"/>
          <w:szCs w:val="26"/>
        </w:rPr>
      </w:pPr>
      <w:bookmarkStart w:id="5" w:name="sub_1003"/>
      <w:r w:rsidRPr="00317952">
        <w:rPr>
          <w:sz w:val="26"/>
          <w:szCs w:val="26"/>
        </w:rPr>
        <w:t>3. Состав и порядок работы комиссии</w:t>
      </w:r>
    </w:p>
    <w:bookmarkEnd w:id="5"/>
    <w:p w:rsidR="00C1510E" w:rsidRPr="00317952" w:rsidRDefault="00C1510E" w:rsidP="00C1510E">
      <w:pPr>
        <w:autoSpaceDE w:val="0"/>
        <w:autoSpaceDN w:val="0"/>
        <w:adjustRightInd w:val="0"/>
        <w:ind w:firstLine="720"/>
        <w:jc w:val="both"/>
        <w:rPr>
          <w:sz w:val="26"/>
          <w:szCs w:val="26"/>
        </w:rPr>
      </w:pPr>
    </w:p>
    <w:p w:rsidR="00C1510E" w:rsidRPr="00317952" w:rsidRDefault="00C1510E" w:rsidP="00C1510E">
      <w:pPr>
        <w:ind w:firstLine="720"/>
        <w:jc w:val="both"/>
        <w:rPr>
          <w:sz w:val="26"/>
          <w:szCs w:val="26"/>
        </w:rPr>
      </w:pPr>
      <w:bookmarkStart w:id="6" w:name="sub_1031"/>
      <w:r w:rsidRPr="00317952">
        <w:rPr>
          <w:sz w:val="26"/>
          <w:szCs w:val="26"/>
        </w:rPr>
        <w:t>3.1. Персональный состав коми</w:t>
      </w:r>
      <w:r w:rsidR="00E45D24">
        <w:rPr>
          <w:sz w:val="26"/>
          <w:szCs w:val="26"/>
        </w:rPr>
        <w:t xml:space="preserve">ссии утверждается распоряжением </w:t>
      </w:r>
      <w:r w:rsidRPr="00317952">
        <w:rPr>
          <w:sz w:val="26"/>
          <w:szCs w:val="26"/>
        </w:rPr>
        <w:t>администрации города Новочебоксарска Чувашской Республики. Председателем комиссии является</w:t>
      </w:r>
      <w:r w:rsidR="00E45D24">
        <w:rPr>
          <w:sz w:val="26"/>
          <w:szCs w:val="26"/>
        </w:rPr>
        <w:t xml:space="preserve"> </w:t>
      </w:r>
      <w:r w:rsidRPr="00317952">
        <w:rPr>
          <w:sz w:val="26"/>
          <w:szCs w:val="26"/>
        </w:rPr>
        <w:t>заместитель главы администрации города Новочебоксарска Чувашской Республики</w:t>
      </w:r>
      <w:r w:rsidR="0088059C">
        <w:rPr>
          <w:sz w:val="26"/>
          <w:szCs w:val="26"/>
        </w:rPr>
        <w:t xml:space="preserve"> по экономике и финансам</w:t>
      </w:r>
      <w:r w:rsidRPr="00317952">
        <w:rPr>
          <w:sz w:val="26"/>
          <w:szCs w:val="26"/>
        </w:rPr>
        <w:t xml:space="preserve">, который руководит ее деятельностью, председательствует на заседаниях, организует ее работу, осуществляет общий контроль за реализацией принятых комиссией решений. В отсутствие председателя комиссии его обязанности исполняет заместитель председателя, уровень занимаемой должности которого не может быть ниже </w:t>
      </w:r>
      <w:r w:rsidR="0088059C">
        <w:rPr>
          <w:sz w:val="26"/>
          <w:szCs w:val="26"/>
        </w:rPr>
        <w:t xml:space="preserve">начальника отдела </w:t>
      </w:r>
      <w:r w:rsidRPr="00317952">
        <w:rPr>
          <w:sz w:val="26"/>
          <w:szCs w:val="26"/>
        </w:rPr>
        <w:t>администрации города Новочебоксарска Чувашской Республики.</w:t>
      </w:r>
    </w:p>
    <w:bookmarkEnd w:id="6"/>
    <w:p w:rsidR="0025608E" w:rsidRPr="00317952" w:rsidRDefault="00C1510E" w:rsidP="0025608E">
      <w:pPr>
        <w:ind w:firstLine="720"/>
        <w:jc w:val="both"/>
        <w:rPr>
          <w:sz w:val="26"/>
          <w:szCs w:val="26"/>
        </w:rPr>
      </w:pPr>
      <w:r w:rsidRPr="00E45D24">
        <w:rPr>
          <w:sz w:val="26"/>
          <w:szCs w:val="26"/>
        </w:rPr>
        <w:t>3.2.</w:t>
      </w:r>
      <w:r w:rsidR="0025608E" w:rsidRPr="00E45D24">
        <w:rPr>
          <w:sz w:val="26"/>
          <w:szCs w:val="26"/>
        </w:rPr>
        <w:t xml:space="preserve"> В состав комиссии включаются специалисты управлений (отделов) администрации города Новочебоксарска Чувашской Республики, а также по </w:t>
      </w:r>
      <w:r w:rsidR="0025608E" w:rsidRPr="00E45D24">
        <w:rPr>
          <w:sz w:val="26"/>
          <w:szCs w:val="26"/>
        </w:rPr>
        <w:lastRenderedPageBreak/>
        <w:t>согласованию, представители</w:t>
      </w:r>
      <w:r w:rsidR="00E45D24" w:rsidRPr="00E45D24">
        <w:rPr>
          <w:sz w:val="26"/>
          <w:szCs w:val="26"/>
        </w:rPr>
        <w:t xml:space="preserve"> отраслевого</w:t>
      </w:r>
      <w:r w:rsidR="0025608E" w:rsidRPr="00E45D24">
        <w:rPr>
          <w:sz w:val="26"/>
          <w:szCs w:val="26"/>
        </w:rPr>
        <w:t xml:space="preserve"> Министерства</w:t>
      </w:r>
      <w:r w:rsidR="00E45D24" w:rsidRPr="00E45D24">
        <w:rPr>
          <w:sz w:val="26"/>
          <w:szCs w:val="26"/>
        </w:rPr>
        <w:t xml:space="preserve">. </w:t>
      </w:r>
      <w:r w:rsidR="0025608E" w:rsidRPr="00E45D24">
        <w:rPr>
          <w:sz w:val="26"/>
          <w:szCs w:val="26"/>
        </w:rPr>
        <w:t>К работе комиссии могут также привлекаться эксперты</w:t>
      </w:r>
      <w:r w:rsidR="00F94F9F">
        <w:rPr>
          <w:sz w:val="26"/>
          <w:szCs w:val="26"/>
        </w:rPr>
        <w:t xml:space="preserve"> с правом совещательного голоса.</w:t>
      </w:r>
    </w:p>
    <w:p w:rsidR="0025608E" w:rsidRPr="00317952" w:rsidRDefault="0025608E" w:rsidP="0025608E">
      <w:pPr>
        <w:ind w:firstLine="720"/>
        <w:jc w:val="both"/>
        <w:rPr>
          <w:sz w:val="26"/>
          <w:szCs w:val="26"/>
        </w:rPr>
      </w:pPr>
      <w:bookmarkStart w:id="7" w:name="sub_1033"/>
      <w:r w:rsidRPr="00317952">
        <w:rPr>
          <w:sz w:val="26"/>
          <w:szCs w:val="26"/>
        </w:rPr>
        <w:t>3.3. На секретаря комиссии 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комиссии, при необходимости - разработка Положения о муниципальной балансовой комиссии и (или) внесение изменений, дополнений в существующее Положение.</w:t>
      </w:r>
    </w:p>
    <w:p w:rsidR="0025608E" w:rsidRPr="009F28E7" w:rsidRDefault="0025608E" w:rsidP="0025608E">
      <w:pPr>
        <w:ind w:firstLine="720"/>
        <w:jc w:val="both"/>
        <w:rPr>
          <w:sz w:val="26"/>
          <w:szCs w:val="26"/>
        </w:rPr>
      </w:pPr>
      <w:bookmarkStart w:id="8" w:name="sub_1034"/>
      <w:bookmarkEnd w:id="7"/>
      <w:r w:rsidRPr="009F28E7">
        <w:rPr>
          <w:sz w:val="26"/>
          <w:szCs w:val="26"/>
        </w:rPr>
        <w:t>3.4. Заседания комиссии проводятся в соответствии с планом-графиком, утверждаемым ежегодно ее председателем.</w:t>
      </w:r>
    </w:p>
    <w:p w:rsidR="009F28E7" w:rsidRPr="009F28E7" w:rsidRDefault="009F28E7" w:rsidP="009F28E7">
      <w:pPr>
        <w:autoSpaceDE w:val="0"/>
        <w:autoSpaceDN w:val="0"/>
        <w:adjustRightInd w:val="0"/>
        <w:ind w:firstLine="540"/>
        <w:jc w:val="both"/>
        <w:rPr>
          <w:sz w:val="26"/>
          <w:szCs w:val="26"/>
        </w:rPr>
      </w:pPr>
      <w:r w:rsidRPr="009F28E7">
        <w:rPr>
          <w:sz w:val="26"/>
          <w:szCs w:val="26"/>
        </w:rPr>
        <w:t>Заседания комиссии проводятся по мере необходимости, но не реже одного раза в квартал.</w:t>
      </w:r>
    </w:p>
    <w:p w:rsidR="0025608E" w:rsidRPr="00317952" w:rsidRDefault="0025608E" w:rsidP="0025608E">
      <w:pPr>
        <w:ind w:firstLine="720"/>
        <w:jc w:val="both"/>
        <w:rPr>
          <w:sz w:val="26"/>
          <w:szCs w:val="26"/>
        </w:rPr>
      </w:pPr>
      <w:bookmarkStart w:id="9" w:name="sub_1035"/>
      <w:bookmarkEnd w:id="8"/>
      <w:r w:rsidRPr="00317952">
        <w:rPr>
          <w:sz w:val="26"/>
          <w:szCs w:val="26"/>
        </w:rPr>
        <w:t>3.5. Заседание комиссии правомочно, если на нем присутствует более половины ее состава. Решения комиссии принимаются большинством голосов присутствующих на заседании членов комиссии путем открытого голосования. При равенстве голосов голос председателя является решающим.</w:t>
      </w:r>
    </w:p>
    <w:p w:rsidR="0025608E" w:rsidRPr="00317952" w:rsidRDefault="0025608E" w:rsidP="0025608E">
      <w:pPr>
        <w:ind w:firstLine="720"/>
        <w:jc w:val="both"/>
        <w:rPr>
          <w:sz w:val="26"/>
          <w:szCs w:val="26"/>
        </w:rPr>
      </w:pPr>
      <w:bookmarkStart w:id="10" w:name="sub_1036"/>
      <w:bookmarkEnd w:id="9"/>
      <w:r w:rsidRPr="00317952">
        <w:rPr>
          <w:sz w:val="26"/>
          <w:szCs w:val="26"/>
        </w:rPr>
        <w:t>3.6. Решения комиссии оформляются протоколами, которые подписываются председательствующим и секретарем. Члены комиссии с протоколами ознакамливаются под подпись.</w:t>
      </w:r>
    </w:p>
    <w:p w:rsidR="0025608E" w:rsidRPr="00317952" w:rsidRDefault="0025608E" w:rsidP="0025608E">
      <w:pPr>
        <w:ind w:firstLine="720"/>
        <w:jc w:val="both"/>
        <w:rPr>
          <w:sz w:val="26"/>
          <w:szCs w:val="26"/>
        </w:rPr>
      </w:pPr>
      <w:bookmarkStart w:id="11" w:name="sub_1037"/>
      <w:bookmarkEnd w:id="10"/>
      <w:r w:rsidRPr="00317952">
        <w:rPr>
          <w:sz w:val="26"/>
          <w:szCs w:val="26"/>
        </w:rPr>
        <w:t>3.7. Для подготовки аналитических материалов к заседанию комиссии создается рабочая (экспертная) группа из числа входящих в состав муниципальной ба</w:t>
      </w:r>
      <w:r w:rsidR="00EE116B">
        <w:rPr>
          <w:sz w:val="26"/>
          <w:szCs w:val="26"/>
        </w:rPr>
        <w:t>лансовой комиссии специалистов о</w:t>
      </w:r>
      <w:r w:rsidRPr="00317952">
        <w:rPr>
          <w:sz w:val="26"/>
          <w:szCs w:val="26"/>
        </w:rPr>
        <w:t>тдела экономического развития</w:t>
      </w:r>
      <w:r w:rsidR="00EE116B">
        <w:rPr>
          <w:sz w:val="26"/>
          <w:szCs w:val="26"/>
        </w:rPr>
        <w:t xml:space="preserve"> и торговли</w:t>
      </w:r>
      <w:r w:rsidRPr="00317952">
        <w:rPr>
          <w:sz w:val="26"/>
          <w:szCs w:val="26"/>
        </w:rPr>
        <w:t xml:space="preserve"> администрации города Новочебоксарска Чувашской Республики.</w:t>
      </w:r>
    </w:p>
    <w:bookmarkEnd w:id="11"/>
    <w:p w:rsidR="00C1510E" w:rsidRPr="00317952" w:rsidRDefault="00C1510E" w:rsidP="0025608E">
      <w:pPr>
        <w:ind w:firstLine="720"/>
        <w:jc w:val="both"/>
        <w:rPr>
          <w:sz w:val="26"/>
          <w:szCs w:val="26"/>
        </w:rPr>
      </w:pPr>
    </w:p>
    <w:p w:rsidR="0025608E" w:rsidRPr="00317952" w:rsidRDefault="0025608E" w:rsidP="0025608E">
      <w:pPr>
        <w:pStyle w:val="1"/>
        <w:jc w:val="center"/>
        <w:rPr>
          <w:sz w:val="26"/>
          <w:szCs w:val="26"/>
        </w:rPr>
      </w:pPr>
      <w:bookmarkStart w:id="12" w:name="sub_1004"/>
      <w:r w:rsidRPr="00317952">
        <w:rPr>
          <w:sz w:val="26"/>
          <w:szCs w:val="26"/>
        </w:rPr>
        <w:t>4. Подготовка материалов к заседанию</w:t>
      </w:r>
    </w:p>
    <w:p w:rsidR="005F2BE3" w:rsidRDefault="005F2BE3" w:rsidP="005672F1">
      <w:pPr>
        <w:ind w:firstLine="720"/>
        <w:jc w:val="both"/>
        <w:rPr>
          <w:sz w:val="26"/>
          <w:szCs w:val="26"/>
        </w:rPr>
      </w:pPr>
    </w:p>
    <w:p w:rsidR="005672F1" w:rsidRPr="00317952" w:rsidRDefault="005672F1" w:rsidP="005672F1">
      <w:pPr>
        <w:ind w:firstLine="720"/>
        <w:jc w:val="both"/>
        <w:rPr>
          <w:sz w:val="26"/>
          <w:szCs w:val="26"/>
        </w:rPr>
      </w:pPr>
      <w:r w:rsidRPr="00317952">
        <w:rPr>
          <w:sz w:val="26"/>
          <w:szCs w:val="26"/>
        </w:rPr>
        <w:t>4.1. Секретарь комиссии в недельный срок после утверждения плана-графика работы комиссии письменно извещает руководителей предприятий, учреждений и обществ о сроках проведения заседаний комиссий и перечне документов, необходимых для представления в рабочую (экспертную) группу комиссии – в отдел  экономического развития администрации города Новочебоксарска Чувашской Республики.</w:t>
      </w:r>
    </w:p>
    <w:bookmarkEnd w:id="12"/>
    <w:p w:rsidR="005672F1" w:rsidRPr="00317952" w:rsidRDefault="005672F1" w:rsidP="005672F1">
      <w:pPr>
        <w:ind w:firstLine="720"/>
        <w:jc w:val="both"/>
        <w:rPr>
          <w:sz w:val="26"/>
          <w:szCs w:val="26"/>
        </w:rPr>
      </w:pPr>
      <w:r w:rsidRPr="00317952">
        <w:rPr>
          <w:sz w:val="26"/>
          <w:szCs w:val="26"/>
        </w:rPr>
        <w:t>4.1.1. Учреждения в установленные сроки представляют в рабочую (экспертную) группу комиссии  следующий комплект документов:</w:t>
      </w:r>
    </w:p>
    <w:p w:rsidR="005672F1" w:rsidRPr="00317952" w:rsidRDefault="005672F1" w:rsidP="005672F1">
      <w:pPr>
        <w:autoSpaceDE w:val="0"/>
        <w:autoSpaceDN w:val="0"/>
        <w:adjustRightInd w:val="0"/>
        <w:ind w:firstLine="720"/>
        <w:jc w:val="both"/>
        <w:rPr>
          <w:sz w:val="26"/>
          <w:szCs w:val="26"/>
        </w:rPr>
      </w:pPr>
      <w:r w:rsidRPr="00317952">
        <w:rPr>
          <w:sz w:val="26"/>
          <w:szCs w:val="26"/>
        </w:rPr>
        <w:t>а) план финансово-хозяйственной деятельности с учетом внесенных изменений (для муниципальных бюджетных и автономных учреждений города Новочебоксарска Чувашской Республики);</w:t>
      </w:r>
    </w:p>
    <w:p w:rsidR="005672F1" w:rsidRPr="00317952" w:rsidRDefault="005672F1" w:rsidP="005672F1">
      <w:pPr>
        <w:autoSpaceDE w:val="0"/>
        <w:autoSpaceDN w:val="0"/>
        <w:adjustRightInd w:val="0"/>
        <w:ind w:firstLine="720"/>
        <w:jc w:val="both"/>
        <w:rPr>
          <w:sz w:val="26"/>
          <w:szCs w:val="26"/>
        </w:rPr>
      </w:pPr>
      <w:r w:rsidRPr="00317952">
        <w:rPr>
          <w:sz w:val="26"/>
          <w:szCs w:val="26"/>
        </w:rPr>
        <w:t>б) отчет об исполнении плана финансово-хозяйственной деятельности (для муниципальных бюджетных и автономных учреждений города Новочебоксарска Чувашской Республики);</w:t>
      </w:r>
    </w:p>
    <w:p w:rsidR="005672F1" w:rsidRPr="00317952" w:rsidRDefault="005672F1" w:rsidP="005672F1">
      <w:pPr>
        <w:autoSpaceDE w:val="0"/>
        <w:autoSpaceDN w:val="0"/>
        <w:adjustRightInd w:val="0"/>
        <w:ind w:firstLine="720"/>
        <w:jc w:val="both"/>
        <w:rPr>
          <w:sz w:val="26"/>
          <w:szCs w:val="26"/>
        </w:rPr>
      </w:pPr>
      <w:r w:rsidRPr="00317952">
        <w:rPr>
          <w:sz w:val="26"/>
          <w:szCs w:val="26"/>
        </w:rPr>
        <w:t>в) годовая, квартальная бухгалтерская отчетность с приложениями;</w:t>
      </w:r>
    </w:p>
    <w:p w:rsidR="005672F1" w:rsidRPr="00317952" w:rsidRDefault="005672F1" w:rsidP="005672F1">
      <w:pPr>
        <w:autoSpaceDE w:val="0"/>
        <w:autoSpaceDN w:val="0"/>
        <w:adjustRightInd w:val="0"/>
        <w:ind w:firstLine="720"/>
        <w:jc w:val="both"/>
        <w:rPr>
          <w:sz w:val="26"/>
          <w:szCs w:val="26"/>
        </w:rPr>
      </w:pPr>
      <w:r w:rsidRPr="00317952">
        <w:rPr>
          <w:sz w:val="26"/>
          <w:szCs w:val="26"/>
        </w:rPr>
        <w:t xml:space="preserve">г) </w:t>
      </w:r>
      <w:proofErr w:type="gramStart"/>
      <w:r w:rsidRPr="00317952">
        <w:rPr>
          <w:sz w:val="26"/>
          <w:szCs w:val="26"/>
        </w:rPr>
        <w:t>муниципальные</w:t>
      </w:r>
      <w:proofErr w:type="gramEnd"/>
      <w:r w:rsidRPr="00317952">
        <w:rPr>
          <w:sz w:val="26"/>
          <w:szCs w:val="26"/>
        </w:rPr>
        <w:t xml:space="preserve"> задание на оказание муниципальных услуг (выполнение работ) и отчет о его выполнении;</w:t>
      </w:r>
    </w:p>
    <w:p w:rsidR="005672F1" w:rsidRPr="00317952" w:rsidRDefault="005672F1" w:rsidP="005672F1">
      <w:pPr>
        <w:autoSpaceDE w:val="0"/>
        <w:autoSpaceDN w:val="0"/>
        <w:adjustRightInd w:val="0"/>
        <w:ind w:firstLine="720"/>
        <w:jc w:val="both"/>
        <w:rPr>
          <w:sz w:val="26"/>
          <w:szCs w:val="26"/>
        </w:rPr>
      </w:pPr>
      <w:proofErr w:type="spellStart"/>
      <w:r w:rsidRPr="00317952">
        <w:rPr>
          <w:sz w:val="26"/>
          <w:szCs w:val="26"/>
        </w:rPr>
        <w:t>д</w:t>
      </w:r>
      <w:proofErr w:type="spellEnd"/>
      <w:r w:rsidRPr="00317952">
        <w:rPr>
          <w:sz w:val="26"/>
          <w:szCs w:val="26"/>
        </w:rPr>
        <w:t>) отчет о результатах деятельности учреждения и об использовании закрепленного за ним имущества муниципального образования;</w:t>
      </w:r>
    </w:p>
    <w:p w:rsidR="00D247D8" w:rsidRDefault="005672F1" w:rsidP="005672F1">
      <w:pPr>
        <w:autoSpaceDE w:val="0"/>
        <w:autoSpaceDN w:val="0"/>
        <w:adjustRightInd w:val="0"/>
        <w:ind w:firstLine="720"/>
        <w:jc w:val="both"/>
        <w:rPr>
          <w:sz w:val="26"/>
          <w:szCs w:val="26"/>
        </w:rPr>
      </w:pPr>
      <w:r w:rsidRPr="00317952">
        <w:rPr>
          <w:sz w:val="26"/>
          <w:szCs w:val="26"/>
        </w:rPr>
        <w:t>е) документы, составленные по итогам контрольных мероприятий, проведенных в отношении учреждения;</w:t>
      </w:r>
    </w:p>
    <w:p w:rsidR="005672F1" w:rsidRPr="00317952" w:rsidRDefault="005672F1" w:rsidP="005672F1">
      <w:pPr>
        <w:autoSpaceDE w:val="0"/>
        <w:autoSpaceDN w:val="0"/>
        <w:adjustRightInd w:val="0"/>
        <w:ind w:firstLine="720"/>
        <w:jc w:val="both"/>
        <w:rPr>
          <w:sz w:val="26"/>
          <w:szCs w:val="26"/>
        </w:rPr>
      </w:pPr>
      <w:r w:rsidRPr="00317952">
        <w:rPr>
          <w:sz w:val="26"/>
          <w:szCs w:val="26"/>
        </w:rPr>
        <w:lastRenderedPageBreak/>
        <w:t>ж) сведения о среднемесячной заработной плате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плате работников учреждений (без учета заработной платы соответствующего руководителя, его заместителей, главного бухгалтера)</w:t>
      </w:r>
      <w:r w:rsidR="00E45241" w:rsidRPr="00317952">
        <w:rPr>
          <w:sz w:val="26"/>
          <w:szCs w:val="26"/>
        </w:rPr>
        <w:t>.</w:t>
      </w:r>
    </w:p>
    <w:p w:rsidR="00E45241" w:rsidRPr="00317952" w:rsidRDefault="00E45241" w:rsidP="00E45241">
      <w:pPr>
        <w:ind w:firstLine="720"/>
        <w:jc w:val="both"/>
        <w:rPr>
          <w:sz w:val="26"/>
          <w:szCs w:val="26"/>
          <w:highlight w:val="white"/>
          <w:shd w:val="clear" w:color="auto" w:fill="FFFF00"/>
        </w:rPr>
      </w:pPr>
      <w:bookmarkStart w:id="13" w:name="sub_1042"/>
      <w:r w:rsidRPr="00317952">
        <w:rPr>
          <w:sz w:val="26"/>
          <w:szCs w:val="26"/>
        </w:rPr>
        <w:t xml:space="preserve">4.2. Предприятия и общества в установленные сроки представляют в рабочую (экспертную) группу комиссии необходимый комплект документов, </w:t>
      </w:r>
      <w:r w:rsidRPr="00317952">
        <w:rPr>
          <w:sz w:val="26"/>
          <w:szCs w:val="26"/>
          <w:highlight w:val="white"/>
          <w:shd w:val="clear" w:color="auto" w:fill="FFFF00"/>
        </w:rPr>
        <w:t>в том числе:</w:t>
      </w:r>
    </w:p>
    <w:p w:rsidR="00E45241" w:rsidRPr="00317952" w:rsidRDefault="00E45241" w:rsidP="00E45241">
      <w:pPr>
        <w:ind w:firstLine="720"/>
        <w:jc w:val="both"/>
        <w:rPr>
          <w:sz w:val="26"/>
          <w:szCs w:val="26"/>
          <w:highlight w:val="white"/>
          <w:shd w:val="clear" w:color="auto" w:fill="FFFF00"/>
        </w:rPr>
      </w:pPr>
      <w:r w:rsidRPr="00317952">
        <w:rPr>
          <w:sz w:val="26"/>
          <w:szCs w:val="26"/>
          <w:highlight w:val="white"/>
          <w:shd w:val="clear" w:color="auto" w:fill="FFFF00"/>
        </w:rPr>
        <w:t>-  при рассмотрении проектов планов ФХД и проектов плановых показателей ЭЭД предприятий и обществ: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45241" w:rsidRPr="00317952" w:rsidTr="009F28E7">
        <w:tc>
          <w:tcPr>
            <w:tcW w:w="9498" w:type="dxa"/>
            <w:tcBorders>
              <w:top w:val="nil"/>
              <w:left w:val="nil"/>
              <w:bottom w:val="nil"/>
              <w:right w:val="nil"/>
            </w:tcBorders>
          </w:tcPr>
          <w:p w:rsidR="00E45241" w:rsidRPr="00317952" w:rsidRDefault="00E45241" w:rsidP="00E45241">
            <w:pPr>
              <w:ind w:left="34" w:right="-108"/>
              <w:jc w:val="both"/>
              <w:rPr>
                <w:sz w:val="26"/>
                <w:szCs w:val="26"/>
              </w:rPr>
            </w:pPr>
            <w:r w:rsidRPr="00317952">
              <w:rPr>
                <w:sz w:val="26"/>
                <w:szCs w:val="26"/>
                <w:highlight w:val="white"/>
                <w:shd w:val="clear" w:color="auto" w:fill="FFFF00"/>
              </w:rPr>
              <w:t xml:space="preserve">         </w:t>
            </w:r>
            <w:r w:rsidR="00A23840">
              <w:rPr>
                <w:sz w:val="26"/>
                <w:szCs w:val="26"/>
                <w:highlight w:val="white"/>
                <w:shd w:val="clear" w:color="auto" w:fill="FFFF00"/>
              </w:rPr>
              <w:t xml:space="preserve">   </w:t>
            </w:r>
            <w:r w:rsidRPr="00317952">
              <w:rPr>
                <w:sz w:val="26"/>
                <w:szCs w:val="26"/>
                <w:highlight w:val="white"/>
                <w:shd w:val="clear" w:color="auto" w:fill="FFFF00"/>
              </w:rPr>
              <w:t>проекты планов ФХД на очередной финансовый год и два последующих года</w:t>
            </w:r>
            <w:r w:rsidRPr="00317952">
              <w:rPr>
                <w:sz w:val="26"/>
                <w:szCs w:val="26"/>
                <w:highlight w:val="white"/>
              </w:rPr>
              <w:t xml:space="preserve"> по прилагаемой форме; </w:t>
            </w:r>
          </w:p>
        </w:tc>
      </w:tr>
    </w:tbl>
    <w:p w:rsidR="00E45241" w:rsidRPr="00317952" w:rsidRDefault="00E45241" w:rsidP="00E45241">
      <w:pPr>
        <w:ind w:firstLine="720"/>
        <w:jc w:val="both"/>
        <w:rPr>
          <w:sz w:val="26"/>
          <w:szCs w:val="26"/>
        </w:rPr>
      </w:pPr>
      <w:r w:rsidRPr="00317952">
        <w:rPr>
          <w:sz w:val="26"/>
          <w:szCs w:val="26"/>
        </w:rPr>
        <w:t xml:space="preserve">проекты плановых показателей ЭЭД на очередной финансовый год и два последующих года по прилагаемой форме (Приложение </w:t>
      </w:r>
      <w:r w:rsidR="002B1A86">
        <w:rPr>
          <w:sz w:val="26"/>
          <w:szCs w:val="26"/>
        </w:rPr>
        <w:t>1</w:t>
      </w:r>
      <w:r w:rsidRPr="00317952">
        <w:rPr>
          <w:sz w:val="26"/>
          <w:szCs w:val="26"/>
        </w:rPr>
        <w:t xml:space="preserve"> – для предприятий  и  обществ);</w:t>
      </w:r>
    </w:p>
    <w:p w:rsidR="00E45241" w:rsidRPr="00317952" w:rsidRDefault="00E45241" w:rsidP="00E45241">
      <w:pPr>
        <w:ind w:firstLine="720"/>
        <w:jc w:val="both"/>
        <w:rPr>
          <w:sz w:val="26"/>
          <w:szCs w:val="26"/>
        </w:rPr>
      </w:pPr>
      <w:r w:rsidRPr="00317952">
        <w:rPr>
          <w:sz w:val="26"/>
          <w:szCs w:val="26"/>
          <w:highlight w:val="white"/>
          <w:shd w:val="clear" w:color="auto" w:fill="FFFF00"/>
        </w:rPr>
        <w:t>-  при рассмотрении деятельности организаций</w:t>
      </w:r>
      <w:r w:rsidRPr="00317952">
        <w:rPr>
          <w:sz w:val="26"/>
          <w:szCs w:val="26"/>
          <w:highlight w:val="white"/>
        </w:rPr>
        <w:t>:</w:t>
      </w:r>
    </w:p>
    <w:p w:rsidR="00E45241" w:rsidRPr="00317952" w:rsidRDefault="00E45241" w:rsidP="00E45241">
      <w:pPr>
        <w:ind w:firstLine="720"/>
        <w:jc w:val="both"/>
        <w:rPr>
          <w:sz w:val="26"/>
          <w:szCs w:val="26"/>
        </w:rPr>
      </w:pPr>
      <w:r w:rsidRPr="00317952">
        <w:rPr>
          <w:sz w:val="26"/>
          <w:szCs w:val="26"/>
        </w:rPr>
        <w:t>а) бухгалтерские отчеты с приложениями за прошедший финансовый год и за отчетный период текущего года;</w:t>
      </w:r>
    </w:p>
    <w:p w:rsidR="00E45241" w:rsidRPr="00317952" w:rsidRDefault="00E45241" w:rsidP="00E45241">
      <w:pPr>
        <w:ind w:firstLine="720"/>
        <w:jc w:val="both"/>
        <w:rPr>
          <w:sz w:val="26"/>
          <w:szCs w:val="26"/>
        </w:rPr>
      </w:pPr>
      <w:r w:rsidRPr="00317952">
        <w:rPr>
          <w:sz w:val="26"/>
          <w:szCs w:val="26"/>
        </w:rPr>
        <w:t xml:space="preserve">б) утвержденные в установленном порядке планы ФХД;   </w:t>
      </w:r>
    </w:p>
    <w:p w:rsidR="00E45241" w:rsidRPr="00317952" w:rsidRDefault="00E45241" w:rsidP="00E45241">
      <w:pPr>
        <w:ind w:firstLine="720"/>
        <w:jc w:val="both"/>
        <w:rPr>
          <w:sz w:val="26"/>
          <w:szCs w:val="26"/>
        </w:rPr>
      </w:pPr>
      <w:r w:rsidRPr="00317952">
        <w:rPr>
          <w:sz w:val="26"/>
          <w:szCs w:val="26"/>
        </w:rPr>
        <w:t xml:space="preserve">в) утвержденные в установленном порядке плановые показатели ЭЭД; </w:t>
      </w:r>
    </w:p>
    <w:p w:rsidR="00E45241" w:rsidRPr="00317952" w:rsidRDefault="00E45241" w:rsidP="00E45241">
      <w:pPr>
        <w:ind w:firstLine="720"/>
        <w:jc w:val="both"/>
        <w:rPr>
          <w:sz w:val="26"/>
          <w:szCs w:val="26"/>
          <w:highlight w:val="white"/>
        </w:rPr>
      </w:pPr>
      <w:r w:rsidRPr="00317952">
        <w:rPr>
          <w:sz w:val="26"/>
          <w:szCs w:val="26"/>
          <w:highlight w:val="white"/>
        </w:rPr>
        <w:t>г) фактические показатели выполнения плана ФХД за анализируемые периоды;</w:t>
      </w:r>
    </w:p>
    <w:p w:rsidR="00E45241" w:rsidRPr="00317952" w:rsidRDefault="00E45241" w:rsidP="00E45241">
      <w:pPr>
        <w:ind w:firstLine="720"/>
        <w:jc w:val="both"/>
        <w:rPr>
          <w:sz w:val="26"/>
          <w:szCs w:val="26"/>
          <w:highlight w:val="white"/>
        </w:rPr>
      </w:pPr>
      <w:proofErr w:type="spellStart"/>
      <w:r w:rsidRPr="00317952">
        <w:rPr>
          <w:sz w:val="26"/>
          <w:szCs w:val="26"/>
          <w:highlight w:val="white"/>
        </w:rPr>
        <w:t>д</w:t>
      </w:r>
      <w:proofErr w:type="spellEnd"/>
      <w:r w:rsidRPr="00317952">
        <w:rPr>
          <w:sz w:val="26"/>
          <w:szCs w:val="26"/>
          <w:highlight w:val="white"/>
        </w:rPr>
        <w:t>) фактические показатели ЭЭД предприятий и обществ за анализируемые периоды;</w:t>
      </w:r>
    </w:p>
    <w:p w:rsidR="00E45241" w:rsidRPr="00317952" w:rsidRDefault="00E45241" w:rsidP="00E45241">
      <w:pPr>
        <w:ind w:firstLine="720"/>
        <w:jc w:val="both"/>
        <w:rPr>
          <w:sz w:val="26"/>
          <w:szCs w:val="26"/>
          <w:highlight w:val="white"/>
        </w:rPr>
      </w:pPr>
      <w:r w:rsidRPr="00317952">
        <w:rPr>
          <w:sz w:val="26"/>
          <w:szCs w:val="26"/>
          <w:highlight w:val="white"/>
        </w:rPr>
        <w:t xml:space="preserve">е) приказ об учетной </w:t>
      </w:r>
      <w:proofErr w:type="gramStart"/>
      <w:r w:rsidRPr="00317952">
        <w:rPr>
          <w:sz w:val="26"/>
          <w:szCs w:val="26"/>
          <w:highlight w:val="white"/>
        </w:rPr>
        <w:t>политике на</w:t>
      </w:r>
      <w:proofErr w:type="gramEnd"/>
      <w:r w:rsidRPr="00317952">
        <w:rPr>
          <w:sz w:val="26"/>
          <w:szCs w:val="26"/>
          <w:highlight w:val="white"/>
        </w:rPr>
        <w:t xml:space="preserve"> текущий год;</w:t>
      </w:r>
    </w:p>
    <w:p w:rsidR="00E45241" w:rsidRPr="00317952" w:rsidRDefault="00E45241" w:rsidP="00E45241">
      <w:pPr>
        <w:ind w:firstLine="720"/>
        <w:jc w:val="both"/>
        <w:rPr>
          <w:sz w:val="26"/>
          <w:szCs w:val="26"/>
          <w:highlight w:val="white"/>
        </w:rPr>
      </w:pPr>
      <w:r w:rsidRPr="00317952">
        <w:rPr>
          <w:sz w:val="26"/>
          <w:szCs w:val="26"/>
          <w:highlight w:val="white"/>
        </w:rPr>
        <w:t>ж) расшифровку отвлеченных средств из чистой прибыли;</w:t>
      </w:r>
    </w:p>
    <w:p w:rsidR="00E45241" w:rsidRPr="00317952" w:rsidRDefault="00E45241" w:rsidP="00E45241">
      <w:pPr>
        <w:ind w:firstLine="720"/>
        <w:jc w:val="both"/>
        <w:rPr>
          <w:sz w:val="26"/>
          <w:szCs w:val="26"/>
          <w:highlight w:val="white"/>
        </w:rPr>
      </w:pPr>
      <w:proofErr w:type="spellStart"/>
      <w:r w:rsidRPr="00317952">
        <w:rPr>
          <w:sz w:val="26"/>
          <w:szCs w:val="26"/>
          <w:highlight w:val="white"/>
        </w:rPr>
        <w:t>з</w:t>
      </w:r>
      <w:proofErr w:type="spellEnd"/>
      <w:r w:rsidRPr="00317952">
        <w:rPr>
          <w:sz w:val="26"/>
          <w:szCs w:val="26"/>
          <w:highlight w:val="white"/>
        </w:rPr>
        <w:t>) акты проверки налоговыми органами, учреждениями социального страхования и Пенсионного фонда, имеющиеся аудиторские отчеты и заключения;</w:t>
      </w:r>
    </w:p>
    <w:p w:rsidR="00E45241" w:rsidRPr="00317952" w:rsidRDefault="00E45241" w:rsidP="00E45241">
      <w:pPr>
        <w:ind w:firstLine="720"/>
        <w:jc w:val="both"/>
        <w:rPr>
          <w:sz w:val="26"/>
          <w:szCs w:val="26"/>
        </w:rPr>
      </w:pPr>
      <w:r w:rsidRPr="00317952">
        <w:rPr>
          <w:sz w:val="26"/>
          <w:szCs w:val="26"/>
          <w:highlight w:val="white"/>
        </w:rPr>
        <w:t>и) справку о начисленных и уплаченных в бюджет города Новочебоксарска Чувашской Республики дивидендах (для обществ)</w:t>
      </w:r>
      <w:r w:rsidRPr="00317952">
        <w:rPr>
          <w:sz w:val="26"/>
          <w:szCs w:val="26"/>
        </w:rPr>
        <w:t>.</w:t>
      </w:r>
    </w:p>
    <w:bookmarkEnd w:id="13"/>
    <w:p w:rsidR="00E45241" w:rsidRPr="00E45D24" w:rsidRDefault="00E45241" w:rsidP="00E45241">
      <w:pPr>
        <w:ind w:firstLine="720"/>
        <w:jc w:val="both"/>
        <w:rPr>
          <w:sz w:val="26"/>
          <w:szCs w:val="26"/>
        </w:rPr>
      </w:pPr>
      <w:r w:rsidRPr="00E45D24">
        <w:rPr>
          <w:sz w:val="26"/>
          <w:szCs w:val="26"/>
        </w:rPr>
        <w:t>к) сведения о выполнении ключевых показателей эффективности деятельности предприятий и обществ;</w:t>
      </w:r>
    </w:p>
    <w:p w:rsidR="00E45241" w:rsidRPr="00E45D24" w:rsidRDefault="00E45241" w:rsidP="00E45241">
      <w:pPr>
        <w:autoSpaceDE w:val="0"/>
        <w:autoSpaceDN w:val="0"/>
        <w:adjustRightInd w:val="0"/>
        <w:ind w:firstLine="720"/>
        <w:jc w:val="both"/>
        <w:rPr>
          <w:sz w:val="26"/>
          <w:szCs w:val="26"/>
        </w:rPr>
      </w:pPr>
      <w:r w:rsidRPr="00E45D24">
        <w:rPr>
          <w:sz w:val="26"/>
          <w:szCs w:val="26"/>
        </w:rPr>
        <w:t>л) утвержденную программу отчуждения непрофильных активов и отчет о ее выполнении (для обществ);</w:t>
      </w:r>
    </w:p>
    <w:p w:rsidR="00E45241" w:rsidRPr="00317952" w:rsidRDefault="00E45241" w:rsidP="00E45241">
      <w:pPr>
        <w:autoSpaceDE w:val="0"/>
        <w:autoSpaceDN w:val="0"/>
        <w:adjustRightInd w:val="0"/>
        <w:ind w:firstLine="720"/>
        <w:jc w:val="both"/>
        <w:rPr>
          <w:sz w:val="26"/>
          <w:szCs w:val="26"/>
        </w:rPr>
      </w:pPr>
      <w:r w:rsidRPr="00E45D24">
        <w:rPr>
          <w:sz w:val="26"/>
          <w:szCs w:val="26"/>
        </w:rPr>
        <w:t>м) сведения о среднемесячной заработной плате руководителей, их заместителей, главных бухгалтеров предприятий, формируемой за счет всех источников финансового обеспечения и рассчитываемой за календарный год, и среднемесячной заработной плате работников предприятий (без учета заработной платы соответствующего руководителя, его заместителей, главного бухгалтера).</w:t>
      </w:r>
    </w:p>
    <w:p w:rsidR="00E45241" w:rsidRPr="00317952" w:rsidRDefault="00E45241" w:rsidP="00E45241">
      <w:pPr>
        <w:ind w:firstLine="720"/>
        <w:jc w:val="both"/>
        <w:rPr>
          <w:sz w:val="26"/>
          <w:szCs w:val="26"/>
        </w:rPr>
      </w:pPr>
      <w:bookmarkStart w:id="14" w:name="sub_1043"/>
      <w:r w:rsidRPr="00317952">
        <w:rPr>
          <w:sz w:val="26"/>
          <w:szCs w:val="26"/>
        </w:rPr>
        <w:t>4.3. При необходимости для проведения анализа финансово-хозяйственной деятельности у предприятий и обществ могут запрашиваться дополнительные материалы.</w:t>
      </w:r>
    </w:p>
    <w:p w:rsidR="00E45241" w:rsidRPr="00317952" w:rsidRDefault="00E45241" w:rsidP="00E45241">
      <w:pPr>
        <w:ind w:firstLine="720"/>
        <w:jc w:val="both"/>
        <w:rPr>
          <w:sz w:val="26"/>
          <w:szCs w:val="26"/>
        </w:rPr>
      </w:pPr>
      <w:bookmarkStart w:id="15" w:name="sub_1044"/>
      <w:bookmarkEnd w:id="14"/>
      <w:r w:rsidRPr="00317952">
        <w:rPr>
          <w:sz w:val="26"/>
          <w:szCs w:val="26"/>
        </w:rPr>
        <w:t xml:space="preserve">4.4. Рабочая (экспертная) группа в зависимости от поставленных задач на основании полученных материалов проводит:  </w:t>
      </w:r>
    </w:p>
    <w:p w:rsidR="00E45241" w:rsidRPr="00317952" w:rsidRDefault="00E45241" w:rsidP="00E45241">
      <w:pPr>
        <w:ind w:firstLine="720"/>
        <w:jc w:val="both"/>
        <w:rPr>
          <w:sz w:val="26"/>
          <w:szCs w:val="26"/>
        </w:rPr>
      </w:pPr>
      <w:r w:rsidRPr="00317952">
        <w:rPr>
          <w:sz w:val="26"/>
          <w:szCs w:val="26"/>
        </w:rPr>
        <w:t>- анализ представленных проектов планов ФХД и проектов плановых показателей ЭЭД предприятий и обществ на очередной финансовый год и два последующих года;</w:t>
      </w:r>
    </w:p>
    <w:p w:rsidR="00E45241" w:rsidRPr="00317952" w:rsidRDefault="00E45241" w:rsidP="00E45241">
      <w:pPr>
        <w:ind w:firstLine="720"/>
        <w:jc w:val="both"/>
        <w:rPr>
          <w:sz w:val="26"/>
          <w:szCs w:val="26"/>
        </w:rPr>
      </w:pPr>
      <w:r w:rsidRPr="00317952">
        <w:rPr>
          <w:sz w:val="26"/>
          <w:szCs w:val="26"/>
        </w:rPr>
        <w:t>- финансовый анализ по единой системе</w:t>
      </w:r>
      <w:r w:rsidRPr="00317952">
        <w:rPr>
          <w:sz w:val="26"/>
          <w:szCs w:val="26"/>
          <w:shd w:val="clear" w:color="auto" w:fill="FFFFFF"/>
        </w:rPr>
        <w:t>, в ходе которого</w:t>
      </w:r>
      <w:r w:rsidRPr="00317952">
        <w:rPr>
          <w:sz w:val="26"/>
          <w:szCs w:val="26"/>
        </w:rPr>
        <w:t xml:space="preserve"> осуществляется:</w:t>
      </w:r>
    </w:p>
    <w:p w:rsidR="00E45241" w:rsidRPr="00317952" w:rsidRDefault="00E45241" w:rsidP="00E45241">
      <w:pPr>
        <w:ind w:firstLine="720"/>
        <w:jc w:val="both"/>
        <w:rPr>
          <w:sz w:val="26"/>
          <w:szCs w:val="26"/>
        </w:rPr>
      </w:pPr>
      <w:bookmarkStart w:id="16" w:name="sub_14"/>
      <w:bookmarkEnd w:id="15"/>
      <w:r w:rsidRPr="00317952">
        <w:rPr>
          <w:sz w:val="26"/>
          <w:szCs w:val="26"/>
        </w:rPr>
        <w:lastRenderedPageBreak/>
        <w:t>а) общая оценка финансового состояния предприятия (общества) и тенденции (динамика) изменения финансовых показателей за определенный период времени;</w:t>
      </w:r>
    </w:p>
    <w:p w:rsidR="00E45241" w:rsidRPr="00317952" w:rsidRDefault="00E45241" w:rsidP="00E45241">
      <w:pPr>
        <w:ind w:firstLine="720"/>
        <w:jc w:val="both"/>
        <w:rPr>
          <w:sz w:val="26"/>
          <w:szCs w:val="26"/>
        </w:rPr>
      </w:pPr>
      <w:bookmarkStart w:id="17" w:name="sub_15"/>
      <w:bookmarkEnd w:id="16"/>
      <w:r w:rsidRPr="00317952">
        <w:rPr>
          <w:sz w:val="26"/>
          <w:szCs w:val="26"/>
        </w:rPr>
        <w:t>б) анализ оборачиваемости оборотных активов;</w:t>
      </w:r>
    </w:p>
    <w:p w:rsidR="00E45241" w:rsidRPr="00317952" w:rsidRDefault="00E45241" w:rsidP="00E45241">
      <w:pPr>
        <w:ind w:firstLine="720"/>
        <w:jc w:val="both"/>
        <w:rPr>
          <w:sz w:val="26"/>
          <w:szCs w:val="26"/>
        </w:rPr>
      </w:pPr>
      <w:bookmarkStart w:id="18" w:name="sub_16"/>
      <w:bookmarkEnd w:id="17"/>
      <w:r w:rsidRPr="00317952">
        <w:rPr>
          <w:sz w:val="26"/>
          <w:szCs w:val="26"/>
        </w:rPr>
        <w:t>в) анализ платежеспособности и финансовой устойчивости;</w:t>
      </w:r>
    </w:p>
    <w:p w:rsidR="00E45241" w:rsidRPr="00317952" w:rsidRDefault="00E45241" w:rsidP="00E45241">
      <w:pPr>
        <w:ind w:firstLine="720"/>
        <w:jc w:val="both"/>
        <w:rPr>
          <w:sz w:val="26"/>
          <w:szCs w:val="26"/>
        </w:rPr>
      </w:pPr>
      <w:bookmarkStart w:id="19" w:name="sub_110"/>
      <w:bookmarkEnd w:id="18"/>
      <w:r w:rsidRPr="00317952">
        <w:rPr>
          <w:sz w:val="26"/>
          <w:szCs w:val="26"/>
        </w:rPr>
        <w:t>г) анализ кредитоспособности и ликвидности бухгалтерского баланса;</w:t>
      </w:r>
    </w:p>
    <w:p w:rsidR="00E45241" w:rsidRPr="00317952" w:rsidRDefault="00E45241" w:rsidP="00E45241">
      <w:pPr>
        <w:ind w:firstLine="720"/>
        <w:jc w:val="both"/>
        <w:rPr>
          <w:sz w:val="26"/>
          <w:szCs w:val="26"/>
        </w:rPr>
      </w:pPr>
      <w:bookmarkStart w:id="20" w:name="sub_120"/>
      <w:bookmarkEnd w:id="19"/>
      <w:proofErr w:type="spellStart"/>
      <w:r w:rsidRPr="00317952">
        <w:rPr>
          <w:sz w:val="26"/>
          <w:szCs w:val="26"/>
        </w:rPr>
        <w:t>д</w:t>
      </w:r>
      <w:proofErr w:type="spellEnd"/>
      <w:r w:rsidRPr="00317952">
        <w:rPr>
          <w:sz w:val="26"/>
          <w:szCs w:val="26"/>
        </w:rPr>
        <w:t>) анализ финансовых результатов;</w:t>
      </w:r>
    </w:p>
    <w:p w:rsidR="00E45241" w:rsidRPr="00317952" w:rsidRDefault="00E45241" w:rsidP="00E45241">
      <w:pPr>
        <w:ind w:firstLine="720"/>
        <w:jc w:val="both"/>
        <w:rPr>
          <w:sz w:val="26"/>
          <w:szCs w:val="26"/>
        </w:rPr>
      </w:pPr>
      <w:bookmarkStart w:id="21" w:name="sub_17"/>
      <w:bookmarkEnd w:id="20"/>
      <w:r w:rsidRPr="00317952">
        <w:rPr>
          <w:sz w:val="26"/>
          <w:szCs w:val="26"/>
        </w:rPr>
        <w:t>е) оценка деловой активности предприятия, общества;</w:t>
      </w:r>
    </w:p>
    <w:bookmarkEnd w:id="21"/>
    <w:p w:rsidR="008E5438" w:rsidRPr="00E45D24" w:rsidRDefault="008E5438" w:rsidP="008E5438">
      <w:pPr>
        <w:ind w:firstLine="720"/>
        <w:jc w:val="both"/>
        <w:rPr>
          <w:sz w:val="26"/>
          <w:szCs w:val="26"/>
        </w:rPr>
      </w:pPr>
      <w:r w:rsidRPr="00E45D24">
        <w:rPr>
          <w:sz w:val="26"/>
          <w:szCs w:val="26"/>
        </w:rPr>
        <w:t>ж) анализ уровня соотношения среднемесячной заработной платы руководителей, их заместителей, главных бухгалтеров учреждений и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w:t>
      </w:r>
    </w:p>
    <w:p w:rsidR="008E5438" w:rsidRPr="00E45D24" w:rsidRDefault="008E5438" w:rsidP="008E5438">
      <w:pPr>
        <w:autoSpaceDE w:val="0"/>
        <w:autoSpaceDN w:val="0"/>
        <w:adjustRightInd w:val="0"/>
        <w:ind w:firstLine="720"/>
        <w:jc w:val="both"/>
        <w:rPr>
          <w:sz w:val="26"/>
          <w:szCs w:val="26"/>
        </w:rPr>
      </w:pPr>
      <w:proofErr w:type="spellStart"/>
      <w:r w:rsidRPr="00E45D24">
        <w:rPr>
          <w:sz w:val="26"/>
          <w:szCs w:val="26"/>
        </w:rPr>
        <w:t>з</w:t>
      </w:r>
      <w:proofErr w:type="spellEnd"/>
      <w:r w:rsidRPr="00E45D24">
        <w:rPr>
          <w:sz w:val="26"/>
          <w:szCs w:val="26"/>
        </w:rPr>
        <w:t>) оценка выполнения учреждением муниципального задания и достижения установленных показателей эффективности и результативности деятельности учреждения;</w:t>
      </w:r>
    </w:p>
    <w:p w:rsidR="008E5438" w:rsidRPr="00E45D24" w:rsidRDefault="008E5438" w:rsidP="008E5438">
      <w:pPr>
        <w:autoSpaceDE w:val="0"/>
        <w:autoSpaceDN w:val="0"/>
        <w:adjustRightInd w:val="0"/>
        <w:ind w:firstLine="720"/>
        <w:jc w:val="both"/>
        <w:rPr>
          <w:sz w:val="26"/>
          <w:szCs w:val="26"/>
        </w:rPr>
      </w:pPr>
      <w:r w:rsidRPr="00E45D24">
        <w:rPr>
          <w:sz w:val="26"/>
          <w:szCs w:val="26"/>
        </w:rPr>
        <w:t>и) анализ реализации обществами программ отчуждения непрофильных активов;</w:t>
      </w:r>
    </w:p>
    <w:p w:rsidR="008E5438" w:rsidRPr="00E45D24" w:rsidRDefault="008E5438" w:rsidP="008E5438">
      <w:pPr>
        <w:autoSpaceDE w:val="0"/>
        <w:autoSpaceDN w:val="0"/>
        <w:adjustRightInd w:val="0"/>
        <w:ind w:firstLine="720"/>
        <w:jc w:val="both"/>
        <w:rPr>
          <w:sz w:val="26"/>
          <w:szCs w:val="26"/>
        </w:rPr>
      </w:pPr>
      <w:proofErr w:type="gramStart"/>
      <w:r w:rsidRPr="00E45D24">
        <w:rPr>
          <w:sz w:val="26"/>
          <w:szCs w:val="26"/>
        </w:rPr>
        <w:t xml:space="preserve">к) анализ причин образования не использованных по состоянию на 1 января текущего финансового года остатков субсидий, предоставленных учреждениям в соответствии с абзацем первым пункта 1 статьи 78.1 Бюджетного кодекса Российской Федерации на финансовое обеспечение выполнения ими </w:t>
      </w:r>
      <w:r w:rsidR="005F2BE3">
        <w:rPr>
          <w:sz w:val="26"/>
          <w:szCs w:val="26"/>
        </w:rPr>
        <w:t>муниципальных</w:t>
      </w:r>
      <w:r w:rsidRPr="00E45D24">
        <w:rPr>
          <w:sz w:val="26"/>
          <w:szCs w:val="26"/>
        </w:rPr>
        <w:t xml:space="preserve"> заданий на оказание </w:t>
      </w:r>
      <w:r w:rsidR="005F2BE3">
        <w:rPr>
          <w:sz w:val="26"/>
          <w:szCs w:val="26"/>
        </w:rPr>
        <w:t>муниципальных</w:t>
      </w:r>
      <w:r w:rsidRPr="00E45D24">
        <w:rPr>
          <w:sz w:val="26"/>
          <w:szCs w:val="26"/>
        </w:rPr>
        <w:t xml:space="preserve"> услуг (выполнение работ), и полноты их возврата в доход бюджета </w:t>
      </w:r>
      <w:r w:rsidR="005F2BE3">
        <w:rPr>
          <w:sz w:val="26"/>
          <w:szCs w:val="26"/>
        </w:rPr>
        <w:t xml:space="preserve">города Новочебоксарска </w:t>
      </w:r>
      <w:r w:rsidRPr="00E45D24">
        <w:rPr>
          <w:sz w:val="26"/>
          <w:szCs w:val="26"/>
        </w:rPr>
        <w:t>Чувашской Республики в связи с недостижением установленных</w:t>
      </w:r>
      <w:proofErr w:type="gramEnd"/>
      <w:r w:rsidRPr="00E45D24">
        <w:rPr>
          <w:sz w:val="26"/>
          <w:szCs w:val="26"/>
        </w:rPr>
        <w:t xml:space="preserve"> </w:t>
      </w:r>
      <w:r w:rsidR="005F2BE3">
        <w:rPr>
          <w:sz w:val="26"/>
          <w:szCs w:val="26"/>
        </w:rPr>
        <w:t>муниципальным</w:t>
      </w:r>
      <w:r w:rsidRPr="00E45D24">
        <w:rPr>
          <w:sz w:val="26"/>
          <w:szCs w:val="26"/>
        </w:rPr>
        <w:t xml:space="preserve"> заданием показателей, характеризующих объем </w:t>
      </w:r>
      <w:r w:rsidR="005F2BE3">
        <w:rPr>
          <w:sz w:val="26"/>
          <w:szCs w:val="26"/>
        </w:rPr>
        <w:t>муниципальных</w:t>
      </w:r>
      <w:r w:rsidRPr="00E45D24">
        <w:rPr>
          <w:sz w:val="26"/>
          <w:szCs w:val="26"/>
        </w:rPr>
        <w:t xml:space="preserve"> услуг (работ);</w:t>
      </w:r>
    </w:p>
    <w:p w:rsidR="008E5438" w:rsidRPr="00E45D24" w:rsidRDefault="008E5438" w:rsidP="008E5438">
      <w:pPr>
        <w:autoSpaceDE w:val="0"/>
        <w:autoSpaceDN w:val="0"/>
        <w:adjustRightInd w:val="0"/>
        <w:ind w:firstLine="720"/>
        <w:jc w:val="both"/>
        <w:rPr>
          <w:sz w:val="26"/>
          <w:szCs w:val="26"/>
        </w:rPr>
      </w:pPr>
      <w:r w:rsidRPr="00E45D24">
        <w:rPr>
          <w:sz w:val="26"/>
          <w:szCs w:val="26"/>
        </w:rPr>
        <w:t>л) анализ обоснований для внесения изменений в муниципальные задания на оказание муниципальных услуг (выполнение работ) в течение текущего года.</w:t>
      </w:r>
    </w:p>
    <w:p w:rsidR="008E5438" w:rsidRPr="00E45D24" w:rsidRDefault="008E5438" w:rsidP="008E5438">
      <w:pPr>
        <w:ind w:firstLine="720"/>
        <w:jc w:val="both"/>
        <w:rPr>
          <w:sz w:val="26"/>
          <w:szCs w:val="26"/>
        </w:rPr>
      </w:pPr>
      <w:bookmarkStart w:id="22" w:name="sub_1045"/>
      <w:r w:rsidRPr="00E45D24">
        <w:rPr>
          <w:sz w:val="26"/>
          <w:szCs w:val="26"/>
        </w:rPr>
        <w:t>4.5. Полученные в ходе финансового анализа материалы передаются председателю комиссии за подписями членов рабочей (экспертной) группы.</w:t>
      </w:r>
    </w:p>
    <w:bookmarkEnd w:id="22"/>
    <w:p w:rsidR="008E5438" w:rsidRPr="00E45D24" w:rsidRDefault="008E5438" w:rsidP="008E5438">
      <w:pPr>
        <w:ind w:firstLine="720"/>
        <w:jc w:val="both"/>
        <w:rPr>
          <w:sz w:val="26"/>
          <w:szCs w:val="26"/>
        </w:rPr>
      </w:pPr>
      <w:r w:rsidRPr="00E45D24">
        <w:rPr>
          <w:sz w:val="26"/>
          <w:szCs w:val="26"/>
        </w:rPr>
        <w:t>4.6. На заседании комиссии в зависимости от поставленных задач:</w:t>
      </w:r>
    </w:p>
    <w:p w:rsidR="008E5438" w:rsidRPr="00E45D24" w:rsidRDefault="008E5438" w:rsidP="008E5438">
      <w:pPr>
        <w:jc w:val="both"/>
        <w:rPr>
          <w:sz w:val="26"/>
          <w:szCs w:val="26"/>
        </w:rPr>
      </w:pPr>
      <w:r w:rsidRPr="00E45D24">
        <w:rPr>
          <w:sz w:val="26"/>
          <w:szCs w:val="26"/>
        </w:rPr>
        <w:tab/>
      </w:r>
      <w:r w:rsidR="00692CA0" w:rsidRPr="00E45D24">
        <w:rPr>
          <w:sz w:val="26"/>
          <w:szCs w:val="26"/>
        </w:rPr>
        <w:t>-</w:t>
      </w:r>
      <w:r w:rsidRPr="00E45D24">
        <w:rPr>
          <w:sz w:val="26"/>
          <w:szCs w:val="26"/>
        </w:rPr>
        <w:t xml:space="preserve"> рассматриваются проекты планов ФХД и проекты плановых показателей ЭЭД предприятий и обществ на очередной финансовый год и два последующих года, по которым даются соответствующие заключения; </w:t>
      </w:r>
    </w:p>
    <w:p w:rsidR="008E5438" w:rsidRPr="00E45D24" w:rsidRDefault="008E5438" w:rsidP="008E5438">
      <w:pPr>
        <w:jc w:val="both"/>
        <w:rPr>
          <w:sz w:val="26"/>
          <w:szCs w:val="26"/>
        </w:rPr>
      </w:pPr>
      <w:r w:rsidRPr="00E45D24">
        <w:rPr>
          <w:sz w:val="26"/>
          <w:szCs w:val="26"/>
        </w:rPr>
        <w:tab/>
        <w:t>- заслушивается отчет руководителя:</w:t>
      </w:r>
    </w:p>
    <w:p w:rsidR="008E5438" w:rsidRPr="00E45D24" w:rsidRDefault="008E5438" w:rsidP="008E5438">
      <w:pPr>
        <w:autoSpaceDE w:val="0"/>
        <w:autoSpaceDN w:val="0"/>
        <w:adjustRightInd w:val="0"/>
        <w:ind w:firstLine="720"/>
        <w:jc w:val="both"/>
        <w:rPr>
          <w:sz w:val="26"/>
          <w:szCs w:val="26"/>
        </w:rPr>
      </w:pPr>
      <w:r w:rsidRPr="00E45D24">
        <w:rPr>
          <w:sz w:val="26"/>
          <w:szCs w:val="26"/>
        </w:rPr>
        <w:t xml:space="preserve">учреждения и с учетом представленных рабочей (экспертной) группой аналитических материалов комиссия оценивает качество выполнения учреждением </w:t>
      </w:r>
      <w:r w:rsidR="00A23840">
        <w:rPr>
          <w:sz w:val="26"/>
          <w:szCs w:val="26"/>
        </w:rPr>
        <w:t xml:space="preserve">муниципального </w:t>
      </w:r>
      <w:r w:rsidRPr="00E45D24">
        <w:rPr>
          <w:sz w:val="26"/>
          <w:szCs w:val="26"/>
        </w:rPr>
        <w:t>задания, плана финансово-хозяйственной деятельности, показателей эффективности и результативности деятельности учреждения - по итогам квартала;</w:t>
      </w:r>
    </w:p>
    <w:p w:rsidR="008E5438" w:rsidRPr="00E45D24" w:rsidRDefault="008E5438" w:rsidP="008E5438">
      <w:pPr>
        <w:autoSpaceDE w:val="0"/>
        <w:autoSpaceDN w:val="0"/>
        <w:adjustRightInd w:val="0"/>
        <w:ind w:firstLine="720"/>
        <w:jc w:val="both"/>
        <w:rPr>
          <w:sz w:val="26"/>
          <w:szCs w:val="26"/>
        </w:rPr>
      </w:pPr>
      <w:r w:rsidRPr="00E45D24">
        <w:rPr>
          <w:sz w:val="26"/>
          <w:szCs w:val="26"/>
        </w:rPr>
        <w:t>предприятия и с учетом представленных рабочей (экспертной) группой аналитических материалов комиссия оценивает качество системы управления предприятием, а также уровень профессиональной компетенции руководителя предприятия - по итогам финансового года;</w:t>
      </w:r>
    </w:p>
    <w:p w:rsidR="008E5438" w:rsidRPr="00E45D24" w:rsidRDefault="008E5438" w:rsidP="008E5438">
      <w:pPr>
        <w:autoSpaceDE w:val="0"/>
        <w:autoSpaceDN w:val="0"/>
        <w:adjustRightInd w:val="0"/>
        <w:ind w:firstLine="720"/>
        <w:jc w:val="both"/>
        <w:rPr>
          <w:sz w:val="26"/>
          <w:szCs w:val="26"/>
        </w:rPr>
      </w:pPr>
      <w:r w:rsidRPr="00E45D24">
        <w:rPr>
          <w:sz w:val="26"/>
          <w:szCs w:val="26"/>
        </w:rPr>
        <w:t>общества о реализации программы отчуждения непрофильных активов - по итогам финансового года;</w:t>
      </w:r>
    </w:p>
    <w:p w:rsidR="008E5438" w:rsidRPr="00E45D24" w:rsidRDefault="008E5438" w:rsidP="008E5438">
      <w:pPr>
        <w:autoSpaceDE w:val="0"/>
        <w:autoSpaceDN w:val="0"/>
        <w:adjustRightInd w:val="0"/>
        <w:ind w:firstLine="720"/>
        <w:jc w:val="both"/>
        <w:rPr>
          <w:sz w:val="26"/>
          <w:szCs w:val="26"/>
        </w:rPr>
      </w:pPr>
      <w:r w:rsidRPr="00E45D24">
        <w:rPr>
          <w:sz w:val="26"/>
          <w:szCs w:val="26"/>
        </w:rPr>
        <w:lastRenderedPageBreak/>
        <w:t>- оценивается уровень соотношения среднемесячной заработной платы руководителей, их заместителей, главных бухгалтеров учреждений и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 - по итогам финансового года.</w:t>
      </w:r>
    </w:p>
    <w:p w:rsidR="008E5438" w:rsidRPr="00E45D24" w:rsidRDefault="008E5438" w:rsidP="008E5438">
      <w:pPr>
        <w:ind w:firstLine="720"/>
        <w:jc w:val="both"/>
        <w:rPr>
          <w:sz w:val="26"/>
          <w:szCs w:val="26"/>
        </w:rPr>
      </w:pPr>
      <w:bookmarkStart w:id="23" w:name="sub_1047"/>
      <w:r w:rsidRPr="00E45D24">
        <w:rPr>
          <w:bCs/>
          <w:sz w:val="26"/>
          <w:szCs w:val="26"/>
        </w:rPr>
        <w:t xml:space="preserve">4.7. </w:t>
      </w:r>
      <w:r w:rsidRPr="00E45D24">
        <w:rPr>
          <w:sz w:val="26"/>
          <w:szCs w:val="26"/>
        </w:rPr>
        <w:t>В зависимости от поставленных задач комиссия</w:t>
      </w:r>
      <w:r w:rsidRPr="00E45D24">
        <w:rPr>
          <w:color w:val="FF0000"/>
          <w:sz w:val="26"/>
          <w:szCs w:val="26"/>
        </w:rPr>
        <w:t xml:space="preserve"> </w:t>
      </w:r>
      <w:r w:rsidRPr="00E45D24">
        <w:rPr>
          <w:sz w:val="26"/>
          <w:szCs w:val="26"/>
        </w:rPr>
        <w:t xml:space="preserve"> выносит рекомендации по:</w:t>
      </w:r>
    </w:p>
    <w:p w:rsidR="008E5438" w:rsidRPr="00E45D24" w:rsidRDefault="004C4F17" w:rsidP="008E5438">
      <w:pPr>
        <w:ind w:firstLine="720"/>
        <w:jc w:val="both"/>
        <w:rPr>
          <w:sz w:val="26"/>
          <w:szCs w:val="26"/>
        </w:rPr>
      </w:pPr>
      <w:r w:rsidRPr="00E45D24">
        <w:rPr>
          <w:sz w:val="26"/>
          <w:szCs w:val="26"/>
        </w:rPr>
        <w:t xml:space="preserve">- </w:t>
      </w:r>
      <w:r w:rsidR="008E5438" w:rsidRPr="00E45D24">
        <w:rPr>
          <w:sz w:val="26"/>
          <w:szCs w:val="26"/>
        </w:rPr>
        <w:t>представлению проектов планов ФХД и проектов плановых показателей ЭЭД предприятий и обществ на очередной финансовый год и два последующих года главе администрации города Новочебоксарска Чувашской Республики на утверждение или необходимости их корректировки предприятиями и обществами в определенные сроки;</w:t>
      </w:r>
    </w:p>
    <w:p w:rsidR="004C4F17" w:rsidRPr="00E45D24" w:rsidRDefault="004C4F17" w:rsidP="004C4F17">
      <w:pPr>
        <w:autoSpaceDE w:val="0"/>
        <w:autoSpaceDN w:val="0"/>
        <w:adjustRightInd w:val="0"/>
        <w:ind w:firstLine="720"/>
        <w:jc w:val="both"/>
        <w:rPr>
          <w:sz w:val="26"/>
          <w:szCs w:val="26"/>
        </w:rPr>
      </w:pPr>
      <w:r w:rsidRPr="00E45D24">
        <w:rPr>
          <w:sz w:val="26"/>
          <w:szCs w:val="26"/>
        </w:rPr>
        <w:t>- итогам квартала, исходя из фактических результатов деятельности и выполнения учреждением показателей эффективности и результативности деятельности учреждения за прошедший квартал, премирование (</w:t>
      </w:r>
      <w:proofErr w:type="spellStart"/>
      <w:r w:rsidRPr="00E45D24">
        <w:rPr>
          <w:sz w:val="26"/>
          <w:szCs w:val="26"/>
        </w:rPr>
        <w:t>депремирование</w:t>
      </w:r>
      <w:proofErr w:type="spellEnd"/>
      <w:r w:rsidRPr="00E45D24">
        <w:rPr>
          <w:sz w:val="26"/>
          <w:szCs w:val="26"/>
        </w:rPr>
        <w:t>) руководителей учреждений;</w:t>
      </w:r>
    </w:p>
    <w:p w:rsidR="004C4F17" w:rsidRPr="004C4F17" w:rsidRDefault="004C4F17" w:rsidP="004C4F17">
      <w:pPr>
        <w:autoSpaceDE w:val="0"/>
        <w:autoSpaceDN w:val="0"/>
        <w:adjustRightInd w:val="0"/>
        <w:ind w:firstLine="720"/>
        <w:jc w:val="both"/>
        <w:rPr>
          <w:sz w:val="26"/>
          <w:szCs w:val="26"/>
        </w:rPr>
      </w:pPr>
      <w:r w:rsidRPr="00E45D24">
        <w:rPr>
          <w:sz w:val="26"/>
          <w:szCs w:val="26"/>
        </w:rPr>
        <w:t>- итогам финансового года, исходя из программы деятельности предприятий и фактических результатов деятельности предприятий и обще</w:t>
      </w:r>
      <w:r w:rsidR="00784BC6" w:rsidRPr="00E45D24">
        <w:rPr>
          <w:sz w:val="26"/>
          <w:szCs w:val="26"/>
        </w:rPr>
        <w:t>ств за прошедший финансовый год,</w:t>
      </w:r>
      <w:r w:rsidRPr="00E45D24">
        <w:rPr>
          <w:sz w:val="26"/>
          <w:szCs w:val="26"/>
        </w:rPr>
        <w:t xml:space="preserve"> по:</w:t>
      </w:r>
    </w:p>
    <w:p w:rsidR="008E5438" w:rsidRPr="00317952" w:rsidRDefault="008E5438" w:rsidP="004C4F17">
      <w:pPr>
        <w:ind w:firstLine="720"/>
        <w:jc w:val="both"/>
        <w:rPr>
          <w:sz w:val="26"/>
          <w:szCs w:val="26"/>
        </w:rPr>
      </w:pPr>
      <w:r w:rsidRPr="00317952">
        <w:rPr>
          <w:sz w:val="26"/>
          <w:szCs w:val="26"/>
        </w:rPr>
        <w:t>утверждению годовой бухгалтерской отчетности;</w:t>
      </w:r>
    </w:p>
    <w:p w:rsidR="008E5438" w:rsidRPr="00317952" w:rsidRDefault="008E5438" w:rsidP="008E5438">
      <w:pPr>
        <w:ind w:firstLine="720"/>
        <w:jc w:val="both"/>
        <w:rPr>
          <w:sz w:val="26"/>
          <w:szCs w:val="26"/>
        </w:rPr>
      </w:pPr>
      <w:r w:rsidRPr="00317952">
        <w:rPr>
          <w:sz w:val="26"/>
          <w:szCs w:val="26"/>
        </w:rPr>
        <w:t>распределению чистой прибыли, остающейся в распоряжении предприятия после уплаты установленных законодательством налогов и других обязательных платежей (строка 2400 «Отчет о прибылях и убытках (форма №2 бухгалтерской отчетности), в том числе подлежащей перечислению в бюджет города Новочебоксарска Чувашской Республики;</w:t>
      </w:r>
    </w:p>
    <w:p w:rsidR="008E5438" w:rsidRPr="00317952" w:rsidRDefault="008E5438" w:rsidP="008E5438">
      <w:pPr>
        <w:ind w:firstLine="720"/>
        <w:jc w:val="both"/>
        <w:rPr>
          <w:sz w:val="26"/>
          <w:szCs w:val="26"/>
        </w:rPr>
      </w:pPr>
      <w:r w:rsidRPr="00317952">
        <w:rPr>
          <w:sz w:val="26"/>
          <w:szCs w:val="26"/>
        </w:rPr>
        <w:t>размеру дивидендов общества;</w:t>
      </w:r>
    </w:p>
    <w:p w:rsidR="008E5438" w:rsidRPr="00317952" w:rsidRDefault="008E5438" w:rsidP="008E5438">
      <w:pPr>
        <w:ind w:firstLine="720"/>
        <w:jc w:val="both"/>
        <w:rPr>
          <w:sz w:val="26"/>
          <w:szCs w:val="26"/>
        </w:rPr>
      </w:pPr>
      <w:r w:rsidRPr="00317952">
        <w:rPr>
          <w:sz w:val="26"/>
          <w:szCs w:val="26"/>
        </w:rPr>
        <w:t xml:space="preserve">необходимости проведения аудиторских </w:t>
      </w:r>
      <w:proofErr w:type="gramStart"/>
      <w:r w:rsidRPr="00317952">
        <w:rPr>
          <w:sz w:val="26"/>
          <w:szCs w:val="26"/>
        </w:rPr>
        <w:t>проверок</w:t>
      </w:r>
      <w:proofErr w:type="gramEnd"/>
      <w:r w:rsidRPr="00317952">
        <w:rPr>
          <w:sz w:val="26"/>
          <w:szCs w:val="26"/>
        </w:rPr>
        <w:t xml:space="preserve"> в целях оценки правильности выбранной учетной политики и ведения бухгалтерского учета;</w:t>
      </w:r>
    </w:p>
    <w:p w:rsidR="008E5438" w:rsidRPr="00317952" w:rsidRDefault="008E5438" w:rsidP="008E5438">
      <w:pPr>
        <w:ind w:firstLine="720"/>
        <w:jc w:val="both"/>
        <w:rPr>
          <w:sz w:val="26"/>
          <w:szCs w:val="26"/>
        </w:rPr>
      </w:pPr>
      <w:r w:rsidRPr="00317952">
        <w:rPr>
          <w:sz w:val="26"/>
          <w:szCs w:val="26"/>
        </w:rPr>
        <w:t>проведению аттестации руководителей предприятий, учреждений и обществ;</w:t>
      </w:r>
    </w:p>
    <w:p w:rsidR="008E5438" w:rsidRPr="00317952" w:rsidRDefault="008E5438" w:rsidP="008E5438">
      <w:pPr>
        <w:ind w:firstLine="720"/>
        <w:jc w:val="both"/>
        <w:rPr>
          <w:sz w:val="26"/>
          <w:szCs w:val="26"/>
        </w:rPr>
      </w:pPr>
      <w:r w:rsidRPr="00317952">
        <w:rPr>
          <w:sz w:val="26"/>
          <w:szCs w:val="26"/>
        </w:rPr>
        <w:t>реорганизации, ликвидации предприятия или учреждения, изменению доли участия города Новочебоксарска Чувашской Республики в обществе;</w:t>
      </w:r>
    </w:p>
    <w:p w:rsidR="008E5438" w:rsidRPr="00317952" w:rsidRDefault="008E5438" w:rsidP="008E5438">
      <w:pPr>
        <w:ind w:firstLine="720"/>
        <w:jc w:val="both"/>
        <w:rPr>
          <w:sz w:val="26"/>
          <w:szCs w:val="26"/>
        </w:rPr>
      </w:pPr>
      <w:r w:rsidRPr="00E45D24">
        <w:rPr>
          <w:sz w:val="26"/>
          <w:szCs w:val="26"/>
        </w:rPr>
        <w:t xml:space="preserve">премированию (депремированию) руководителей предприятий и обществ по итогам </w:t>
      </w:r>
      <w:proofErr w:type="gramStart"/>
      <w:r w:rsidRPr="00E45D24">
        <w:rPr>
          <w:sz w:val="26"/>
          <w:szCs w:val="26"/>
        </w:rPr>
        <w:t>оценки результатов выполнения ключевых показателей эффективности деятельности предприятий</w:t>
      </w:r>
      <w:proofErr w:type="gramEnd"/>
      <w:r w:rsidRPr="00E45D24">
        <w:rPr>
          <w:sz w:val="26"/>
          <w:szCs w:val="26"/>
        </w:rPr>
        <w:t xml:space="preserve"> и обществ.</w:t>
      </w:r>
    </w:p>
    <w:p w:rsidR="008E5438" w:rsidRPr="008E5438" w:rsidRDefault="008E5438" w:rsidP="008E5438">
      <w:pPr>
        <w:ind w:firstLine="720"/>
        <w:jc w:val="both"/>
        <w:rPr>
          <w:sz w:val="27"/>
          <w:szCs w:val="27"/>
        </w:rPr>
      </w:pPr>
    </w:p>
    <w:p w:rsidR="008E5438" w:rsidRPr="008E5438" w:rsidRDefault="008E5438" w:rsidP="008E5438">
      <w:pPr>
        <w:ind w:firstLine="720"/>
        <w:jc w:val="both"/>
        <w:rPr>
          <w:sz w:val="27"/>
          <w:szCs w:val="27"/>
        </w:rPr>
      </w:pPr>
    </w:p>
    <w:bookmarkEnd w:id="23"/>
    <w:p w:rsidR="00D75604" w:rsidRPr="008E5438" w:rsidRDefault="00D75604" w:rsidP="008E5438">
      <w:pPr>
        <w:ind w:firstLine="885"/>
        <w:jc w:val="both"/>
        <w:rPr>
          <w:bCs/>
          <w:kern w:val="32"/>
          <w:sz w:val="27"/>
          <w:szCs w:val="27"/>
        </w:rPr>
      </w:pPr>
    </w:p>
    <w:p w:rsidR="00D75604" w:rsidRDefault="00D75604" w:rsidP="00E45241">
      <w:pPr>
        <w:ind w:firstLine="885"/>
        <w:jc w:val="both"/>
        <w:rPr>
          <w:bCs/>
          <w:kern w:val="32"/>
          <w:sz w:val="27"/>
          <w:szCs w:val="27"/>
        </w:rPr>
      </w:pPr>
    </w:p>
    <w:p w:rsidR="00D75604" w:rsidRDefault="00D75604" w:rsidP="00476B8F">
      <w:pPr>
        <w:ind w:firstLine="885"/>
        <w:jc w:val="both"/>
        <w:rPr>
          <w:bCs/>
          <w:kern w:val="32"/>
          <w:sz w:val="27"/>
          <w:szCs w:val="27"/>
        </w:rPr>
      </w:pPr>
    </w:p>
    <w:p w:rsidR="008E5438" w:rsidRDefault="0016555C" w:rsidP="000F3524">
      <w:pPr>
        <w:jc w:val="both"/>
        <w:rPr>
          <w:sz w:val="27"/>
          <w:szCs w:val="27"/>
        </w:rPr>
      </w:pPr>
      <w:r w:rsidRPr="001F0E35">
        <w:rPr>
          <w:sz w:val="27"/>
          <w:szCs w:val="27"/>
        </w:rPr>
        <w:tab/>
      </w:r>
    </w:p>
    <w:p w:rsidR="008E5438" w:rsidRDefault="008E5438" w:rsidP="000F3524">
      <w:pPr>
        <w:jc w:val="both"/>
        <w:rPr>
          <w:sz w:val="27"/>
          <w:szCs w:val="27"/>
        </w:rPr>
      </w:pPr>
    </w:p>
    <w:p w:rsidR="008E5438" w:rsidRDefault="008E5438" w:rsidP="000F3524">
      <w:pPr>
        <w:jc w:val="both"/>
        <w:rPr>
          <w:sz w:val="27"/>
          <w:szCs w:val="27"/>
        </w:rPr>
      </w:pPr>
    </w:p>
    <w:p w:rsidR="008E5438" w:rsidRDefault="008E5438" w:rsidP="000F3524">
      <w:pPr>
        <w:jc w:val="both"/>
        <w:rPr>
          <w:sz w:val="27"/>
          <w:szCs w:val="27"/>
        </w:rPr>
      </w:pPr>
    </w:p>
    <w:p w:rsidR="008E5438" w:rsidRDefault="008E5438" w:rsidP="000F3524">
      <w:pPr>
        <w:jc w:val="both"/>
        <w:rPr>
          <w:sz w:val="27"/>
          <w:szCs w:val="27"/>
        </w:rPr>
      </w:pPr>
    </w:p>
    <w:p w:rsidR="008E5438" w:rsidRDefault="008E5438" w:rsidP="000F3524">
      <w:pPr>
        <w:jc w:val="both"/>
        <w:rPr>
          <w:sz w:val="27"/>
          <w:szCs w:val="27"/>
        </w:rPr>
      </w:pPr>
    </w:p>
    <w:p w:rsidR="008E5438" w:rsidRDefault="008E5438" w:rsidP="000F3524">
      <w:pPr>
        <w:jc w:val="both"/>
        <w:rPr>
          <w:sz w:val="27"/>
          <w:szCs w:val="27"/>
        </w:rPr>
      </w:pPr>
    </w:p>
    <w:p w:rsidR="007B6CF0" w:rsidRPr="00317952" w:rsidRDefault="00E45D24" w:rsidP="007B6CF0">
      <w:pPr>
        <w:ind w:left="-817" w:firstLine="1526"/>
        <w:rPr>
          <w:sz w:val="26"/>
          <w:szCs w:val="26"/>
        </w:rPr>
      </w:pPr>
      <w:r w:rsidRPr="00317952">
        <w:rPr>
          <w:sz w:val="26"/>
          <w:szCs w:val="26"/>
        </w:rPr>
        <w:t xml:space="preserve">                                                                                                                                                                      </w:t>
      </w:r>
    </w:p>
    <w:p w:rsidR="002302AA" w:rsidRPr="00317952" w:rsidRDefault="002302AA" w:rsidP="002302AA">
      <w:pPr>
        <w:pStyle w:val="ConsPlusNonformat"/>
        <w:widowControl/>
        <w:tabs>
          <w:tab w:val="left" w:pos="9070"/>
          <w:tab w:val="left" w:pos="9353"/>
          <w:tab w:val="left" w:pos="10490"/>
        </w:tabs>
        <w:spacing w:before="60"/>
        <w:ind w:right="-2"/>
        <w:jc w:val="right"/>
        <w:rPr>
          <w:rFonts w:ascii="Times New Roman" w:hAnsi="Times New Roman" w:cs="Times New Roman"/>
          <w:sz w:val="26"/>
          <w:szCs w:val="26"/>
        </w:rPr>
      </w:pPr>
      <w:r w:rsidRPr="00317952">
        <w:rPr>
          <w:rFonts w:ascii="Times New Roman" w:hAnsi="Times New Roman" w:cs="Times New Roman"/>
          <w:sz w:val="26"/>
          <w:szCs w:val="26"/>
        </w:rPr>
        <w:lastRenderedPageBreak/>
        <w:t xml:space="preserve">Приложение </w:t>
      </w:r>
      <w:r w:rsidR="00492748">
        <w:rPr>
          <w:rFonts w:ascii="Times New Roman" w:hAnsi="Times New Roman" w:cs="Times New Roman"/>
          <w:sz w:val="26"/>
          <w:szCs w:val="26"/>
        </w:rPr>
        <w:t>№</w:t>
      </w:r>
      <w:r w:rsidR="002B1A86">
        <w:rPr>
          <w:rFonts w:ascii="Times New Roman" w:hAnsi="Times New Roman" w:cs="Times New Roman"/>
          <w:sz w:val="26"/>
          <w:szCs w:val="26"/>
        </w:rPr>
        <w:t>1</w:t>
      </w:r>
    </w:p>
    <w:p w:rsidR="002302AA" w:rsidRPr="00317952" w:rsidRDefault="002302AA" w:rsidP="002302AA">
      <w:pPr>
        <w:pStyle w:val="ConsPlusNonformat"/>
        <w:widowControl/>
        <w:tabs>
          <w:tab w:val="left" w:pos="9353"/>
          <w:tab w:val="left" w:pos="10490"/>
        </w:tabs>
        <w:ind w:right="-2"/>
        <w:jc w:val="right"/>
        <w:rPr>
          <w:rFonts w:ascii="Times New Roman" w:hAnsi="Times New Roman" w:cs="Times New Roman"/>
          <w:sz w:val="26"/>
          <w:szCs w:val="26"/>
        </w:rPr>
      </w:pPr>
      <w:r w:rsidRPr="00317952">
        <w:rPr>
          <w:rFonts w:ascii="Times New Roman" w:hAnsi="Times New Roman" w:cs="Times New Roman"/>
          <w:sz w:val="26"/>
          <w:szCs w:val="26"/>
        </w:rPr>
        <w:t xml:space="preserve">                             к Положению о </w:t>
      </w:r>
      <w:proofErr w:type="gramStart"/>
      <w:r w:rsidRPr="00317952">
        <w:rPr>
          <w:rFonts w:ascii="Times New Roman" w:hAnsi="Times New Roman" w:cs="Times New Roman"/>
          <w:sz w:val="26"/>
          <w:szCs w:val="26"/>
        </w:rPr>
        <w:t>муниципальной</w:t>
      </w:r>
      <w:proofErr w:type="gramEnd"/>
    </w:p>
    <w:p w:rsidR="002302AA" w:rsidRPr="00317952" w:rsidRDefault="002302AA" w:rsidP="002302AA">
      <w:pPr>
        <w:pStyle w:val="ConsPlusNonformat"/>
        <w:widowControl/>
        <w:tabs>
          <w:tab w:val="left" w:pos="9353"/>
          <w:tab w:val="left" w:pos="10490"/>
        </w:tabs>
        <w:ind w:right="-2"/>
        <w:jc w:val="right"/>
        <w:rPr>
          <w:rFonts w:ascii="Times New Roman" w:hAnsi="Times New Roman" w:cs="Times New Roman"/>
          <w:sz w:val="26"/>
          <w:szCs w:val="26"/>
        </w:rPr>
      </w:pPr>
      <w:r w:rsidRPr="00317952">
        <w:rPr>
          <w:rFonts w:ascii="Times New Roman" w:hAnsi="Times New Roman" w:cs="Times New Roman"/>
          <w:sz w:val="26"/>
          <w:szCs w:val="26"/>
        </w:rPr>
        <w:t>балансовой  комиссии</w:t>
      </w:r>
    </w:p>
    <w:tbl>
      <w:tblPr>
        <w:tblW w:w="9782" w:type="dxa"/>
        <w:tblInd w:w="-318" w:type="dxa"/>
        <w:tblLayout w:type="fixed"/>
        <w:tblLook w:val="04A0"/>
      </w:tblPr>
      <w:tblGrid>
        <w:gridCol w:w="9782"/>
      </w:tblGrid>
      <w:tr w:rsidR="002302AA" w:rsidRPr="00317952" w:rsidTr="009F28E7">
        <w:trPr>
          <w:trHeight w:val="615"/>
        </w:trPr>
        <w:tc>
          <w:tcPr>
            <w:tcW w:w="9782" w:type="dxa"/>
            <w:tcBorders>
              <w:top w:val="nil"/>
              <w:left w:val="nil"/>
              <w:bottom w:val="nil"/>
              <w:right w:val="nil"/>
            </w:tcBorders>
            <w:vAlign w:val="bottom"/>
            <w:hideMark/>
          </w:tcPr>
          <w:p w:rsidR="002302AA" w:rsidRPr="00317952" w:rsidRDefault="002302AA" w:rsidP="009F28E7">
            <w:pPr>
              <w:ind w:firstLine="709"/>
              <w:jc w:val="right"/>
            </w:pPr>
          </w:p>
          <w:p w:rsidR="002302AA" w:rsidRPr="00317952" w:rsidRDefault="002302AA" w:rsidP="009F28E7">
            <w:pPr>
              <w:jc w:val="right"/>
            </w:pPr>
          </w:p>
          <w:p w:rsidR="002302AA" w:rsidRPr="00317952" w:rsidRDefault="002302AA" w:rsidP="009F28E7">
            <w:pPr>
              <w:jc w:val="right"/>
            </w:pPr>
          </w:p>
          <w:p w:rsidR="002302AA" w:rsidRPr="00317952" w:rsidRDefault="002302AA" w:rsidP="009F28E7">
            <w:pPr>
              <w:jc w:val="center"/>
              <w:outlineLvl w:val="1"/>
              <w:rPr>
                <w:b/>
              </w:rPr>
            </w:pPr>
            <w:r w:rsidRPr="00317952">
              <w:rPr>
                <w:b/>
              </w:rPr>
              <w:t>Плановые  показатели  экономической эффективности деятельности</w:t>
            </w:r>
          </w:p>
          <w:p w:rsidR="002302AA" w:rsidRPr="00317952" w:rsidRDefault="002302AA" w:rsidP="009F28E7">
            <w:pPr>
              <w:jc w:val="center"/>
              <w:outlineLvl w:val="1"/>
            </w:pPr>
          </w:p>
          <w:p w:rsidR="002302AA" w:rsidRPr="00317952" w:rsidRDefault="002302AA" w:rsidP="009F28E7">
            <w:pPr>
              <w:jc w:val="center"/>
            </w:pPr>
            <w:r w:rsidRPr="00317952">
              <w:t>__________________________________________________________</w:t>
            </w:r>
          </w:p>
          <w:p w:rsidR="002302AA" w:rsidRPr="00317952" w:rsidRDefault="002302AA" w:rsidP="009F28E7">
            <w:pPr>
              <w:jc w:val="center"/>
              <w:rPr>
                <w:sz w:val="12"/>
                <w:szCs w:val="12"/>
              </w:rPr>
            </w:pPr>
            <w:r w:rsidRPr="00317952">
              <w:rPr>
                <w:sz w:val="12"/>
                <w:szCs w:val="12"/>
              </w:rPr>
              <w:t>(наименование организации)</w:t>
            </w:r>
          </w:p>
          <w:p w:rsidR="002302AA" w:rsidRPr="00317952" w:rsidRDefault="002302AA" w:rsidP="009F28E7">
            <w:pPr>
              <w:jc w:val="center"/>
            </w:pPr>
            <w:r w:rsidRPr="00317952">
              <w:t>на ____________________ год</w:t>
            </w:r>
          </w:p>
          <w:p w:rsidR="002302AA" w:rsidRPr="00317952" w:rsidRDefault="002302AA" w:rsidP="009F28E7">
            <w:pPr>
              <w:jc w:val="center"/>
              <w:rPr>
                <w:sz w:val="12"/>
                <w:szCs w:val="12"/>
              </w:rPr>
            </w:pPr>
            <w:r w:rsidRPr="00317952">
              <w:rPr>
                <w:sz w:val="12"/>
                <w:szCs w:val="12"/>
              </w:rPr>
              <w:t>(планируемый период)</w:t>
            </w:r>
          </w:p>
          <w:p w:rsidR="002302AA" w:rsidRPr="00317952" w:rsidRDefault="002302AA" w:rsidP="009F28E7">
            <w:pPr>
              <w:jc w:val="right"/>
            </w:pPr>
          </w:p>
          <w:tbl>
            <w:tblPr>
              <w:tblW w:w="9666" w:type="dxa"/>
              <w:tblLayout w:type="fixed"/>
              <w:tblCellMar>
                <w:left w:w="70" w:type="dxa"/>
                <w:right w:w="70" w:type="dxa"/>
              </w:tblCellMar>
              <w:tblLook w:val="04A0"/>
            </w:tblPr>
            <w:tblGrid>
              <w:gridCol w:w="567"/>
              <w:gridCol w:w="4537"/>
              <w:gridCol w:w="876"/>
              <w:gridCol w:w="851"/>
              <w:gridCol w:w="850"/>
              <w:gridCol w:w="993"/>
              <w:gridCol w:w="992"/>
            </w:tblGrid>
            <w:tr w:rsidR="002302AA" w:rsidRPr="00317952" w:rsidTr="009F28E7">
              <w:trPr>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 xml:space="preserve">N  </w:t>
                  </w:r>
                  <w:r w:rsidRPr="00317952">
                    <w:rPr>
                      <w:rFonts w:ascii="Times New Roman" w:hAnsi="Times New Roman" w:cs="Times New Roman"/>
                    </w:rPr>
                    <w:br/>
                    <w:t>п/п</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Наименование показателя</w:t>
                  </w:r>
                </w:p>
              </w:tc>
              <w:tc>
                <w:tcPr>
                  <w:tcW w:w="876"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1</w:t>
                  </w:r>
                </w:p>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квартал</w:t>
                  </w:r>
                </w:p>
              </w:tc>
              <w:tc>
                <w:tcPr>
                  <w:tcW w:w="851"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2</w:t>
                  </w:r>
                </w:p>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квартал</w:t>
                  </w:r>
                </w:p>
              </w:tc>
              <w:tc>
                <w:tcPr>
                  <w:tcW w:w="850"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3</w:t>
                  </w:r>
                </w:p>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квартал</w:t>
                  </w:r>
                </w:p>
              </w:tc>
              <w:tc>
                <w:tcPr>
                  <w:tcW w:w="993"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4</w:t>
                  </w:r>
                </w:p>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квартал</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За</w:t>
                  </w:r>
                </w:p>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год</w:t>
                  </w:r>
                </w:p>
              </w:tc>
            </w:tr>
            <w:tr w:rsidR="002302AA" w:rsidRPr="00317952" w:rsidTr="009F28E7">
              <w:trPr>
                <w:trHeight w:val="368"/>
              </w:trPr>
              <w:tc>
                <w:tcPr>
                  <w:tcW w:w="56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1.</w:t>
                  </w:r>
                </w:p>
              </w:tc>
              <w:tc>
                <w:tcPr>
                  <w:tcW w:w="9099" w:type="dxa"/>
                  <w:gridSpan w:val="6"/>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Результаты деятельности </w:t>
                  </w:r>
                </w:p>
              </w:tc>
            </w:tr>
            <w:tr w:rsidR="002302AA" w:rsidRPr="00317952" w:rsidTr="009F28E7">
              <w:trPr>
                <w:trHeight w:val="294"/>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1.1.</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Выручка   от  продажи товаров,  продукции, работ, услуг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244"/>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1.2.</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Чистая прибыль (убыток)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277"/>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1.3.</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Общая рентабельность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138"/>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2.</w:t>
                  </w:r>
                </w:p>
              </w:tc>
              <w:tc>
                <w:tcPr>
                  <w:tcW w:w="9099" w:type="dxa"/>
                  <w:gridSpan w:val="6"/>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Эффективность использования имущества </w:t>
                  </w:r>
                </w:p>
              </w:tc>
            </w:tr>
            <w:tr w:rsidR="002302AA" w:rsidRPr="00317952" w:rsidTr="009F28E7">
              <w:trPr>
                <w:trHeight w:val="171"/>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2.1.</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Стоимость  имущества (валюта баланса)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202"/>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2.2.</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Стоимость  основных средств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235"/>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2.3.</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Величина чистых активов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139"/>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2.4.</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Рентабельность собственного капитала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231"/>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2.5.</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Фондоотдача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203"/>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3.</w:t>
                  </w:r>
                </w:p>
              </w:tc>
              <w:tc>
                <w:tcPr>
                  <w:tcW w:w="9099" w:type="dxa"/>
                  <w:gridSpan w:val="6"/>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Эффективность использования   трудовых ресурсов                </w:t>
                  </w:r>
                </w:p>
              </w:tc>
            </w:tr>
            <w:tr w:rsidR="002302AA" w:rsidRPr="00317952" w:rsidTr="009F28E7">
              <w:trPr>
                <w:trHeight w:val="248"/>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3.1.</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Среднесписочная  численность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236"/>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3.2.</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Средняя заработная плата по предприятию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156"/>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3.3.</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Выработка   на  1 работающего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189"/>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4.</w:t>
                  </w:r>
                </w:p>
              </w:tc>
              <w:tc>
                <w:tcPr>
                  <w:tcW w:w="9099" w:type="dxa"/>
                  <w:gridSpan w:val="6"/>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Поступления  в  бюджет города  Новочебоксарска        </w:t>
                  </w:r>
                </w:p>
              </w:tc>
            </w:tr>
            <w:tr w:rsidR="002302AA" w:rsidRPr="00317952" w:rsidTr="009F28E7">
              <w:trPr>
                <w:trHeight w:val="376"/>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4.1.</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Часть чистой прибыли или дивиденды, подлежащие  перечислению в бюджет города Новочебоксарска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244"/>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5.</w:t>
                  </w:r>
                </w:p>
              </w:tc>
              <w:tc>
                <w:tcPr>
                  <w:tcW w:w="9099" w:type="dxa"/>
                  <w:gridSpan w:val="6"/>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Финансовые коэффициенты </w:t>
                  </w:r>
                </w:p>
              </w:tc>
            </w:tr>
            <w:tr w:rsidR="002302AA" w:rsidRPr="00317952" w:rsidTr="009F28E7">
              <w:trPr>
                <w:trHeight w:val="263"/>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5.1.</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Коэффициент  текущей ликвидности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480"/>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5.2.</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Коэффициент обеспеченности собственными средствами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344"/>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5.3.</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Коэффициент  финансовой независимости           </w:t>
                  </w:r>
                  <w:r w:rsidRPr="00317952">
                    <w:rPr>
                      <w:rFonts w:ascii="Times New Roman" w:hAnsi="Times New Roman" w:cs="Times New Roman"/>
                    </w:rPr>
                    <w:br/>
                    <w:t xml:space="preserve">(коэффициент автономии)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r w:rsidR="002302AA" w:rsidRPr="00317952" w:rsidTr="009F28E7">
              <w:trPr>
                <w:trHeight w:val="295"/>
              </w:trPr>
              <w:tc>
                <w:tcPr>
                  <w:tcW w:w="567" w:type="dxa"/>
                  <w:tcBorders>
                    <w:top w:val="single" w:sz="6" w:space="0" w:color="auto"/>
                    <w:left w:val="single" w:sz="6" w:space="0" w:color="auto"/>
                    <w:bottom w:val="single" w:sz="6" w:space="0" w:color="auto"/>
                    <w:right w:val="single" w:sz="6" w:space="0" w:color="auto"/>
                  </w:tcBorders>
                  <w:hideMark/>
                </w:tcPr>
                <w:p w:rsidR="002302AA" w:rsidRPr="00317952" w:rsidRDefault="002302AA" w:rsidP="009F28E7">
                  <w:pPr>
                    <w:pStyle w:val="ConsPlusNormal"/>
                    <w:widowControl/>
                    <w:jc w:val="center"/>
                    <w:rPr>
                      <w:rFonts w:ascii="Times New Roman" w:hAnsi="Times New Roman" w:cs="Times New Roman"/>
                    </w:rPr>
                  </w:pPr>
                  <w:r w:rsidRPr="00317952">
                    <w:rPr>
                      <w:rFonts w:ascii="Times New Roman" w:hAnsi="Times New Roman" w:cs="Times New Roman"/>
                    </w:rPr>
                    <w:t>5.4.</w:t>
                  </w:r>
                </w:p>
              </w:tc>
              <w:tc>
                <w:tcPr>
                  <w:tcW w:w="4537" w:type="dxa"/>
                  <w:tcBorders>
                    <w:top w:val="single" w:sz="6" w:space="0" w:color="auto"/>
                    <w:left w:val="single" w:sz="6" w:space="0" w:color="auto"/>
                    <w:bottom w:val="single" w:sz="6" w:space="0" w:color="auto"/>
                    <w:right w:val="single" w:sz="6" w:space="0" w:color="auto"/>
                  </w:tcBorders>
                  <w:vAlign w:val="center"/>
                  <w:hideMark/>
                </w:tcPr>
                <w:p w:rsidR="002302AA" w:rsidRPr="00317952" w:rsidRDefault="002302AA" w:rsidP="009F28E7">
                  <w:pPr>
                    <w:pStyle w:val="ConsPlusNormal"/>
                    <w:widowControl/>
                    <w:rPr>
                      <w:rFonts w:ascii="Times New Roman" w:hAnsi="Times New Roman" w:cs="Times New Roman"/>
                    </w:rPr>
                  </w:pPr>
                  <w:r w:rsidRPr="00317952">
                    <w:rPr>
                      <w:rFonts w:ascii="Times New Roman" w:hAnsi="Times New Roman" w:cs="Times New Roman"/>
                    </w:rPr>
                    <w:t xml:space="preserve">Коэффициент  соотношения заемных   и  собственных средств                 </w:t>
                  </w:r>
                </w:p>
              </w:tc>
              <w:tc>
                <w:tcPr>
                  <w:tcW w:w="876"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02AA" w:rsidRPr="00317952" w:rsidRDefault="002302AA" w:rsidP="009F28E7">
                  <w:pPr>
                    <w:pStyle w:val="ConsPlusNormal"/>
                    <w:widowControl/>
                    <w:rPr>
                      <w:rFonts w:ascii="Times New Roman" w:hAnsi="Times New Roman" w:cs="Times New Roman"/>
                    </w:rPr>
                  </w:pPr>
                </w:p>
              </w:tc>
            </w:tr>
          </w:tbl>
          <w:p w:rsidR="002302AA" w:rsidRDefault="002302AA" w:rsidP="009F28E7">
            <w:pPr>
              <w:pStyle w:val="ConsPlusNonformat"/>
              <w:widowControl/>
              <w:rPr>
                <w:rFonts w:ascii="Times New Roman" w:hAnsi="Times New Roman" w:cs="Times New Roman"/>
                <w:sz w:val="24"/>
                <w:szCs w:val="24"/>
              </w:rPr>
            </w:pPr>
          </w:p>
          <w:p w:rsidR="00CC198B" w:rsidRPr="00317952" w:rsidRDefault="00CC198B" w:rsidP="009F28E7">
            <w:pPr>
              <w:pStyle w:val="ConsPlusNonformat"/>
              <w:widowControl/>
              <w:rPr>
                <w:rFonts w:ascii="Times New Roman" w:hAnsi="Times New Roman" w:cs="Times New Roman"/>
                <w:sz w:val="24"/>
                <w:szCs w:val="24"/>
              </w:rPr>
            </w:pPr>
          </w:p>
          <w:p w:rsidR="002302AA" w:rsidRPr="00317952" w:rsidRDefault="002302AA" w:rsidP="009F28E7">
            <w:pPr>
              <w:pStyle w:val="ConsPlusNonformat"/>
              <w:widowControl/>
              <w:rPr>
                <w:rFonts w:ascii="Times New Roman" w:hAnsi="Times New Roman" w:cs="Times New Roman"/>
                <w:sz w:val="24"/>
                <w:szCs w:val="24"/>
              </w:rPr>
            </w:pPr>
            <w:r w:rsidRPr="00317952">
              <w:rPr>
                <w:rFonts w:ascii="Times New Roman" w:hAnsi="Times New Roman" w:cs="Times New Roman"/>
                <w:sz w:val="24"/>
                <w:szCs w:val="24"/>
              </w:rPr>
              <w:t xml:space="preserve">Руководитель организации </w:t>
            </w:r>
          </w:p>
          <w:p w:rsidR="002302AA" w:rsidRPr="00317952" w:rsidRDefault="002302AA" w:rsidP="009F28E7">
            <w:pPr>
              <w:pStyle w:val="ConsPlusNonformat"/>
              <w:widowControl/>
              <w:rPr>
                <w:rFonts w:ascii="Times New Roman" w:hAnsi="Times New Roman" w:cs="Times New Roman"/>
                <w:color w:val="FF0000"/>
                <w:sz w:val="22"/>
                <w:szCs w:val="22"/>
              </w:rPr>
            </w:pPr>
            <w:r w:rsidRPr="00317952">
              <w:rPr>
                <w:rFonts w:ascii="Times New Roman" w:hAnsi="Times New Roman" w:cs="Times New Roman"/>
                <w:sz w:val="24"/>
                <w:szCs w:val="24"/>
              </w:rPr>
              <w:t>Главный бухгалтер</w:t>
            </w:r>
          </w:p>
        </w:tc>
      </w:tr>
    </w:tbl>
    <w:p w:rsidR="00F91E08" w:rsidRPr="00317952" w:rsidRDefault="00F91E08"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p w:rsidR="002B6709" w:rsidRDefault="002B6709" w:rsidP="00EB3ECF">
      <w:pPr>
        <w:jc w:val="both"/>
        <w:outlineLvl w:val="0"/>
        <w:rPr>
          <w:sz w:val="24"/>
          <w:szCs w:val="24"/>
        </w:rPr>
      </w:pPr>
    </w:p>
    <w:sectPr w:rsidR="002B6709" w:rsidSect="00E30BE9">
      <w:headerReference w:type="default" r:id="rId12"/>
      <w:pgSz w:w="11907" w:h="16840" w:code="9"/>
      <w:pgMar w:top="1134" w:right="851" w:bottom="1134" w:left="1701" w:header="284" w:footer="6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259" w:rsidRDefault="005D7259">
      <w:r>
        <w:separator/>
      </w:r>
    </w:p>
  </w:endnote>
  <w:endnote w:type="continuationSeparator" w:id="0">
    <w:p w:rsidR="005D7259" w:rsidRDefault="005D7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huv">
    <w:altName w:val="Times New Roman"/>
    <w:panose1 w:val="02020603050405020304"/>
    <w:charset w:val="CC"/>
    <w:family w:val="roman"/>
    <w:pitch w:val="variable"/>
    <w:sig w:usb0="00000201" w:usb1="00000000" w:usb2="00000000" w:usb3="00000000" w:csb0="00000004" w:csb1="00000000"/>
  </w:font>
  <w:font w:name="TimesET">
    <w:panose1 w:val="020BE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259" w:rsidRDefault="005D7259">
      <w:r>
        <w:separator/>
      </w:r>
    </w:p>
  </w:footnote>
  <w:footnote w:type="continuationSeparator" w:id="0">
    <w:p w:rsidR="005D7259" w:rsidRDefault="005D7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E7" w:rsidRDefault="009F28E7">
    <w:pPr>
      <w:pStyle w:val="a3"/>
      <w:jc w:val="center"/>
      <w:rPr>
        <w:i/>
      </w:rPr>
    </w:pPr>
  </w:p>
  <w:p w:rsidR="009F28E7" w:rsidRDefault="009F28E7">
    <w:pPr>
      <w:pStyle w:val="a3"/>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06C97"/>
    <w:multiLevelType w:val="multilevel"/>
    <w:tmpl w:val="38AA5EC0"/>
    <w:lvl w:ilvl="0">
      <w:start w:val="1"/>
      <w:numFmt w:val="decimal"/>
      <w:lvlText w:val="%1."/>
      <w:lvlJc w:val="left"/>
      <w:pPr>
        <w:tabs>
          <w:tab w:val="num" w:pos="1154"/>
        </w:tabs>
        <w:ind w:firstLine="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80344AE"/>
    <w:multiLevelType w:val="hybridMultilevel"/>
    <w:tmpl w:val="4AE0E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17BC7"/>
    <w:rsid w:val="00013D3F"/>
    <w:rsid w:val="000276D8"/>
    <w:rsid w:val="0004230F"/>
    <w:rsid w:val="00051FAD"/>
    <w:rsid w:val="0005244D"/>
    <w:rsid w:val="00055B72"/>
    <w:rsid w:val="000738F4"/>
    <w:rsid w:val="00075254"/>
    <w:rsid w:val="00075757"/>
    <w:rsid w:val="00083A14"/>
    <w:rsid w:val="00084252"/>
    <w:rsid w:val="0008476C"/>
    <w:rsid w:val="00094DDF"/>
    <w:rsid w:val="00097669"/>
    <w:rsid w:val="00097C8D"/>
    <w:rsid w:val="000A1934"/>
    <w:rsid w:val="000B0676"/>
    <w:rsid w:val="000C37C7"/>
    <w:rsid w:val="000C77E8"/>
    <w:rsid w:val="000E5FF2"/>
    <w:rsid w:val="000F34B3"/>
    <w:rsid w:val="000F3524"/>
    <w:rsid w:val="001034F8"/>
    <w:rsid w:val="00117BC7"/>
    <w:rsid w:val="00120546"/>
    <w:rsid w:val="00133F94"/>
    <w:rsid w:val="00136F5D"/>
    <w:rsid w:val="0014211B"/>
    <w:rsid w:val="00151B28"/>
    <w:rsid w:val="001602AA"/>
    <w:rsid w:val="0016555C"/>
    <w:rsid w:val="00176E29"/>
    <w:rsid w:val="00193A20"/>
    <w:rsid w:val="001B3110"/>
    <w:rsid w:val="001B786F"/>
    <w:rsid w:val="001C0AA8"/>
    <w:rsid w:val="001D039E"/>
    <w:rsid w:val="001D48A1"/>
    <w:rsid w:val="001E364E"/>
    <w:rsid w:val="001E57E9"/>
    <w:rsid w:val="001E7793"/>
    <w:rsid w:val="001F0085"/>
    <w:rsid w:val="001F008A"/>
    <w:rsid w:val="001F0E35"/>
    <w:rsid w:val="001F34B8"/>
    <w:rsid w:val="001F4D8E"/>
    <w:rsid w:val="001F61C3"/>
    <w:rsid w:val="00203654"/>
    <w:rsid w:val="00217204"/>
    <w:rsid w:val="002172C6"/>
    <w:rsid w:val="002302AA"/>
    <w:rsid w:val="002442A2"/>
    <w:rsid w:val="002448F2"/>
    <w:rsid w:val="0025608E"/>
    <w:rsid w:val="00260C05"/>
    <w:rsid w:val="00266424"/>
    <w:rsid w:val="002904EF"/>
    <w:rsid w:val="002A56F1"/>
    <w:rsid w:val="002A7ED4"/>
    <w:rsid w:val="002B1A86"/>
    <w:rsid w:val="002B3DE9"/>
    <w:rsid w:val="002B43D0"/>
    <w:rsid w:val="002B6252"/>
    <w:rsid w:val="002B6709"/>
    <w:rsid w:val="002B7602"/>
    <w:rsid w:val="002D5B8B"/>
    <w:rsid w:val="002E0849"/>
    <w:rsid w:val="002E6C3B"/>
    <w:rsid w:val="00300339"/>
    <w:rsid w:val="00310179"/>
    <w:rsid w:val="00317952"/>
    <w:rsid w:val="00326A90"/>
    <w:rsid w:val="003770A3"/>
    <w:rsid w:val="0038041A"/>
    <w:rsid w:val="00381A1E"/>
    <w:rsid w:val="00386DA0"/>
    <w:rsid w:val="00387D0E"/>
    <w:rsid w:val="003A01DB"/>
    <w:rsid w:val="003C2471"/>
    <w:rsid w:val="003C2F7D"/>
    <w:rsid w:val="003D6703"/>
    <w:rsid w:val="003F7E64"/>
    <w:rsid w:val="0041465A"/>
    <w:rsid w:val="00426A8F"/>
    <w:rsid w:val="004322DE"/>
    <w:rsid w:val="00435577"/>
    <w:rsid w:val="00436394"/>
    <w:rsid w:val="0044054D"/>
    <w:rsid w:val="0047193D"/>
    <w:rsid w:val="00476B8F"/>
    <w:rsid w:val="00492748"/>
    <w:rsid w:val="004939EA"/>
    <w:rsid w:val="00497304"/>
    <w:rsid w:val="004B31EF"/>
    <w:rsid w:val="004C0F6A"/>
    <w:rsid w:val="004C4F17"/>
    <w:rsid w:val="004D0CBC"/>
    <w:rsid w:val="004D0D35"/>
    <w:rsid w:val="004E15D9"/>
    <w:rsid w:val="004E6FE8"/>
    <w:rsid w:val="004F390E"/>
    <w:rsid w:val="004F5B5A"/>
    <w:rsid w:val="00501BFA"/>
    <w:rsid w:val="00504064"/>
    <w:rsid w:val="00505FAF"/>
    <w:rsid w:val="00510AC1"/>
    <w:rsid w:val="00514D7F"/>
    <w:rsid w:val="005367B6"/>
    <w:rsid w:val="00556ECC"/>
    <w:rsid w:val="005571DD"/>
    <w:rsid w:val="00560056"/>
    <w:rsid w:val="005672F1"/>
    <w:rsid w:val="005738F1"/>
    <w:rsid w:val="00574B51"/>
    <w:rsid w:val="00575273"/>
    <w:rsid w:val="00581E61"/>
    <w:rsid w:val="00595280"/>
    <w:rsid w:val="005A0F98"/>
    <w:rsid w:val="005A0FF5"/>
    <w:rsid w:val="005C03C0"/>
    <w:rsid w:val="005C6FB7"/>
    <w:rsid w:val="005D1C01"/>
    <w:rsid w:val="005D3F42"/>
    <w:rsid w:val="005D7259"/>
    <w:rsid w:val="005E47DD"/>
    <w:rsid w:val="005E7286"/>
    <w:rsid w:val="005E7337"/>
    <w:rsid w:val="005F02BA"/>
    <w:rsid w:val="005F2BE3"/>
    <w:rsid w:val="00610348"/>
    <w:rsid w:val="00611F4E"/>
    <w:rsid w:val="00615C6D"/>
    <w:rsid w:val="00621F72"/>
    <w:rsid w:val="00633B76"/>
    <w:rsid w:val="0064518D"/>
    <w:rsid w:val="006453E8"/>
    <w:rsid w:val="00650904"/>
    <w:rsid w:val="00650EC2"/>
    <w:rsid w:val="00651033"/>
    <w:rsid w:val="00662E2D"/>
    <w:rsid w:val="00663ADC"/>
    <w:rsid w:val="00667B3B"/>
    <w:rsid w:val="00676C78"/>
    <w:rsid w:val="0068626A"/>
    <w:rsid w:val="00686AF3"/>
    <w:rsid w:val="00690B7C"/>
    <w:rsid w:val="00692138"/>
    <w:rsid w:val="00692CA0"/>
    <w:rsid w:val="006979C5"/>
    <w:rsid w:val="006A4A15"/>
    <w:rsid w:val="006B0240"/>
    <w:rsid w:val="006B4CA5"/>
    <w:rsid w:val="006B5465"/>
    <w:rsid w:val="006C541B"/>
    <w:rsid w:val="006D7A3F"/>
    <w:rsid w:val="006E7B65"/>
    <w:rsid w:val="006F0CE0"/>
    <w:rsid w:val="00701A7D"/>
    <w:rsid w:val="007069DE"/>
    <w:rsid w:val="007114D4"/>
    <w:rsid w:val="00731475"/>
    <w:rsid w:val="00740BFE"/>
    <w:rsid w:val="00751118"/>
    <w:rsid w:val="00756565"/>
    <w:rsid w:val="00766ED3"/>
    <w:rsid w:val="007769C6"/>
    <w:rsid w:val="00784BC6"/>
    <w:rsid w:val="0079617C"/>
    <w:rsid w:val="007A3FA3"/>
    <w:rsid w:val="007B0EC1"/>
    <w:rsid w:val="007B6CF0"/>
    <w:rsid w:val="007C5202"/>
    <w:rsid w:val="007C73BC"/>
    <w:rsid w:val="007D6EE6"/>
    <w:rsid w:val="007D7A97"/>
    <w:rsid w:val="007E26CC"/>
    <w:rsid w:val="007E2D83"/>
    <w:rsid w:val="007E4AA0"/>
    <w:rsid w:val="007E6D07"/>
    <w:rsid w:val="007E76B6"/>
    <w:rsid w:val="007F0BAD"/>
    <w:rsid w:val="007F13B4"/>
    <w:rsid w:val="00806D78"/>
    <w:rsid w:val="008167AA"/>
    <w:rsid w:val="008241DD"/>
    <w:rsid w:val="008273B8"/>
    <w:rsid w:val="0083690B"/>
    <w:rsid w:val="008403FF"/>
    <w:rsid w:val="00841C93"/>
    <w:rsid w:val="00844AB5"/>
    <w:rsid w:val="008454A0"/>
    <w:rsid w:val="0086399A"/>
    <w:rsid w:val="008654B6"/>
    <w:rsid w:val="00877D90"/>
    <w:rsid w:val="0088059C"/>
    <w:rsid w:val="00892BEA"/>
    <w:rsid w:val="008B2F83"/>
    <w:rsid w:val="008B633F"/>
    <w:rsid w:val="008C26C3"/>
    <w:rsid w:val="008C3AA3"/>
    <w:rsid w:val="008C7FA8"/>
    <w:rsid w:val="008D51B2"/>
    <w:rsid w:val="008D5DC8"/>
    <w:rsid w:val="008E01ED"/>
    <w:rsid w:val="008E450E"/>
    <w:rsid w:val="008E5438"/>
    <w:rsid w:val="008E7BA5"/>
    <w:rsid w:val="00910291"/>
    <w:rsid w:val="00911DDC"/>
    <w:rsid w:val="00912CDD"/>
    <w:rsid w:val="0092219A"/>
    <w:rsid w:val="009260B3"/>
    <w:rsid w:val="009273CD"/>
    <w:rsid w:val="00937676"/>
    <w:rsid w:val="0093779F"/>
    <w:rsid w:val="00972F88"/>
    <w:rsid w:val="009866FD"/>
    <w:rsid w:val="0099156E"/>
    <w:rsid w:val="00993861"/>
    <w:rsid w:val="00994ABA"/>
    <w:rsid w:val="009971EA"/>
    <w:rsid w:val="009A541E"/>
    <w:rsid w:val="009B1EBA"/>
    <w:rsid w:val="009B792E"/>
    <w:rsid w:val="009C0164"/>
    <w:rsid w:val="009C377C"/>
    <w:rsid w:val="009C6A4C"/>
    <w:rsid w:val="009E588E"/>
    <w:rsid w:val="009F0D33"/>
    <w:rsid w:val="009F28E7"/>
    <w:rsid w:val="009F2B62"/>
    <w:rsid w:val="00A132D8"/>
    <w:rsid w:val="00A14577"/>
    <w:rsid w:val="00A23840"/>
    <w:rsid w:val="00A245E0"/>
    <w:rsid w:val="00A44506"/>
    <w:rsid w:val="00A46238"/>
    <w:rsid w:val="00A5108D"/>
    <w:rsid w:val="00A55324"/>
    <w:rsid w:val="00A70726"/>
    <w:rsid w:val="00A7371F"/>
    <w:rsid w:val="00A755DE"/>
    <w:rsid w:val="00A97408"/>
    <w:rsid w:val="00AA54FC"/>
    <w:rsid w:val="00AB03E9"/>
    <w:rsid w:val="00AB4E3F"/>
    <w:rsid w:val="00AD3BD1"/>
    <w:rsid w:val="00AE7BC1"/>
    <w:rsid w:val="00AF473F"/>
    <w:rsid w:val="00B037D8"/>
    <w:rsid w:val="00B20842"/>
    <w:rsid w:val="00B2248F"/>
    <w:rsid w:val="00B2399F"/>
    <w:rsid w:val="00B27557"/>
    <w:rsid w:val="00B44564"/>
    <w:rsid w:val="00B573B8"/>
    <w:rsid w:val="00B57502"/>
    <w:rsid w:val="00B6094B"/>
    <w:rsid w:val="00B66012"/>
    <w:rsid w:val="00BA2649"/>
    <w:rsid w:val="00BC69DC"/>
    <w:rsid w:val="00BC7BF6"/>
    <w:rsid w:val="00BD7AE9"/>
    <w:rsid w:val="00BE4B15"/>
    <w:rsid w:val="00BE5123"/>
    <w:rsid w:val="00BF25AE"/>
    <w:rsid w:val="00BF770A"/>
    <w:rsid w:val="00C0103A"/>
    <w:rsid w:val="00C03BE3"/>
    <w:rsid w:val="00C121CE"/>
    <w:rsid w:val="00C12E4B"/>
    <w:rsid w:val="00C1510E"/>
    <w:rsid w:val="00C15C0E"/>
    <w:rsid w:val="00C3248E"/>
    <w:rsid w:val="00C37650"/>
    <w:rsid w:val="00C55EF2"/>
    <w:rsid w:val="00C66C44"/>
    <w:rsid w:val="00C701FE"/>
    <w:rsid w:val="00C7558F"/>
    <w:rsid w:val="00C827B0"/>
    <w:rsid w:val="00C8418D"/>
    <w:rsid w:val="00C9573E"/>
    <w:rsid w:val="00CA3531"/>
    <w:rsid w:val="00CB10D3"/>
    <w:rsid w:val="00CB3518"/>
    <w:rsid w:val="00CC198B"/>
    <w:rsid w:val="00CC209B"/>
    <w:rsid w:val="00CC5208"/>
    <w:rsid w:val="00CD38D6"/>
    <w:rsid w:val="00CD66AF"/>
    <w:rsid w:val="00CD66CA"/>
    <w:rsid w:val="00CF1849"/>
    <w:rsid w:val="00CF399A"/>
    <w:rsid w:val="00CF5E3E"/>
    <w:rsid w:val="00CF6335"/>
    <w:rsid w:val="00D01E15"/>
    <w:rsid w:val="00D031C0"/>
    <w:rsid w:val="00D03728"/>
    <w:rsid w:val="00D13082"/>
    <w:rsid w:val="00D20B6F"/>
    <w:rsid w:val="00D21435"/>
    <w:rsid w:val="00D23273"/>
    <w:rsid w:val="00D247D8"/>
    <w:rsid w:val="00D26E9F"/>
    <w:rsid w:val="00D27975"/>
    <w:rsid w:val="00D33FE2"/>
    <w:rsid w:val="00D34AD4"/>
    <w:rsid w:val="00D35B62"/>
    <w:rsid w:val="00D462EC"/>
    <w:rsid w:val="00D5768B"/>
    <w:rsid w:val="00D75604"/>
    <w:rsid w:val="00D96B72"/>
    <w:rsid w:val="00D9747D"/>
    <w:rsid w:val="00DA4122"/>
    <w:rsid w:val="00DA654D"/>
    <w:rsid w:val="00DC2EE4"/>
    <w:rsid w:val="00DC5850"/>
    <w:rsid w:val="00DD7846"/>
    <w:rsid w:val="00DE40BD"/>
    <w:rsid w:val="00DE4BC1"/>
    <w:rsid w:val="00E17BFC"/>
    <w:rsid w:val="00E20C75"/>
    <w:rsid w:val="00E23C0B"/>
    <w:rsid w:val="00E2717A"/>
    <w:rsid w:val="00E30BE9"/>
    <w:rsid w:val="00E335F0"/>
    <w:rsid w:val="00E42870"/>
    <w:rsid w:val="00E45241"/>
    <w:rsid w:val="00E45D24"/>
    <w:rsid w:val="00E71439"/>
    <w:rsid w:val="00EB2940"/>
    <w:rsid w:val="00EB3ECF"/>
    <w:rsid w:val="00EB7926"/>
    <w:rsid w:val="00EC539B"/>
    <w:rsid w:val="00ED0078"/>
    <w:rsid w:val="00EE116B"/>
    <w:rsid w:val="00EF4588"/>
    <w:rsid w:val="00EF76DA"/>
    <w:rsid w:val="00EF782A"/>
    <w:rsid w:val="00F070B5"/>
    <w:rsid w:val="00F11061"/>
    <w:rsid w:val="00F20E8F"/>
    <w:rsid w:val="00F241C4"/>
    <w:rsid w:val="00F26A11"/>
    <w:rsid w:val="00F3079E"/>
    <w:rsid w:val="00F4692B"/>
    <w:rsid w:val="00F52BC8"/>
    <w:rsid w:val="00F53161"/>
    <w:rsid w:val="00F544A1"/>
    <w:rsid w:val="00F61B54"/>
    <w:rsid w:val="00F817DB"/>
    <w:rsid w:val="00F84CE8"/>
    <w:rsid w:val="00F86C89"/>
    <w:rsid w:val="00F91E08"/>
    <w:rsid w:val="00F938CD"/>
    <w:rsid w:val="00F94F9F"/>
    <w:rsid w:val="00F95162"/>
    <w:rsid w:val="00FA3987"/>
    <w:rsid w:val="00FB0BA3"/>
    <w:rsid w:val="00FB308D"/>
    <w:rsid w:val="00FB4D3E"/>
    <w:rsid w:val="00FC3680"/>
    <w:rsid w:val="00FD5DC7"/>
    <w:rsid w:val="00FE2970"/>
    <w:rsid w:val="00FE6470"/>
    <w:rsid w:val="00FF302B"/>
    <w:rsid w:val="00FF3135"/>
    <w:rsid w:val="00FF4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E2D"/>
  </w:style>
  <w:style w:type="paragraph" w:styleId="1">
    <w:name w:val="heading 1"/>
    <w:basedOn w:val="a"/>
    <w:next w:val="a"/>
    <w:qFormat/>
    <w:rsid w:val="00662E2D"/>
    <w:pPr>
      <w:keepNext/>
      <w:spacing w:before="120"/>
      <w:outlineLvl w:val="0"/>
    </w:pPr>
    <w:rPr>
      <w:b/>
      <w:sz w:val="24"/>
    </w:rPr>
  </w:style>
  <w:style w:type="paragraph" w:styleId="2">
    <w:name w:val="heading 2"/>
    <w:basedOn w:val="a"/>
    <w:next w:val="a"/>
    <w:qFormat/>
    <w:rsid w:val="00662E2D"/>
    <w:pPr>
      <w:keepNext/>
      <w:ind w:left="34" w:hanging="34"/>
      <w:outlineLvl w:val="1"/>
    </w:pPr>
    <w:rPr>
      <w:b/>
      <w:sz w:val="24"/>
    </w:rPr>
  </w:style>
  <w:style w:type="paragraph" w:styleId="3">
    <w:name w:val="heading 3"/>
    <w:basedOn w:val="a"/>
    <w:next w:val="a"/>
    <w:qFormat/>
    <w:rsid w:val="00662E2D"/>
    <w:pPr>
      <w:keepNext/>
      <w:spacing w:before="120"/>
      <w:jc w:val="right"/>
      <w:outlineLvl w:val="2"/>
    </w:pPr>
    <w:rPr>
      <w:rFonts w:ascii="Arial" w:hAnsi="Arial"/>
      <w:b/>
      <w:sz w:val="26"/>
    </w:rPr>
  </w:style>
  <w:style w:type="paragraph" w:styleId="4">
    <w:name w:val="heading 4"/>
    <w:basedOn w:val="a"/>
    <w:next w:val="a"/>
    <w:qFormat/>
    <w:rsid w:val="00662E2D"/>
    <w:pPr>
      <w:keepNext/>
      <w:ind w:left="317" w:right="459"/>
      <w:outlineLvl w:val="3"/>
    </w:pPr>
    <w:rPr>
      <w:rFonts w:ascii="Times New Roman Chuv" w:hAnsi="Times New Roman Chuv"/>
      <w:sz w:val="26"/>
    </w:rPr>
  </w:style>
  <w:style w:type="paragraph" w:styleId="5">
    <w:name w:val="heading 5"/>
    <w:basedOn w:val="a"/>
    <w:next w:val="a"/>
    <w:qFormat/>
    <w:rsid w:val="00662E2D"/>
    <w:pPr>
      <w:keepNext/>
      <w:jc w:val="right"/>
      <w:outlineLvl w:val="4"/>
    </w:pPr>
    <w:rPr>
      <w:rFonts w:ascii="Arial" w:hAnsi="Arial"/>
      <w:sz w:val="26"/>
    </w:rPr>
  </w:style>
  <w:style w:type="paragraph" w:styleId="6">
    <w:name w:val="heading 6"/>
    <w:basedOn w:val="a"/>
    <w:next w:val="a"/>
    <w:qFormat/>
    <w:rsid w:val="00662E2D"/>
    <w:pPr>
      <w:keepNext/>
      <w:outlineLvl w:val="5"/>
    </w:pPr>
    <w:rPr>
      <w:sz w:val="26"/>
    </w:rPr>
  </w:style>
  <w:style w:type="paragraph" w:styleId="7">
    <w:name w:val="heading 7"/>
    <w:basedOn w:val="a"/>
    <w:next w:val="a"/>
    <w:qFormat/>
    <w:rsid w:val="00662E2D"/>
    <w:pPr>
      <w:keepNext/>
      <w:jc w:val="center"/>
      <w:outlineLvl w:val="6"/>
    </w:pPr>
    <w:rPr>
      <w:rFonts w:ascii="TimesET" w:hAnsi="TimesET"/>
      <w:b/>
      <w:bCs/>
      <w:sz w:val="24"/>
    </w:rPr>
  </w:style>
  <w:style w:type="paragraph" w:styleId="8">
    <w:name w:val="heading 8"/>
    <w:basedOn w:val="a"/>
    <w:next w:val="a"/>
    <w:qFormat/>
    <w:rsid w:val="00662E2D"/>
    <w:pPr>
      <w:keepNext/>
      <w:jc w:val="center"/>
      <w:outlineLvl w:val="7"/>
    </w:pPr>
    <w:rPr>
      <w:rFonts w:ascii="TimesET" w:hAnsi="TimesET"/>
      <w:sz w:val="24"/>
    </w:rPr>
  </w:style>
  <w:style w:type="paragraph" w:styleId="9">
    <w:name w:val="heading 9"/>
    <w:basedOn w:val="a"/>
    <w:next w:val="a"/>
    <w:qFormat/>
    <w:rsid w:val="00662E2D"/>
    <w:pPr>
      <w:keepNext/>
      <w:outlineLvl w:val="8"/>
    </w:pPr>
    <w:rPr>
      <w:rFonts w:ascii="TimesET" w:hAnsi="TimesET"/>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2E2D"/>
    <w:pPr>
      <w:tabs>
        <w:tab w:val="center" w:pos="4153"/>
        <w:tab w:val="right" w:pos="8306"/>
      </w:tabs>
    </w:pPr>
  </w:style>
  <w:style w:type="character" w:styleId="a4">
    <w:name w:val="page number"/>
    <w:basedOn w:val="a0"/>
    <w:rsid w:val="00662E2D"/>
  </w:style>
  <w:style w:type="paragraph" w:styleId="a5">
    <w:name w:val="footer"/>
    <w:basedOn w:val="a"/>
    <w:rsid w:val="00662E2D"/>
    <w:pPr>
      <w:tabs>
        <w:tab w:val="center" w:pos="4153"/>
        <w:tab w:val="right" w:pos="8306"/>
      </w:tabs>
    </w:pPr>
  </w:style>
  <w:style w:type="character" w:styleId="a6">
    <w:name w:val="Hyperlink"/>
    <w:basedOn w:val="a0"/>
    <w:rsid w:val="00662E2D"/>
    <w:rPr>
      <w:color w:val="0000FF"/>
      <w:u w:val="single"/>
    </w:rPr>
  </w:style>
  <w:style w:type="paragraph" w:styleId="a7">
    <w:name w:val="Body Text Indent"/>
    <w:basedOn w:val="a"/>
    <w:rsid w:val="00662E2D"/>
    <w:pPr>
      <w:spacing w:line="360" w:lineRule="auto"/>
      <w:ind w:firstLine="720"/>
      <w:jc w:val="both"/>
    </w:pPr>
    <w:rPr>
      <w:rFonts w:ascii="TimesET" w:hAnsi="TimesET"/>
      <w:sz w:val="26"/>
    </w:rPr>
  </w:style>
  <w:style w:type="paragraph" w:styleId="20">
    <w:name w:val="Body Text Indent 2"/>
    <w:basedOn w:val="a"/>
    <w:rsid w:val="00662E2D"/>
    <w:pPr>
      <w:ind w:firstLine="720"/>
    </w:pPr>
    <w:rPr>
      <w:rFonts w:ascii="TimesET" w:hAnsi="TimesET"/>
      <w:sz w:val="24"/>
    </w:rPr>
  </w:style>
  <w:style w:type="paragraph" w:styleId="a8">
    <w:name w:val="Body Text"/>
    <w:basedOn w:val="a"/>
    <w:rsid w:val="00662E2D"/>
    <w:rPr>
      <w:sz w:val="26"/>
    </w:rPr>
  </w:style>
  <w:style w:type="paragraph" w:styleId="21">
    <w:name w:val="Body Text 2"/>
    <w:basedOn w:val="a"/>
    <w:rsid w:val="00662E2D"/>
    <w:pPr>
      <w:jc w:val="center"/>
    </w:pPr>
    <w:rPr>
      <w:rFonts w:ascii="TimesET" w:hAnsi="TimesET"/>
      <w:sz w:val="24"/>
    </w:rPr>
  </w:style>
  <w:style w:type="paragraph" w:styleId="30">
    <w:name w:val="Body Text Indent 3"/>
    <w:basedOn w:val="a"/>
    <w:rsid w:val="00662E2D"/>
    <w:pPr>
      <w:ind w:firstLine="720"/>
      <w:jc w:val="both"/>
    </w:pPr>
    <w:rPr>
      <w:rFonts w:ascii="TimesET" w:hAnsi="TimesET"/>
      <w:sz w:val="24"/>
    </w:rPr>
  </w:style>
  <w:style w:type="paragraph" w:styleId="31">
    <w:name w:val="Body Text 3"/>
    <w:basedOn w:val="a"/>
    <w:rsid w:val="00662E2D"/>
    <w:pPr>
      <w:jc w:val="both"/>
    </w:pPr>
    <w:rPr>
      <w:rFonts w:ascii="TimesET" w:hAnsi="TimesET"/>
      <w:sz w:val="24"/>
    </w:rPr>
  </w:style>
  <w:style w:type="paragraph" w:styleId="a9">
    <w:name w:val="Balloon Text"/>
    <w:basedOn w:val="a"/>
    <w:semiHidden/>
    <w:rsid w:val="00662E2D"/>
    <w:rPr>
      <w:rFonts w:ascii="Tahoma" w:hAnsi="Tahoma" w:cs="Tahoma"/>
      <w:sz w:val="16"/>
      <w:szCs w:val="16"/>
    </w:rPr>
  </w:style>
  <w:style w:type="table" w:styleId="aa">
    <w:name w:val="Table Grid"/>
    <w:basedOn w:val="a1"/>
    <w:uiPriority w:val="99"/>
    <w:rsid w:val="0050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Цветовое выделение"/>
    <w:uiPriority w:val="99"/>
    <w:rsid w:val="00F91E08"/>
    <w:rPr>
      <w:b/>
      <w:color w:val="000080"/>
    </w:rPr>
  </w:style>
  <w:style w:type="character" w:customStyle="1" w:styleId="ac">
    <w:name w:val="Гипертекстовая ссылка"/>
    <w:basedOn w:val="ab"/>
    <w:uiPriority w:val="99"/>
    <w:rsid w:val="00F91E08"/>
    <w:rPr>
      <w:rFonts w:cs="Times New Roman"/>
      <w:color w:val="008000"/>
    </w:rPr>
  </w:style>
  <w:style w:type="paragraph" w:customStyle="1" w:styleId="ad">
    <w:name w:val="Нормальный (таблица)"/>
    <w:basedOn w:val="a"/>
    <w:next w:val="a"/>
    <w:uiPriority w:val="99"/>
    <w:rsid w:val="00F91E08"/>
    <w:pPr>
      <w:widowControl w:val="0"/>
      <w:autoSpaceDE w:val="0"/>
      <w:autoSpaceDN w:val="0"/>
      <w:adjustRightInd w:val="0"/>
      <w:jc w:val="both"/>
    </w:pPr>
    <w:rPr>
      <w:rFonts w:ascii="Arial" w:hAnsi="Arial" w:cs="Arial"/>
      <w:sz w:val="24"/>
      <w:szCs w:val="24"/>
    </w:rPr>
  </w:style>
  <w:style w:type="paragraph" w:customStyle="1" w:styleId="ae">
    <w:name w:val="Прижатый влево"/>
    <w:basedOn w:val="a"/>
    <w:next w:val="a"/>
    <w:uiPriority w:val="99"/>
    <w:rsid w:val="00F91E08"/>
    <w:pPr>
      <w:widowControl w:val="0"/>
      <w:autoSpaceDE w:val="0"/>
      <w:autoSpaceDN w:val="0"/>
      <w:adjustRightInd w:val="0"/>
    </w:pPr>
    <w:rPr>
      <w:rFonts w:ascii="Arial" w:hAnsi="Arial" w:cs="Arial"/>
      <w:sz w:val="24"/>
      <w:szCs w:val="24"/>
    </w:rPr>
  </w:style>
  <w:style w:type="paragraph" w:styleId="af">
    <w:name w:val="List Paragraph"/>
    <w:basedOn w:val="a"/>
    <w:uiPriority w:val="34"/>
    <w:qFormat/>
    <w:rsid w:val="007E76B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084252"/>
    <w:pPr>
      <w:widowControl w:val="0"/>
      <w:autoSpaceDE w:val="0"/>
      <w:autoSpaceDN w:val="0"/>
    </w:pPr>
    <w:rPr>
      <w:rFonts w:ascii="Calibri" w:hAnsi="Calibri" w:cs="Calibri"/>
      <w:sz w:val="22"/>
    </w:rPr>
  </w:style>
  <w:style w:type="character" w:customStyle="1" w:styleId="af0">
    <w:name w:val="Сравнение редакций. Добавленный фрагмент"/>
    <w:uiPriority w:val="99"/>
    <w:rsid w:val="00633B76"/>
    <w:rPr>
      <w:color w:val="000000"/>
      <w:shd w:val="clear" w:color="auto" w:fill="C1D7FF"/>
    </w:rPr>
  </w:style>
  <w:style w:type="paragraph" w:customStyle="1" w:styleId="af1">
    <w:name w:val="Комментарий"/>
    <w:basedOn w:val="a"/>
    <w:next w:val="a"/>
    <w:uiPriority w:val="99"/>
    <w:rsid w:val="00EB294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ConsPlusNonformat">
    <w:name w:val="ConsPlusNonformat"/>
    <w:rsid w:val="002302A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13957054">
      <w:bodyDiv w:val="1"/>
      <w:marLeft w:val="0"/>
      <w:marRight w:val="0"/>
      <w:marTop w:val="0"/>
      <w:marBottom w:val="0"/>
      <w:divBdr>
        <w:top w:val="none" w:sz="0" w:space="0" w:color="auto"/>
        <w:left w:val="none" w:sz="0" w:space="0" w:color="auto"/>
        <w:bottom w:val="none" w:sz="0" w:space="0" w:color="auto"/>
        <w:right w:val="none" w:sz="0" w:space="0" w:color="auto"/>
      </w:divBdr>
    </w:div>
    <w:div w:id="118397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420999.781" TargetMode="External"/><Relationship Id="rId5" Type="http://schemas.openxmlformats.org/officeDocument/2006/relationships/webSettings" Target="webSettings.xml"/><Relationship Id="rId10" Type="http://schemas.openxmlformats.org/officeDocument/2006/relationships/hyperlink" Target="garantF1://17566763.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c\&#1056;&#1072;&#1073;&#1086;&#1095;&#1080;&#1081;%20&#1089;&#1090;&#1086;&#1083;\&#1096;&#1072;&#1073;&#1083;&#1086;&#1085;_&#1080;&#1089;&#1093;&#1086;&#1076;_&#1072;&#1076;&#1084;&#1080;&#1085;&#1080;&#1089;&#1090;&#1088;&#1072;&#1094;&#1080;&#1103;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5F05-86A9-4F58-8903-5F6B8DD9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шаблон_исход_администрация2.dot</Template>
  <TotalTime>3</TotalTime>
  <Pages>10</Pages>
  <Words>2429</Words>
  <Characters>20111</Characters>
  <Application>Microsoft Office Word</Application>
  <DocSecurity>0</DocSecurity>
  <Lines>167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22496</CharactersWithSpaces>
  <SharedDoc>false</SharedDoc>
  <HLinks>
    <vt:vector size="36" baseType="variant">
      <vt:variant>
        <vt:i4>2752529</vt:i4>
      </vt:variant>
      <vt:variant>
        <vt:i4>24</vt:i4>
      </vt:variant>
      <vt:variant>
        <vt:i4>0</vt:i4>
      </vt:variant>
      <vt:variant>
        <vt:i4>5</vt:i4>
      </vt:variant>
      <vt:variant>
        <vt:lpwstr/>
      </vt:variant>
      <vt:variant>
        <vt:lpwstr>sub_0</vt:lpwstr>
      </vt:variant>
      <vt:variant>
        <vt:i4>6225931</vt:i4>
      </vt:variant>
      <vt:variant>
        <vt:i4>21</vt:i4>
      </vt:variant>
      <vt:variant>
        <vt:i4>0</vt:i4>
      </vt:variant>
      <vt:variant>
        <vt:i4>5</vt:i4>
      </vt:variant>
      <vt:variant>
        <vt:lpwstr>garantf1://17420999.781/</vt:lpwstr>
      </vt:variant>
      <vt:variant>
        <vt:lpwstr/>
      </vt:variant>
      <vt:variant>
        <vt:i4>7274557</vt:i4>
      </vt:variant>
      <vt:variant>
        <vt:i4>18</vt:i4>
      </vt:variant>
      <vt:variant>
        <vt:i4>0</vt:i4>
      </vt:variant>
      <vt:variant>
        <vt:i4>5</vt:i4>
      </vt:variant>
      <vt:variant>
        <vt:lpwstr>garantf1://17566763.0/</vt:lpwstr>
      </vt:variant>
      <vt:variant>
        <vt:lpwstr/>
      </vt:variant>
      <vt:variant>
        <vt:i4>2752529</vt:i4>
      </vt:variant>
      <vt:variant>
        <vt:i4>12</vt:i4>
      </vt:variant>
      <vt:variant>
        <vt:i4>0</vt:i4>
      </vt:variant>
      <vt:variant>
        <vt:i4>5</vt:i4>
      </vt:variant>
      <vt:variant>
        <vt:lpwstr/>
      </vt:variant>
      <vt:variant>
        <vt:lpwstr>sub_0</vt:lpwstr>
      </vt:variant>
      <vt:variant>
        <vt:i4>6225931</vt:i4>
      </vt:variant>
      <vt:variant>
        <vt:i4>9</vt:i4>
      </vt:variant>
      <vt:variant>
        <vt:i4>0</vt:i4>
      </vt:variant>
      <vt:variant>
        <vt:i4>5</vt:i4>
      </vt:variant>
      <vt:variant>
        <vt:lpwstr>garantf1://17420999.781/</vt:lpwstr>
      </vt:variant>
      <vt:variant>
        <vt:lpwstr/>
      </vt:variant>
      <vt:variant>
        <vt:i4>7274557</vt:i4>
      </vt:variant>
      <vt:variant>
        <vt:i4>6</vt:i4>
      </vt:variant>
      <vt:variant>
        <vt:i4>0</vt:i4>
      </vt:variant>
      <vt:variant>
        <vt:i4>5</vt:i4>
      </vt:variant>
      <vt:variant>
        <vt:lpwstr>garantf1://17566763.0/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nowch-info2</cp:lastModifiedBy>
  <cp:revision>2</cp:revision>
  <cp:lastPrinted>2018-09-04T13:11:00Z</cp:lastPrinted>
  <dcterms:created xsi:type="dcterms:W3CDTF">2018-09-27T13:22:00Z</dcterms:created>
  <dcterms:modified xsi:type="dcterms:W3CDTF">2018-09-27T13:22:00Z</dcterms:modified>
</cp:coreProperties>
</file>