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254"/>
        <w:gridCol w:w="1064"/>
        <w:gridCol w:w="4253"/>
      </w:tblGrid>
      <w:tr w:rsidR="00381611" w:rsidTr="008E211F">
        <w:trPr>
          <w:cantSplit/>
          <w:trHeight w:val="100"/>
        </w:trPr>
        <w:tc>
          <w:tcPr>
            <w:tcW w:w="2222" w:type="pct"/>
          </w:tcPr>
          <w:p w:rsidR="00381611" w:rsidRDefault="00381611" w:rsidP="008E211F">
            <w:pPr>
              <w:pStyle w:val="a5"/>
              <w:ind w:firstLine="567"/>
              <w:jc w:val="center"/>
              <w:rPr>
                <w:rFonts w:ascii="Baltica Chv" w:hAnsi="Baltica Chv" w:cs="Times New Roman"/>
                <w:b/>
                <w:bCs/>
                <w:iCs/>
                <w:sz w:val="22"/>
                <w:szCs w:val="22"/>
              </w:rPr>
            </w:pPr>
          </w:p>
          <w:p w:rsidR="00381611" w:rsidRDefault="00381611" w:rsidP="008E211F">
            <w:pPr>
              <w:pStyle w:val="a5"/>
              <w:ind w:firstLine="567"/>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proofErr w:type="gramStart"/>
            <w:r>
              <w:rPr>
                <w:rFonts w:ascii="Baltica Chv" w:hAnsi="Baltica Chv" w:cs="Times New Roman"/>
                <w:b/>
                <w:bCs/>
                <w:iCs/>
                <w:sz w:val="22"/>
                <w:szCs w:val="22"/>
              </w:rPr>
              <w:t>ВАШ</w:t>
            </w:r>
            <w:proofErr w:type="gramEnd"/>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381611" w:rsidRDefault="00381611" w:rsidP="008E211F">
            <w:pPr>
              <w:pStyle w:val="a5"/>
              <w:ind w:firstLine="567"/>
              <w:jc w:val="center"/>
              <w:rPr>
                <w:rFonts w:ascii="Baltica Chv" w:hAnsi="Baltica Chv" w:cs="Times New Roman"/>
                <w:b/>
                <w:bCs/>
                <w:iCs/>
                <w:sz w:val="22"/>
                <w:szCs w:val="22"/>
              </w:rPr>
            </w:pPr>
            <w:r>
              <w:rPr>
                <w:rFonts w:ascii="Baltica Chv" w:hAnsi="Baltica Chv" w:cs="Times New Roman"/>
                <w:b/>
                <w:bCs/>
                <w:iCs/>
                <w:color w:val="000000"/>
                <w:sz w:val="22"/>
                <w:szCs w:val="22"/>
              </w:rPr>
              <w:t>Ё</w:t>
            </w:r>
            <w:r>
              <w:rPr>
                <w:rFonts w:ascii="Baltica Chv" w:hAnsi="Baltica Chv" w:cs="Baltica Chv"/>
                <w:b/>
                <w:bCs/>
                <w:iCs/>
                <w:color w:val="000000"/>
                <w:sz w:val="22"/>
                <w:szCs w:val="22"/>
              </w:rPr>
              <w:t>/</w:t>
            </w:r>
            <w:r>
              <w:rPr>
                <w:rFonts w:ascii="Baltica Chv" w:hAnsi="Baltica Chv" w:cs="Times New Roman"/>
                <w:b/>
                <w:bCs/>
                <w:iCs/>
                <w:color w:val="000000"/>
                <w:sz w:val="22"/>
                <w:szCs w:val="22"/>
              </w:rPr>
              <w:t>РП</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РАЙОН</w:t>
            </w:r>
            <w:r>
              <w:rPr>
                <w:rFonts w:ascii="Baltica Chv" w:hAnsi="Baltica Chv" w:cs="Baltica Chv"/>
                <w:b/>
                <w:bCs/>
                <w:iCs/>
                <w:color w:val="000000"/>
                <w:sz w:val="22"/>
                <w:szCs w:val="22"/>
              </w:rPr>
              <w:t>/</w:t>
            </w:r>
          </w:p>
        </w:tc>
        <w:tc>
          <w:tcPr>
            <w:tcW w:w="556" w:type="pct"/>
            <w:vMerge w:val="restart"/>
          </w:tcPr>
          <w:p w:rsidR="00381611" w:rsidRDefault="00381611" w:rsidP="008E211F">
            <w:pPr>
              <w:pStyle w:val="a5"/>
              <w:ind w:firstLine="540"/>
              <w:jc w:val="center"/>
              <w:rPr>
                <w:rFonts w:ascii="Times New Roman" w:hAnsi="Times New Roman"/>
                <w:b/>
                <w:bCs/>
                <w:sz w:val="22"/>
                <w:szCs w:val="22"/>
              </w:rPr>
            </w:pPr>
            <w:r>
              <w:rPr>
                <w:rFonts w:ascii="Times New Roman" w:hAnsi="Times New Roman"/>
                <w:b/>
                <w:bCs/>
                <w:noProof/>
              </w:rPr>
              <w:drawing>
                <wp:anchor distT="0" distB="0" distL="114300" distR="114300" simplePos="0" relativeHeight="251662336" behindDoc="0" locked="0" layoutInCell="1" allowOverlap="1">
                  <wp:simplePos x="0" y="0"/>
                  <wp:positionH relativeFrom="column">
                    <wp:posOffset>-57150</wp:posOffset>
                  </wp:positionH>
                  <wp:positionV relativeFrom="paragraph">
                    <wp:posOffset>-481965</wp:posOffset>
                  </wp:positionV>
                  <wp:extent cx="733425" cy="695325"/>
                  <wp:effectExtent l="19050" t="0" r="952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33425" cy="695325"/>
                          </a:xfrm>
                          <a:prstGeom prst="rect">
                            <a:avLst/>
                          </a:prstGeom>
                          <a:noFill/>
                          <a:ln w="9525">
                            <a:noFill/>
                            <a:miter lim="800000"/>
                            <a:headEnd/>
                            <a:tailEnd/>
                          </a:ln>
                        </pic:spPr>
                      </pic:pic>
                    </a:graphicData>
                  </a:graphic>
                </wp:anchor>
              </w:drawing>
            </w:r>
          </w:p>
        </w:tc>
        <w:tc>
          <w:tcPr>
            <w:tcW w:w="2222" w:type="pct"/>
          </w:tcPr>
          <w:p w:rsidR="00381611" w:rsidRDefault="00381611" w:rsidP="008E211F">
            <w:pPr>
              <w:pStyle w:val="a5"/>
              <w:ind w:firstLine="540"/>
              <w:jc w:val="center"/>
              <w:rPr>
                <w:rFonts w:ascii="Times New Roman" w:hAnsi="Times New Roman" w:cs="Times New Roman"/>
                <w:b/>
                <w:bCs/>
                <w:iCs/>
                <w:sz w:val="22"/>
                <w:szCs w:val="22"/>
              </w:rPr>
            </w:pPr>
          </w:p>
          <w:p w:rsidR="00381611" w:rsidRDefault="00381611" w:rsidP="008E211F">
            <w:pPr>
              <w:pStyle w:val="a5"/>
              <w:ind w:firstLine="540"/>
              <w:jc w:val="center"/>
              <w:rPr>
                <w:rStyle w:val="a6"/>
                <w:color w:val="000000"/>
                <w:sz w:val="22"/>
                <w:szCs w:val="22"/>
              </w:rPr>
            </w:pPr>
            <w:r>
              <w:rPr>
                <w:rFonts w:ascii="Times New Roman" w:hAnsi="Times New Roman" w:cs="Times New Roman"/>
                <w:b/>
                <w:bCs/>
                <w:iCs/>
                <w:sz w:val="22"/>
                <w:szCs w:val="22"/>
              </w:rPr>
              <w:t>ЧУВАШСКАЯ РЕСПУБЛИКА</w:t>
            </w:r>
            <w:r>
              <w:rPr>
                <w:rStyle w:val="a6"/>
                <w:rFonts w:ascii="Times New Roman" w:hAnsi="Times New Roman"/>
                <w:b w:val="0"/>
                <w:bCs w:val="0"/>
                <w:iCs/>
                <w:color w:val="000000"/>
                <w:sz w:val="22"/>
                <w:szCs w:val="22"/>
              </w:rPr>
              <w:t xml:space="preserve"> </w:t>
            </w:r>
          </w:p>
          <w:p w:rsidR="00381611" w:rsidRDefault="00381611" w:rsidP="008E211F">
            <w:pPr>
              <w:pStyle w:val="a5"/>
              <w:ind w:firstLine="540"/>
              <w:jc w:val="center"/>
              <w:rPr>
                <w:sz w:val="22"/>
                <w:szCs w:val="22"/>
              </w:rPr>
            </w:pPr>
            <w:r>
              <w:rPr>
                <w:rFonts w:ascii="Times New Roman" w:hAnsi="Times New Roman" w:cs="Times New Roman"/>
                <w:b/>
                <w:bCs/>
                <w:iCs/>
                <w:color w:val="000000"/>
                <w:sz w:val="22"/>
                <w:szCs w:val="22"/>
              </w:rPr>
              <w:t>ЦИВИЛЬСКИЙ РАЙОН</w:t>
            </w:r>
          </w:p>
        </w:tc>
      </w:tr>
      <w:tr w:rsidR="00381611" w:rsidTr="008E211F">
        <w:trPr>
          <w:cantSplit/>
          <w:trHeight w:val="2887"/>
        </w:trPr>
        <w:tc>
          <w:tcPr>
            <w:tcW w:w="2222" w:type="pct"/>
          </w:tcPr>
          <w:p w:rsidR="00381611" w:rsidRDefault="00381611" w:rsidP="008E211F">
            <w:pPr>
              <w:pStyle w:val="a5"/>
              <w:ind w:firstLine="567"/>
              <w:jc w:val="center"/>
              <w:rPr>
                <w:rFonts w:ascii="Baltica Chv" w:hAnsi="Baltica Chv" w:cs="Times New Roman"/>
                <w:b/>
                <w:bCs/>
                <w:iCs/>
                <w:color w:val="000000"/>
                <w:sz w:val="22"/>
                <w:szCs w:val="22"/>
              </w:rPr>
            </w:pPr>
          </w:p>
          <w:p w:rsidR="00381611" w:rsidRDefault="00381611" w:rsidP="008E211F">
            <w:pPr>
              <w:pStyle w:val="a5"/>
              <w:ind w:firstLine="567"/>
              <w:jc w:val="center"/>
              <w:rPr>
                <w:rFonts w:ascii="Baltica Chv" w:hAnsi="Baltica Chv" w:cs="Baltica Chv"/>
                <w:b/>
                <w:bCs/>
                <w:iCs/>
                <w:color w:val="000000"/>
                <w:sz w:val="22"/>
                <w:szCs w:val="22"/>
              </w:rPr>
            </w:pPr>
            <w:r>
              <w:rPr>
                <w:rFonts w:ascii="Baltica Chv" w:hAnsi="Baltica Chv" w:cs="Times New Roman"/>
                <w:b/>
                <w:bCs/>
                <w:iCs/>
                <w:color w:val="000000"/>
                <w:sz w:val="22"/>
                <w:szCs w:val="22"/>
              </w:rPr>
              <w:t>Ё</w:t>
            </w:r>
            <w:r>
              <w:rPr>
                <w:rFonts w:ascii="Baltica Chv" w:hAnsi="Baltica Chv" w:cs="Baltica Chv"/>
                <w:b/>
                <w:bCs/>
                <w:iCs/>
                <w:color w:val="000000"/>
                <w:sz w:val="22"/>
                <w:szCs w:val="22"/>
              </w:rPr>
              <w:t>/</w:t>
            </w:r>
            <w:r>
              <w:rPr>
                <w:rFonts w:ascii="Baltica Chv" w:hAnsi="Baltica Chv" w:cs="Times New Roman"/>
                <w:b/>
                <w:bCs/>
                <w:iCs/>
                <w:color w:val="000000"/>
                <w:sz w:val="22"/>
                <w:szCs w:val="22"/>
              </w:rPr>
              <w:t>РП</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РАЙОН</w:t>
            </w:r>
            <w:r>
              <w:rPr>
                <w:rFonts w:ascii="Baltica Chv" w:hAnsi="Baltica Chv" w:cs="Baltica Chv"/>
                <w:b/>
                <w:bCs/>
                <w:iCs/>
                <w:color w:val="000000"/>
                <w:sz w:val="22"/>
                <w:szCs w:val="22"/>
              </w:rPr>
              <w:t xml:space="preserve"> </w:t>
            </w:r>
          </w:p>
          <w:p w:rsidR="00381611" w:rsidRDefault="00381611" w:rsidP="008E211F">
            <w:pPr>
              <w:pStyle w:val="a5"/>
              <w:ind w:firstLine="567"/>
              <w:jc w:val="center"/>
              <w:rPr>
                <w:rFonts w:ascii="Baltica Chv" w:hAnsi="Baltica Chv" w:cs="Times New Roman"/>
                <w:b/>
                <w:bCs/>
                <w:iCs/>
                <w:color w:val="000000"/>
                <w:sz w:val="22"/>
                <w:szCs w:val="22"/>
              </w:rPr>
            </w:pPr>
            <w:r>
              <w:rPr>
                <w:rFonts w:ascii="Baltica Chv" w:hAnsi="Baltica Chv" w:cs="Times New Roman"/>
                <w:b/>
                <w:bCs/>
                <w:iCs/>
                <w:color w:val="000000"/>
                <w:sz w:val="22"/>
                <w:szCs w:val="22"/>
              </w:rPr>
              <w:t>АДМИНИСТРАЦИЙ</w:t>
            </w:r>
            <w:r>
              <w:rPr>
                <w:rFonts w:ascii="Baltica Chv" w:hAnsi="Baltica Chv" w:cs="Baltica Chv"/>
                <w:b/>
                <w:bCs/>
                <w:iCs/>
                <w:color w:val="000000"/>
                <w:sz w:val="22"/>
                <w:szCs w:val="22"/>
              </w:rPr>
              <w:t>/</w:t>
            </w:r>
          </w:p>
          <w:p w:rsidR="00381611" w:rsidRDefault="00381611" w:rsidP="008E211F">
            <w:pPr>
              <w:pStyle w:val="a5"/>
              <w:ind w:firstLine="567"/>
              <w:jc w:val="center"/>
              <w:rPr>
                <w:rFonts w:ascii="Baltica Chv" w:hAnsi="Baltica Chv" w:cs="Times New Roman"/>
                <w:b/>
                <w:bCs/>
                <w:sz w:val="22"/>
                <w:szCs w:val="22"/>
              </w:rPr>
            </w:pPr>
          </w:p>
          <w:p w:rsidR="00381611" w:rsidRDefault="00381611" w:rsidP="008E211F">
            <w:pPr>
              <w:pStyle w:val="a5"/>
              <w:ind w:firstLine="567"/>
              <w:jc w:val="center"/>
              <w:rPr>
                <w:rStyle w:val="a6"/>
                <w:rFonts w:ascii="Baltica Chv" w:hAnsi="Baltica Chv"/>
                <w:iCs/>
                <w:color w:val="000000"/>
                <w:sz w:val="22"/>
                <w:szCs w:val="22"/>
              </w:rPr>
            </w:pPr>
            <w:r>
              <w:rPr>
                <w:rStyle w:val="a6"/>
                <w:rFonts w:ascii="Baltica Chv" w:hAnsi="Baltica Chv"/>
                <w:iCs/>
                <w:color w:val="000000"/>
                <w:sz w:val="22"/>
                <w:szCs w:val="22"/>
              </w:rPr>
              <w:t>ЙЫШ</w:t>
            </w:r>
            <w:r>
              <w:rPr>
                <w:rStyle w:val="a6"/>
                <w:rFonts w:ascii="Baltica Chv" w:hAnsi="Baltica Chv" w:cs="Baltica Chv"/>
                <w:iCs/>
                <w:color w:val="000000"/>
                <w:sz w:val="22"/>
                <w:szCs w:val="22"/>
              </w:rPr>
              <w:t>+</w:t>
            </w:r>
            <w:r>
              <w:rPr>
                <w:rStyle w:val="a6"/>
                <w:rFonts w:ascii="Baltica Chv" w:hAnsi="Baltica Chv"/>
                <w:iCs/>
                <w:color w:val="000000"/>
                <w:sz w:val="22"/>
                <w:szCs w:val="22"/>
              </w:rPr>
              <w:t>НУ</w:t>
            </w:r>
          </w:p>
          <w:p w:rsidR="00381611" w:rsidRDefault="00381611" w:rsidP="008E211F">
            <w:pPr>
              <w:pStyle w:val="a5"/>
              <w:ind w:firstLine="567"/>
              <w:jc w:val="center"/>
              <w:rPr>
                <w:rFonts w:ascii="Baltica Chv" w:hAnsi="Baltica Chv"/>
                <w:sz w:val="22"/>
                <w:szCs w:val="22"/>
              </w:rPr>
            </w:pPr>
          </w:p>
          <w:p w:rsidR="00381611" w:rsidRPr="00C7637F" w:rsidRDefault="00381611" w:rsidP="00E113E8">
            <w:pPr>
              <w:pStyle w:val="a5"/>
              <w:jc w:val="center"/>
              <w:rPr>
                <w:rFonts w:ascii="Baltica Chv" w:hAnsi="Baltica Chv" w:cs="Baltica Chv"/>
                <w:b/>
                <w:bCs/>
                <w:iCs/>
                <w:sz w:val="22"/>
                <w:szCs w:val="22"/>
              </w:rPr>
            </w:pPr>
            <w:r w:rsidRPr="00647D77">
              <w:rPr>
                <w:rFonts w:ascii="Baltica Chv" w:hAnsi="Baltica Chv" w:cs="Times New Roman"/>
                <w:b/>
                <w:bCs/>
                <w:iCs/>
                <w:sz w:val="22"/>
                <w:szCs w:val="22"/>
              </w:rPr>
              <w:t>201</w:t>
            </w:r>
            <w:r w:rsidR="002B63DA">
              <w:rPr>
                <w:rFonts w:ascii="Baltica Chv" w:hAnsi="Baltica Chv" w:cs="Times New Roman"/>
                <w:b/>
                <w:bCs/>
                <w:iCs/>
                <w:sz w:val="22"/>
                <w:szCs w:val="22"/>
              </w:rPr>
              <w:t>8</w:t>
            </w:r>
            <w:r w:rsidRPr="00647D77">
              <w:rPr>
                <w:rFonts w:ascii="Baltica Chv" w:hAnsi="Baltica Chv" w:cs="Times New Roman"/>
                <w:b/>
                <w:bCs/>
                <w:iCs/>
                <w:sz w:val="22"/>
                <w:szCs w:val="22"/>
              </w:rPr>
              <w:t xml:space="preserve"> ё</w:t>
            </w:r>
            <w:r w:rsidRPr="00647D77">
              <w:rPr>
                <w:rFonts w:ascii="Baltica Chv" w:hAnsi="Baltica Chv" w:cs="Baltica Chv"/>
                <w:b/>
                <w:bCs/>
                <w:iCs/>
                <w:sz w:val="22"/>
                <w:szCs w:val="22"/>
              </w:rPr>
              <w:t>?</w:t>
            </w:r>
            <w:r w:rsidR="00E113E8">
              <w:rPr>
                <w:rFonts w:ascii="Baltica Chv" w:hAnsi="Baltica Chv" w:cs="Baltica Chv"/>
                <w:b/>
                <w:bCs/>
                <w:iCs/>
                <w:sz w:val="22"/>
                <w:szCs w:val="22"/>
              </w:rPr>
              <w:t xml:space="preserve"> </w:t>
            </w:r>
            <w:r w:rsidR="00AD44ED">
              <w:rPr>
                <w:rFonts w:ascii="Times New Roman" w:hAnsi="Times New Roman" w:cs="Times New Roman"/>
                <w:b/>
                <w:bCs/>
                <w:iCs/>
                <w:sz w:val="22"/>
                <w:szCs w:val="22"/>
              </w:rPr>
              <w:t>июнен</w:t>
            </w:r>
            <w:r w:rsidRPr="00647D77">
              <w:rPr>
                <w:rFonts w:ascii="Baltica Chv" w:hAnsi="Baltica Chv" w:cs="Times New Roman"/>
                <w:b/>
                <w:bCs/>
                <w:iCs/>
                <w:sz w:val="22"/>
                <w:szCs w:val="22"/>
              </w:rPr>
              <w:t xml:space="preserve"> </w:t>
            </w:r>
            <w:r w:rsidR="00EB3AC3">
              <w:rPr>
                <w:rFonts w:ascii="Baltica Chv" w:hAnsi="Baltica Chv" w:cs="Times New Roman"/>
                <w:b/>
                <w:bCs/>
                <w:iCs/>
                <w:sz w:val="22"/>
                <w:szCs w:val="22"/>
              </w:rPr>
              <w:t>1</w:t>
            </w:r>
            <w:r w:rsidR="00171228">
              <w:rPr>
                <w:rFonts w:ascii="Baltica Chv" w:hAnsi="Baltica Chv" w:cs="Times New Roman"/>
                <w:b/>
                <w:bCs/>
                <w:iCs/>
                <w:sz w:val="22"/>
                <w:szCs w:val="22"/>
              </w:rPr>
              <w:t>9</w:t>
            </w:r>
            <w:r w:rsidR="00164C60">
              <w:rPr>
                <w:rFonts w:ascii="Baltica Chv" w:hAnsi="Baltica Chv" w:cs="Times New Roman"/>
                <w:b/>
                <w:bCs/>
                <w:iCs/>
                <w:sz w:val="22"/>
                <w:szCs w:val="22"/>
              </w:rPr>
              <w:t xml:space="preserve"> </w:t>
            </w:r>
            <w:r w:rsidRPr="00647D77">
              <w:rPr>
                <w:rFonts w:ascii="Baltica Chv" w:hAnsi="Baltica Chv" w:cs="Times New Roman"/>
                <w:b/>
                <w:bCs/>
                <w:iCs/>
                <w:sz w:val="22"/>
                <w:szCs w:val="22"/>
              </w:rPr>
              <w:t>-м</w:t>
            </w:r>
            <w:r w:rsidRPr="00647D77">
              <w:rPr>
                <w:rFonts w:ascii="Baltica Chv" w:hAnsi="Baltica Chv" w:cs="Baltica Chv"/>
                <w:b/>
                <w:bCs/>
                <w:iCs/>
                <w:sz w:val="22"/>
                <w:szCs w:val="22"/>
              </w:rPr>
              <w:t>\</w:t>
            </w:r>
            <w:r w:rsidRPr="00647D77">
              <w:rPr>
                <w:rFonts w:ascii="Baltica Chv" w:hAnsi="Baltica Chv" w:cs="Times New Roman"/>
                <w:b/>
                <w:bCs/>
                <w:iCs/>
                <w:sz w:val="22"/>
                <w:szCs w:val="22"/>
              </w:rPr>
              <w:t>ш</w:t>
            </w:r>
            <w:r>
              <w:rPr>
                <w:rFonts w:ascii="Baltica Chv" w:hAnsi="Baltica Chv" w:cs="Baltica Chv"/>
                <w:b/>
                <w:bCs/>
                <w:iCs/>
                <w:sz w:val="22"/>
                <w:szCs w:val="22"/>
              </w:rPr>
              <w:t xml:space="preserve">\ </w:t>
            </w:r>
            <w:r w:rsidR="0008297D">
              <w:rPr>
                <w:rFonts w:ascii="Times New Roman" w:hAnsi="Times New Roman" w:cs="Times New Roman"/>
                <w:b/>
                <w:bCs/>
                <w:iCs/>
                <w:sz w:val="22"/>
                <w:szCs w:val="22"/>
              </w:rPr>
              <w:t>№</w:t>
            </w:r>
            <w:r w:rsidR="00E113E8">
              <w:rPr>
                <w:rFonts w:ascii="Times New Roman" w:hAnsi="Times New Roman" w:cs="Times New Roman"/>
                <w:b/>
                <w:bCs/>
                <w:iCs/>
                <w:sz w:val="22"/>
                <w:szCs w:val="22"/>
              </w:rPr>
              <w:t xml:space="preserve"> </w:t>
            </w:r>
            <w:r w:rsidR="00AD44ED">
              <w:rPr>
                <w:rFonts w:ascii="Times New Roman" w:hAnsi="Times New Roman" w:cs="Times New Roman"/>
                <w:b/>
                <w:bCs/>
                <w:iCs/>
                <w:sz w:val="22"/>
                <w:szCs w:val="22"/>
              </w:rPr>
              <w:t>3</w:t>
            </w:r>
            <w:r w:rsidR="00171228">
              <w:rPr>
                <w:rFonts w:ascii="Times New Roman" w:hAnsi="Times New Roman" w:cs="Times New Roman"/>
                <w:b/>
                <w:bCs/>
                <w:iCs/>
                <w:sz w:val="22"/>
                <w:szCs w:val="22"/>
              </w:rPr>
              <w:t>53</w:t>
            </w:r>
          </w:p>
          <w:p w:rsidR="00381611" w:rsidRPr="001C653C" w:rsidRDefault="00381611" w:rsidP="008E211F"/>
          <w:p w:rsidR="00381611" w:rsidRDefault="00773A30" w:rsidP="008E211F">
            <w:pPr>
              <w:pStyle w:val="a5"/>
              <w:ind w:firstLine="567"/>
              <w:jc w:val="center"/>
              <w:rPr>
                <w:rFonts w:ascii="Baltica Chv" w:hAnsi="Baltica Chv" w:cs="Times New Roman"/>
                <w:b/>
                <w:bCs/>
                <w:color w:val="000000"/>
                <w:sz w:val="22"/>
                <w:szCs w:val="22"/>
              </w:rPr>
            </w:pPr>
            <w:r w:rsidRPr="00773A30">
              <w:rPr>
                <w:rFonts w:ascii="Baltica Chv" w:hAnsi="Baltica Chv"/>
                <w:noProof/>
              </w:rPr>
              <w:pict>
                <v:shapetype id="_x0000_t202" coordsize="21600,21600" o:spt="202" path="m,l,21600r21600,l21600,xe">
                  <v:stroke joinstyle="miter"/>
                  <v:path gradientshapeok="t" o:connecttype="rect"/>
                </v:shapetype>
                <v:shape id="_x0000_s1029" type="#_x0000_t202" style="position:absolute;left:0;text-align:left;margin-left:-7.05pt;margin-top:31.8pt;width:315pt;height:3.55pt;z-index:251663360" strokecolor="white">
                  <v:textbox style="mso-next-textbox:#_x0000_s1029">
                    <w:txbxContent>
                      <w:p w:rsidR="00171228" w:rsidRDefault="00171228" w:rsidP="00365A1D">
                        <w:pPr>
                          <w:jc w:val="both"/>
                          <w:rPr>
                            <w:b/>
                          </w:rPr>
                        </w:pPr>
                      </w:p>
                      <w:p w:rsidR="00171228" w:rsidRPr="005E4566" w:rsidRDefault="00171228" w:rsidP="00381611"/>
                    </w:txbxContent>
                  </v:textbox>
                </v:shape>
              </w:pict>
            </w:r>
            <w:r w:rsidR="00381611" w:rsidRPr="00647D77">
              <w:rPr>
                <w:rFonts w:ascii="Baltica Chv" w:hAnsi="Baltica Chv" w:cs="Times New Roman"/>
                <w:b/>
                <w:bCs/>
                <w:color w:val="000000"/>
                <w:sz w:val="22"/>
                <w:szCs w:val="22"/>
              </w:rPr>
              <w:t>Ё</w:t>
            </w:r>
            <w:r w:rsidR="00381611" w:rsidRPr="00647D77">
              <w:rPr>
                <w:rFonts w:ascii="Baltica Chv" w:hAnsi="Baltica Chv" w:cs="Baltica Chv"/>
                <w:b/>
                <w:bCs/>
                <w:color w:val="000000"/>
                <w:sz w:val="22"/>
                <w:szCs w:val="22"/>
              </w:rPr>
              <w:t>\</w:t>
            </w:r>
            <w:r w:rsidR="00381611" w:rsidRPr="00647D77">
              <w:rPr>
                <w:rFonts w:ascii="Baltica Chv" w:hAnsi="Baltica Chv" w:cs="Times New Roman"/>
                <w:b/>
                <w:bCs/>
                <w:color w:val="000000"/>
                <w:sz w:val="22"/>
                <w:szCs w:val="22"/>
              </w:rPr>
              <w:t>рп</w:t>
            </w:r>
            <w:r w:rsidR="00381611" w:rsidRPr="00647D77">
              <w:rPr>
                <w:rFonts w:ascii="Baltica Chv" w:hAnsi="Baltica Chv" w:cs="Baltica Chv"/>
                <w:b/>
                <w:bCs/>
                <w:color w:val="000000"/>
                <w:sz w:val="22"/>
                <w:szCs w:val="22"/>
              </w:rPr>
              <w:t>. х</w:t>
            </w:r>
            <w:r w:rsidR="00381611" w:rsidRPr="00647D77">
              <w:rPr>
                <w:rFonts w:ascii="Baltica Chv" w:hAnsi="Baltica Chv" w:cs="Times New Roman"/>
                <w:b/>
                <w:bCs/>
                <w:color w:val="000000"/>
                <w:sz w:val="22"/>
                <w:szCs w:val="22"/>
              </w:rPr>
              <w:t>ули</w:t>
            </w:r>
          </w:p>
        </w:tc>
        <w:tc>
          <w:tcPr>
            <w:tcW w:w="556" w:type="pct"/>
            <w:vMerge/>
            <w:vAlign w:val="center"/>
          </w:tcPr>
          <w:p w:rsidR="00381611" w:rsidRDefault="00381611" w:rsidP="008E211F">
            <w:pPr>
              <w:rPr>
                <w:rFonts w:cs="Courier New"/>
                <w:b/>
                <w:bCs/>
              </w:rPr>
            </w:pPr>
          </w:p>
        </w:tc>
        <w:tc>
          <w:tcPr>
            <w:tcW w:w="2222" w:type="pct"/>
          </w:tcPr>
          <w:p w:rsidR="00381611" w:rsidRDefault="00381611" w:rsidP="008E211F">
            <w:pPr>
              <w:pStyle w:val="a5"/>
              <w:ind w:firstLine="540"/>
              <w:jc w:val="center"/>
              <w:rPr>
                <w:rFonts w:ascii="Times New Roman" w:hAnsi="Times New Roman" w:cs="Times New Roman"/>
                <w:b/>
                <w:bCs/>
                <w:iCs/>
                <w:color w:val="000000"/>
                <w:sz w:val="22"/>
                <w:szCs w:val="22"/>
              </w:rPr>
            </w:pPr>
          </w:p>
          <w:p w:rsidR="00381611" w:rsidRDefault="00381611" w:rsidP="008E211F">
            <w:pPr>
              <w:pStyle w:val="a5"/>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АДМИНИСТРАЦИЯ</w:t>
            </w:r>
          </w:p>
          <w:p w:rsidR="00381611" w:rsidRDefault="00381611" w:rsidP="008E211F">
            <w:pPr>
              <w:pStyle w:val="a5"/>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381611" w:rsidRDefault="00381611" w:rsidP="008E211F">
            <w:pPr>
              <w:pStyle w:val="a5"/>
              <w:ind w:firstLine="540"/>
              <w:jc w:val="center"/>
              <w:rPr>
                <w:rFonts w:ascii="Times New Roman" w:hAnsi="Times New Roman"/>
                <w:b/>
                <w:bCs/>
                <w:sz w:val="22"/>
                <w:szCs w:val="22"/>
              </w:rPr>
            </w:pPr>
          </w:p>
          <w:p w:rsidR="00381611" w:rsidRDefault="00381611" w:rsidP="008E211F">
            <w:pPr>
              <w:pStyle w:val="a5"/>
              <w:ind w:firstLine="540"/>
              <w:jc w:val="center"/>
              <w:rPr>
                <w:rStyle w:val="a6"/>
                <w:iCs/>
                <w:color w:val="000000"/>
                <w:sz w:val="22"/>
                <w:szCs w:val="22"/>
              </w:rPr>
            </w:pPr>
            <w:r>
              <w:rPr>
                <w:rStyle w:val="a6"/>
                <w:rFonts w:ascii="Times New Roman" w:hAnsi="Times New Roman"/>
                <w:iCs/>
                <w:color w:val="000000"/>
                <w:sz w:val="22"/>
                <w:szCs w:val="22"/>
              </w:rPr>
              <w:t>ПОСТАНОВЛЕНИЕ</w:t>
            </w:r>
          </w:p>
          <w:p w:rsidR="00381611" w:rsidRDefault="00381611" w:rsidP="008E211F">
            <w:pPr>
              <w:pStyle w:val="a5"/>
              <w:ind w:firstLine="540"/>
              <w:jc w:val="center"/>
              <w:rPr>
                <w:sz w:val="22"/>
                <w:szCs w:val="22"/>
              </w:rPr>
            </w:pPr>
          </w:p>
          <w:p w:rsidR="00381611" w:rsidRPr="00C7637F" w:rsidRDefault="00EB3AC3" w:rsidP="008E211F">
            <w:pPr>
              <w:pStyle w:val="a5"/>
              <w:ind w:firstLine="540"/>
              <w:jc w:val="center"/>
              <w:rPr>
                <w:rFonts w:ascii="Times New Roman" w:hAnsi="Times New Roman" w:cs="Times New Roman"/>
                <w:b/>
                <w:bCs/>
                <w:iCs/>
                <w:sz w:val="22"/>
                <w:szCs w:val="22"/>
              </w:rPr>
            </w:pPr>
            <w:r>
              <w:rPr>
                <w:rFonts w:ascii="Times New Roman" w:hAnsi="Times New Roman" w:cs="Times New Roman"/>
                <w:b/>
                <w:bCs/>
                <w:iCs/>
                <w:sz w:val="22"/>
                <w:szCs w:val="22"/>
              </w:rPr>
              <w:t>1</w:t>
            </w:r>
            <w:r w:rsidR="00171228">
              <w:rPr>
                <w:rFonts w:ascii="Times New Roman" w:hAnsi="Times New Roman" w:cs="Times New Roman"/>
                <w:b/>
                <w:bCs/>
                <w:iCs/>
                <w:sz w:val="22"/>
                <w:szCs w:val="22"/>
              </w:rPr>
              <w:t>9</w:t>
            </w:r>
            <w:r w:rsidR="00AD44ED">
              <w:rPr>
                <w:rFonts w:ascii="Times New Roman" w:hAnsi="Times New Roman" w:cs="Times New Roman"/>
                <w:b/>
                <w:bCs/>
                <w:iCs/>
                <w:sz w:val="22"/>
                <w:szCs w:val="22"/>
              </w:rPr>
              <w:t xml:space="preserve"> июня </w:t>
            </w:r>
            <w:r w:rsidR="00381611">
              <w:rPr>
                <w:rFonts w:ascii="Times New Roman" w:hAnsi="Times New Roman" w:cs="Times New Roman"/>
                <w:b/>
                <w:bCs/>
                <w:iCs/>
                <w:sz w:val="22"/>
                <w:szCs w:val="22"/>
              </w:rPr>
              <w:t>201</w:t>
            </w:r>
            <w:r w:rsidR="002B63DA">
              <w:rPr>
                <w:rFonts w:ascii="Times New Roman" w:hAnsi="Times New Roman" w:cs="Times New Roman"/>
                <w:b/>
                <w:bCs/>
                <w:iCs/>
                <w:sz w:val="22"/>
                <w:szCs w:val="22"/>
              </w:rPr>
              <w:t>8</w:t>
            </w:r>
            <w:r w:rsidR="00381611">
              <w:rPr>
                <w:rFonts w:ascii="Times New Roman" w:hAnsi="Times New Roman" w:cs="Times New Roman"/>
                <w:b/>
                <w:bCs/>
                <w:iCs/>
                <w:sz w:val="22"/>
                <w:szCs w:val="22"/>
              </w:rPr>
              <w:t xml:space="preserve"> года   № </w:t>
            </w:r>
            <w:r w:rsidR="00AD44ED">
              <w:rPr>
                <w:rFonts w:ascii="Times New Roman" w:hAnsi="Times New Roman" w:cs="Times New Roman"/>
                <w:b/>
                <w:bCs/>
                <w:iCs/>
                <w:sz w:val="22"/>
                <w:szCs w:val="22"/>
              </w:rPr>
              <w:t>3</w:t>
            </w:r>
            <w:r w:rsidR="00171228">
              <w:rPr>
                <w:rFonts w:ascii="Times New Roman" w:hAnsi="Times New Roman" w:cs="Times New Roman"/>
                <w:b/>
                <w:bCs/>
                <w:iCs/>
                <w:sz w:val="22"/>
                <w:szCs w:val="22"/>
              </w:rPr>
              <w:t>53</w:t>
            </w:r>
          </w:p>
          <w:p w:rsidR="00381611" w:rsidRDefault="00381611" w:rsidP="008E211F"/>
          <w:p w:rsidR="00381611" w:rsidRDefault="00381611" w:rsidP="008E211F">
            <w:pPr>
              <w:pStyle w:val="a5"/>
              <w:ind w:firstLine="540"/>
              <w:jc w:val="center"/>
              <w:rPr>
                <w:rFonts w:ascii="Times New Roman" w:hAnsi="Times New Roman"/>
                <w:b/>
                <w:bCs/>
                <w:color w:val="000000"/>
                <w:sz w:val="22"/>
                <w:szCs w:val="22"/>
              </w:rPr>
            </w:pPr>
            <w:r>
              <w:rPr>
                <w:rFonts w:ascii="Times New Roman" w:hAnsi="Times New Roman"/>
                <w:b/>
                <w:bCs/>
                <w:color w:val="000000"/>
                <w:sz w:val="22"/>
                <w:szCs w:val="22"/>
              </w:rPr>
              <w:t>г. Цивильск</w:t>
            </w:r>
          </w:p>
          <w:p w:rsidR="00381611" w:rsidRDefault="00381611" w:rsidP="008E211F"/>
          <w:p w:rsidR="00381611" w:rsidRDefault="00381611" w:rsidP="008E211F"/>
        </w:tc>
      </w:tr>
    </w:tbl>
    <w:p w:rsidR="0035053C" w:rsidRDefault="0035053C" w:rsidP="00971D75"/>
    <w:p w:rsidR="00171228" w:rsidRPr="00251C07" w:rsidRDefault="00171228" w:rsidP="00171228"/>
    <w:tbl>
      <w:tblPr>
        <w:tblW w:w="0" w:type="auto"/>
        <w:tblLook w:val="01E0"/>
      </w:tblPr>
      <w:tblGrid>
        <w:gridCol w:w="5353"/>
        <w:gridCol w:w="4218"/>
      </w:tblGrid>
      <w:tr w:rsidR="00171228" w:rsidRPr="00C34C8E" w:rsidTr="00171228">
        <w:tc>
          <w:tcPr>
            <w:tcW w:w="5353" w:type="dxa"/>
          </w:tcPr>
          <w:p w:rsidR="00171228" w:rsidRPr="00C34C8E" w:rsidRDefault="00171228" w:rsidP="00171228">
            <w:pPr>
              <w:autoSpaceDE w:val="0"/>
              <w:autoSpaceDN w:val="0"/>
              <w:adjustRightInd w:val="0"/>
              <w:jc w:val="both"/>
              <w:rPr>
                <w:b/>
              </w:rPr>
            </w:pPr>
            <w:r>
              <w:rPr>
                <w:b/>
              </w:rPr>
              <w:t>О созд</w:t>
            </w:r>
            <w:r w:rsidRPr="00C34C8E">
              <w:rPr>
                <w:b/>
              </w:rPr>
              <w:t>ании комиссии по проведению проверки готовности к отопительному периоду 201</w:t>
            </w:r>
            <w:r>
              <w:rPr>
                <w:b/>
              </w:rPr>
              <w:t>8</w:t>
            </w:r>
            <w:r w:rsidRPr="00C34C8E">
              <w:rPr>
                <w:b/>
              </w:rPr>
              <w:t xml:space="preserve"> - 201</w:t>
            </w:r>
            <w:r>
              <w:rPr>
                <w:b/>
              </w:rPr>
              <w:t>9</w:t>
            </w:r>
            <w:r w:rsidRPr="00C34C8E">
              <w:rPr>
                <w:b/>
              </w:rPr>
              <w:t xml:space="preserve"> годов теплоснабжающих, теплосетевых организаций и потребителей тепловой энергии на территории Цпвпльского района</w:t>
            </w:r>
          </w:p>
        </w:tc>
        <w:tc>
          <w:tcPr>
            <w:tcW w:w="4218" w:type="dxa"/>
          </w:tcPr>
          <w:p w:rsidR="00171228" w:rsidRPr="00C34C8E" w:rsidRDefault="00171228" w:rsidP="00171228">
            <w:pPr>
              <w:rPr>
                <w:b/>
              </w:rPr>
            </w:pPr>
          </w:p>
        </w:tc>
      </w:tr>
    </w:tbl>
    <w:p w:rsidR="00171228" w:rsidRPr="00251C07" w:rsidRDefault="00171228" w:rsidP="00171228">
      <w:pPr>
        <w:autoSpaceDE w:val="0"/>
        <w:autoSpaceDN w:val="0"/>
        <w:adjustRightInd w:val="0"/>
      </w:pPr>
    </w:p>
    <w:p w:rsidR="00171228" w:rsidRPr="00251C07" w:rsidRDefault="00171228" w:rsidP="00171228">
      <w:pPr>
        <w:autoSpaceDE w:val="0"/>
        <w:autoSpaceDN w:val="0"/>
        <w:adjustRightInd w:val="0"/>
      </w:pPr>
    </w:p>
    <w:p w:rsidR="00171228" w:rsidRPr="00251C07" w:rsidRDefault="00171228" w:rsidP="00171228">
      <w:pPr>
        <w:autoSpaceDE w:val="0"/>
        <w:autoSpaceDN w:val="0"/>
        <w:adjustRightInd w:val="0"/>
        <w:ind w:firstLine="708"/>
        <w:jc w:val="both"/>
      </w:pPr>
      <w:r w:rsidRPr="00251C07">
        <w:t>В соответствии с Федеральным законом от 06.10.2003 №131-Ф3 "Об общих принципах организации местного самоуправления в Российской Федерации". Федеральным законом от 27.07.2010 №190-ФЗ "О теплоснабжении", приказом министерства энергетики Российской Федерации от 12.03.2013 №103 "Об утверждении Правил оценки готовности к отопительному периоду". Уставом Цивильского района, администрация Цивильского района</w:t>
      </w:r>
    </w:p>
    <w:p w:rsidR="00171228" w:rsidRPr="00251C07" w:rsidRDefault="00171228" w:rsidP="00171228">
      <w:pPr>
        <w:autoSpaceDE w:val="0"/>
        <w:autoSpaceDN w:val="0"/>
        <w:adjustRightInd w:val="0"/>
        <w:jc w:val="both"/>
      </w:pPr>
    </w:p>
    <w:p w:rsidR="00171228" w:rsidRPr="00251C07" w:rsidRDefault="00171228" w:rsidP="00171228">
      <w:pPr>
        <w:autoSpaceDE w:val="0"/>
        <w:autoSpaceDN w:val="0"/>
        <w:adjustRightInd w:val="0"/>
        <w:jc w:val="both"/>
      </w:pPr>
      <w:r w:rsidRPr="00251C07">
        <w:t>ПОСТАНОВЛЯЕТ:</w:t>
      </w:r>
    </w:p>
    <w:p w:rsidR="00171228" w:rsidRPr="00251C07" w:rsidRDefault="00171228" w:rsidP="00171228">
      <w:pPr>
        <w:autoSpaceDE w:val="0"/>
        <w:autoSpaceDN w:val="0"/>
        <w:adjustRightInd w:val="0"/>
        <w:jc w:val="both"/>
      </w:pPr>
    </w:p>
    <w:p w:rsidR="00171228" w:rsidRPr="00251C07" w:rsidRDefault="00171228" w:rsidP="00171228">
      <w:pPr>
        <w:autoSpaceDE w:val="0"/>
        <w:autoSpaceDN w:val="0"/>
        <w:adjustRightInd w:val="0"/>
        <w:ind w:firstLine="708"/>
        <w:jc w:val="both"/>
      </w:pPr>
      <w:r w:rsidRPr="00251C07">
        <w:t xml:space="preserve">1. Создать комиссию по проведению проверки готовности к отопительному периоду </w:t>
      </w:r>
      <w:r>
        <w:t>2018 - 2019</w:t>
      </w:r>
      <w:r w:rsidRPr="00251C07">
        <w:t xml:space="preserve"> годов теплоснабжающих, теплосетевых организаций и потребителей тепловой энергии Цивильского района.</w:t>
      </w:r>
    </w:p>
    <w:p w:rsidR="00171228" w:rsidRPr="00251C07" w:rsidRDefault="00171228" w:rsidP="00171228">
      <w:pPr>
        <w:autoSpaceDE w:val="0"/>
        <w:autoSpaceDN w:val="0"/>
        <w:adjustRightInd w:val="0"/>
        <w:ind w:firstLine="708"/>
        <w:jc w:val="both"/>
      </w:pPr>
      <w:r w:rsidRPr="00251C07">
        <w:t>2. Утвердить:</w:t>
      </w:r>
    </w:p>
    <w:p w:rsidR="00171228" w:rsidRPr="00251C07" w:rsidRDefault="00171228" w:rsidP="00171228">
      <w:pPr>
        <w:autoSpaceDE w:val="0"/>
        <w:autoSpaceDN w:val="0"/>
        <w:adjustRightInd w:val="0"/>
        <w:ind w:firstLine="708"/>
        <w:jc w:val="both"/>
      </w:pPr>
      <w:r w:rsidRPr="00251C07">
        <w:t xml:space="preserve">2.1. Положение о комиссии по проведению проверки готовности к отопительному периоду </w:t>
      </w:r>
      <w:r>
        <w:t>2018 - 2019</w:t>
      </w:r>
      <w:r w:rsidRPr="00251C07">
        <w:t xml:space="preserve"> годов теплоснабжающих, теплосетевых организаций и потребителей тепловой энергии Цивильского района (далее - комиссия) согласно приложению №1.</w:t>
      </w:r>
    </w:p>
    <w:p w:rsidR="00171228" w:rsidRPr="00251C07" w:rsidRDefault="00171228" w:rsidP="00171228">
      <w:pPr>
        <w:autoSpaceDE w:val="0"/>
        <w:autoSpaceDN w:val="0"/>
        <w:adjustRightInd w:val="0"/>
        <w:ind w:firstLine="708"/>
        <w:jc w:val="both"/>
      </w:pPr>
      <w:r w:rsidRPr="00251C07">
        <w:t>2.2. Состав комиссии согласно приложению №2.</w:t>
      </w:r>
    </w:p>
    <w:p w:rsidR="00171228" w:rsidRDefault="00171228" w:rsidP="00171228">
      <w:pPr>
        <w:autoSpaceDE w:val="0"/>
        <w:autoSpaceDN w:val="0"/>
        <w:adjustRightInd w:val="0"/>
        <w:ind w:firstLine="708"/>
        <w:jc w:val="both"/>
      </w:pPr>
      <w:r w:rsidRPr="00251C07">
        <w:t>3. Признать утратившим силу постановление администрации Цивильского района от 1</w:t>
      </w:r>
      <w:r>
        <w:t>5</w:t>
      </w:r>
      <w:r w:rsidRPr="00251C07">
        <w:t>.06.201</w:t>
      </w:r>
      <w:r>
        <w:t>7</w:t>
      </w:r>
      <w:r w:rsidRPr="00251C07">
        <w:t xml:space="preserve"> г. №</w:t>
      </w:r>
      <w:r>
        <w:t>362</w:t>
      </w:r>
      <w:r w:rsidRPr="00251C07">
        <w:t xml:space="preserve"> «О создании комиссии по проведению проверки готовности к отопительному периоду 201</w:t>
      </w:r>
      <w:r>
        <w:t>7-2018</w:t>
      </w:r>
      <w:r w:rsidRPr="00251C07">
        <w:t xml:space="preserve"> годов теплоснабжающих, теплосетевых организаций и потребителей тепловой энергии на территории Цивильского района»</w:t>
      </w:r>
      <w:r>
        <w:t xml:space="preserve"> (с изменениями от 14.09.2017 №618)</w:t>
      </w:r>
    </w:p>
    <w:p w:rsidR="00171228" w:rsidRPr="00251C07" w:rsidRDefault="00171228" w:rsidP="00171228">
      <w:pPr>
        <w:autoSpaceDE w:val="0"/>
        <w:autoSpaceDN w:val="0"/>
        <w:adjustRightInd w:val="0"/>
        <w:ind w:firstLine="708"/>
        <w:jc w:val="both"/>
      </w:pPr>
      <w:r w:rsidRPr="00251C07">
        <w:t>4. Настоящее постановление вступает в силу после его официального опубликования (обнародования).</w:t>
      </w:r>
    </w:p>
    <w:p w:rsidR="00171228" w:rsidRPr="00251C07" w:rsidRDefault="00171228" w:rsidP="00171228">
      <w:pPr>
        <w:autoSpaceDE w:val="0"/>
        <w:autoSpaceDN w:val="0"/>
        <w:adjustRightInd w:val="0"/>
        <w:ind w:firstLine="708"/>
        <w:jc w:val="both"/>
      </w:pPr>
      <w:r w:rsidRPr="00251C07">
        <w:t xml:space="preserve">5. </w:t>
      </w:r>
      <w:proofErr w:type="gramStart"/>
      <w:r w:rsidRPr="00251C07">
        <w:t>Контроль за</w:t>
      </w:r>
      <w:proofErr w:type="gramEnd"/>
      <w:r w:rsidRPr="00251C07">
        <w:t xml:space="preserve"> исполнением постановления возложить на заместителя начальника</w:t>
      </w:r>
      <w:r>
        <w:t xml:space="preserve"> отдела</w:t>
      </w:r>
      <w:r w:rsidRPr="00251C07">
        <w:t xml:space="preserve"> строительства и ЖКХ админ</w:t>
      </w:r>
      <w:r>
        <w:t>истрации Цивильского района (А.И. Михайлова</w:t>
      </w:r>
      <w:r w:rsidRPr="00251C07">
        <w:t>).</w:t>
      </w:r>
    </w:p>
    <w:p w:rsidR="00171228" w:rsidRDefault="00171228" w:rsidP="00171228">
      <w:pPr>
        <w:jc w:val="both"/>
      </w:pPr>
    </w:p>
    <w:p w:rsidR="00171228" w:rsidRDefault="00171228" w:rsidP="00171228">
      <w:pPr>
        <w:jc w:val="both"/>
      </w:pPr>
    </w:p>
    <w:tbl>
      <w:tblPr>
        <w:tblW w:w="0" w:type="auto"/>
        <w:tblLook w:val="01E0"/>
      </w:tblPr>
      <w:tblGrid>
        <w:gridCol w:w="5328"/>
        <w:gridCol w:w="4243"/>
      </w:tblGrid>
      <w:tr w:rsidR="00171228" w:rsidTr="00171228">
        <w:tc>
          <w:tcPr>
            <w:tcW w:w="5328" w:type="dxa"/>
          </w:tcPr>
          <w:p w:rsidR="00171228" w:rsidRDefault="00171228" w:rsidP="00171228">
            <w:pPr>
              <w:jc w:val="both"/>
            </w:pPr>
            <w:r>
              <w:t>И.о. главы администрации Цивильского района</w:t>
            </w:r>
          </w:p>
        </w:tc>
        <w:tc>
          <w:tcPr>
            <w:tcW w:w="4243" w:type="dxa"/>
          </w:tcPr>
          <w:p w:rsidR="00171228" w:rsidRDefault="00171228" w:rsidP="00171228">
            <w:pPr>
              <w:jc w:val="right"/>
            </w:pPr>
            <w:r>
              <w:t>Б.Н. Марков</w:t>
            </w:r>
          </w:p>
        </w:tc>
      </w:tr>
    </w:tbl>
    <w:p w:rsidR="00171228" w:rsidRDefault="00171228" w:rsidP="00171228">
      <w:pPr>
        <w:jc w:val="both"/>
      </w:pPr>
    </w:p>
    <w:p w:rsidR="00171228" w:rsidRPr="00D51345" w:rsidRDefault="00171228" w:rsidP="00171228">
      <w:pPr>
        <w:ind w:firstLine="720"/>
        <w:jc w:val="right"/>
        <w:rPr>
          <w:rStyle w:val="a6"/>
          <w:b w:val="0"/>
          <w:bCs w:val="0"/>
          <w:color w:val="auto"/>
          <w:sz w:val="22"/>
          <w:szCs w:val="22"/>
        </w:rPr>
      </w:pPr>
      <w:r>
        <w:br w:type="page"/>
      </w:r>
      <w:r w:rsidRPr="00D51345">
        <w:rPr>
          <w:rStyle w:val="a6"/>
          <w:b w:val="0"/>
          <w:bCs w:val="0"/>
          <w:color w:val="auto"/>
          <w:sz w:val="22"/>
          <w:szCs w:val="22"/>
        </w:rPr>
        <w:lastRenderedPageBreak/>
        <w:t>Приложение №1</w:t>
      </w:r>
    </w:p>
    <w:p w:rsidR="00171228" w:rsidRPr="00D51345" w:rsidRDefault="00171228" w:rsidP="00171228">
      <w:pPr>
        <w:ind w:firstLine="720"/>
        <w:jc w:val="right"/>
        <w:rPr>
          <w:rStyle w:val="a6"/>
          <w:b w:val="0"/>
          <w:bCs w:val="0"/>
          <w:color w:val="auto"/>
          <w:sz w:val="22"/>
          <w:szCs w:val="22"/>
        </w:rPr>
      </w:pPr>
      <w:r w:rsidRPr="00D51345">
        <w:rPr>
          <w:rStyle w:val="a6"/>
          <w:b w:val="0"/>
          <w:bCs w:val="0"/>
          <w:color w:val="auto"/>
          <w:sz w:val="22"/>
          <w:szCs w:val="22"/>
        </w:rPr>
        <w:t xml:space="preserve">к </w:t>
      </w:r>
      <w:hyperlink w:anchor="sub_0" w:history="1">
        <w:r w:rsidRPr="00D51345">
          <w:rPr>
            <w:rStyle w:val="a6"/>
            <w:b w:val="0"/>
            <w:color w:val="auto"/>
            <w:sz w:val="22"/>
            <w:szCs w:val="22"/>
          </w:rPr>
          <w:t>постановлению</w:t>
        </w:r>
      </w:hyperlink>
      <w:r w:rsidRPr="00D51345">
        <w:rPr>
          <w:rStyle w:val="a6"/>
          <w:b w:val="0"/>
          <w:bCs w:val="0"/>
          <w:color w:val="auto"/>
          <w:sz w:val="22"/>
          <w:szCs w:val="22"/>
        </w:rPr>
        <w:t xml:space="preserve"> администрации</w:t>
      </w:r>
    </w:p>
    <w:p w:rsidR="00171228" w:rsidRPr="00D51345" w:rsidRDefault="00171228" w:rsidP="00171228">
      <w:pPr>
        <w:ind w:firstLine="720"/>
        <w:jc w:val="right"/>
        <w:rPr>
          <w:b/>
          <w:sz w:val="22"/>
          <w:szCs w:val="22"/>
        </w:rPr>
      </w:pPr>
      <w:r w:rsidRPr="00D51345">
        <w:rPr>
          <w:rStyle w:val="a6"/>
          <w:b w:val="0"/>
          <w:bCs w:val="0"/>
          <w:color w:val="auto"/>
          <w:sz w:val="22"/>
          <w:szCs w:val="22"/>
        </w:rPr>
        <w:t>Цивильского района</w:t>
      </w:r>
    </w:p>
    <w:p w:rsidR="00171228" w:rsidRPr="00D51345" w:rsidRDefault="00171228" w:rsidP="00171228">
      <w:pPr>
        <w:ind w:firstLine="720"/>
        <w:jc w:val="right"/>
        <w:rPr>
          <w:b/>
          <w:sz w:val="22"/>
          <w:szCs w:val="22"/>
        </w:rPr>
      </w:pPr>
      <w:r w:rsidRPr="00D51345">
        <w:rPr>
          <w:rStyle w:val="a6"/>
          <w:b w:val="0"/>
          <w:bCs w:val="0"/>
          <w:color w:val="auto"/>
          <w:sz w:val="22"/>
          <w:szCs w:val="22"/>
        </w:rPr>
        <w:t xml:space="preserve">от </w:t>
      </w:r>
      <w:r>
        <w:rPr>
          <w:rStyle w:val="a6"/>
          <w:b w:val="0"/>
          <w:bCs w:val="0"/>
          <w:color w:val="auto"/>
          <w:sz w:val="22"/>
          <w:szCs w:val="22"/>
        </w:rPr>
        <w:t>19.06.2018</w:t>
      </w:r>
      <w:r w:rsidRPr="00D51345">
        <w:rPr>
          <w:rStyle w:val="a6"/>
          <w:b w:val="0"/>
          <w:bCs w:val="0"/>
          <w:color w:val="auto"/>
          <w:sz w:val="22"/>
          <w:szCs w:val="22"/>
        </w:rPr>
        <w:t> г. №</w:t>
      </w:r>
      <w:r>
        <w:rPr>
          <w:rStyle w:val="a6"/>
          <w:b w:val="0"/>
          <w:bCs w:val="0"/>
          <w:color w:val="auto"/>
          <w:sz w:val="22"/>
          <w:szCs w:val="22"/>
        </w:rPr>
        <w:t>353</w:t>
      </w:r>
    </w:p>
    <w:p w:rsidR="00171228" w:rsidRPr="00D51345" w:rsidRDefault="00171228" w:rsidP="00171228">
      <w:pPr>
        <w:ind w:firstLine="720"/>
        <w:jc w:val="both"/>
        <w:rPr>
          <w:sz w:val="22"/>
          <w:szCs w:val="22"/>
        </w:rPr>
      </w:pPr>
    </w:p>
    <w:p w:rsidR="00171228" w:rsidRPr="00D51345" w:rsidRDefault="00171228" w:rsidP="00171228">
      <w:pPr>
        <w:pStyle w:val="1"/>
        <w:spacing w:before="0" w:after="0"/>
        <w:rPr>
          <w:rFonts w:ascii="Times New Roman" w:hAnsi="Times New Roman"/>
          <w:color w:val="auto"/>
          <w:sz w:val="22"/>
          <w:szCs w:val="22"/>
        </w:rPr>
      </w:pPr>
      <w:r w:rsidRPr="00D51345">
        <w:rPr>
          <w:rFonts w:ascii="Times New Roman" w:hAnsi="Times New Roman"/>
          <w:color w:val="auto"/>
          <w:sz w:val="22"/>
          <w:szCs w:val="22"/>
        </w:rPr>
        <w:t>Положение</w:t>
      </w:r>
    </w:p>
    <w:p w:rsidR="00171228" w:rsidRPr="00D51345" w:rsidRDefault="00171228" w:rsidP="00171228">
      <w:pPr>
        <w:pStyle w:val="1"/>
        <w:spacing w:before="0" w:after="0"/>
        <w:rPr>
          <w:rFonts w:ascii="Times New Roman" w:hAnsi="Times New Roman"/>
          <w:color w:val="auto"/>
          <w:sz w:val="22"/>
          <w:szCs w:val="22"/>
        </w:rPr>
      </w:pPr>
      <w:r w:rsidRPr="00D51345">
        <w:rPr>
          <w:rFonts w:ascii="Times New Roman" w:hAnsi="Times New Roman"/>
          <w:color w:val="auto"/>
          <w:sz w:val="22"/>
          <w:szCs w:val="22"/>
        </w:rPr>
        <w:t xml:space="preserve">о комиссии по проведению проверки готовности к отопительному периоду </w:t>
      </w:r>
      <w:r>
        <w:rPr>
          <w:rFonts w:ascii="Times New Roman" w:hAnsi="Times New Roman"/>
          <w:color w:val="auto"/>
          <w:sz w:val="22"/>
          <w:szCs w:val="22"/>
        </w:rPr>
        <w:t>2018-2019</w:t>
      </w:r>
      <w:r w:rsidRPr="00D51345">
        <w:rPr>
          <w:rFonts w:ascii="Times New Roman" w:hAnsi="Times New Roman"/>
          <w:color w:val="auto"/>
          <w:sz w:val="22"/>
          <w:szCs w:val="22"/>
        </w:rPr>
        <w:t> годов теплоснабжающих, теплосетевых организаций и потребителей тепловой энергии Цивильского района</w:t>
      </w:r>
    </w:p>
    <w:p w:rsidR="00171228" w:rsidRPr="00D51345" w:rsidRDefault="00171228" w:rsidP="00171228">
      <w:pPr>
        <w:ind w:firstLine="720"/>
        <w:jc w:val="both"/>
        <w:rPr>
          <w:sz w:val="22"/>
          <w:szCs w:val="22"/>
        </w:rPr>
      </w:pPr>
    </w:p>
    <w:p w:rsidR="00171228" w:rsidRPr="00D51345" w:rsidRDefault="00171228" w:rsidP="00171228">
      <w:pPr>
        <w:pStyle w:val="1"/>
        <w:spacing w:before="0" w:after="0"/>
        <w:rPr>
          <w:rFonts w:ascii="Times New Roman" w:hAnsi="Times New Roman"/>
          <w:color w:val="auto"/>
          <w:sz w:val="22"/>
          <w:szCs w:val="22"/>
        </w:rPr>
      </w:pPr>
      <w:bookmarkStart w:id="0" w:name="sub_1001"/>
      <w:r w:rsidRPr="00D51345">
        <w:rPr>
          <w:rFonts w:ascii="Times New Roman" w:hAnsi="Times New Roman"/>
          <w:color w:val="auto"/>
          <w:sz w:val="22"/>
          <w:szCs w:val="22"/>
        </w:rPr>
        <w:t>1. Общие положения</w:t>
      </w:r>
    </w:p>
    <w:p w:rsidR="00171228" w:rsidRPr="00D51345" w:rsidRDefault="00171228" w:rsidP="00171228">
      <w:pPr>
        <w:ind w:firstLine="720"/>
        <w:jc w:val="both"/>
        <w:rPr>
          <w:sz w:val="22"/>
          <w:szCs w:val="22"/>
        </w:rPr>
      </w:pPr>
      <w:bookmarkStart w:id="1" w:name="sub_11"/>
      <w:bookmarkEnd w:id="0"/>
      <w:r w:rsidRPr="00D51345">
        <w:rPr>
          <w:sz w:val="22"/>
          <w:szCs w:val="22"/>
        </w:rPr>
        <w:t xml:space="preserve">1.1. Настоящее Положение о комиссии по проведению проверки готовности к отопительному периоду </w:t>
      </w:r>
      <w:r>
        <w:rPr>
          <w:sz w:val="22"/>
          <w:szCs w:val="22"/>
        </w:rPr>
        <w:t>2018 - 2019</w:t>
      </w:r>
      <w:r w:rsidRPr="00D51345">
        <w:rPr>
          <w:sz w:val="22"/>
          <w:szCs w:val="22"/>
        </w:rPr>
        <w:t xml:space="preserve"> годов теплоснабжающих, теплосетевых организаций и потребителей тепловой энергии устанавливает задачи, функции, полномочия комиссии, а также порядок ее работы (далее - Комиссия).</w:t>
      </w:r>
    </w:p>
    <w:p w:rsidR="00171228" w:rsidRPr="00D51345" w:rsidRDefault="00171228" w:rsidP="00171228">
      <w:pPr>
        <w:ind w:firstLine="720"/>
        <w:jc w:val="both"/>
        <w:rPr>
          <w:sz w:val="22"/>
          <w:szCs w:val="22"/>
        </w:rPr>
      </w:pPr>
      <w:bookmarkStart w:id="2" w:name="sub_12"/>
      <w:bookmarkEnd w:id="1"/>
      <w:r w:rsidRPr="00D51345">
        <w:rPr>
          <w:sz w:val="22"/>
          <w:szCs w:val="22"/>
        </w:rPr>
        <w:t>1.2. В своей деятельности Комиссия подчинена главе администрации Цивильского района.</w:t>
      </w:r>
    </w:p>
    <w:p w:rsidR="00171228" w:rsidRPr="00D51345" w:rsidRDefault="00171228" w:rsidP="00171228">
      <w:pPr>
        <w:ind w:firstLine="720"/>
        <w:jc w:val="both"/>
        <w:rPr>
          <w:sz w:val="22"/>
          <w:szCs w:val="22"/>
        </w:rPr>
      </w:pPr>
      <w:bookmarkStart w:id="3" w:name="sub_13"/>
      <w:bookmarkEnd w:id="2"/>
      <w:r w:rsidRPr="00D51345">
        <w:rPr>
          <w:sz w:val="22"/>
          <w:szCs w:val="22"/>
        </w:rPr>
        <w:t xml:space="preserve">1.3. </w:t>
      </w:r>
      <w:proofErr w:type="gramStart"/>
      <w:r w:rsidRPr="00D51345">
        <w:rPr>
          <w:sz w:val="22"/>
          <w:szCs w:val="22"/>
        </w:rPr>
        <w:t xml:space="preserve">В своей деятельности Комиссия руководствуется </w:t>
      </w:r>
      <w:hyperlink r:id="rId5" w:history="1">
        <w:r w:rsidRPr="00D51345">
          <w:rPr>
            <w:sz w:val="22"/>
            <w:szCs w:val="22"/>
          </w:rPr>
          <w:t>Федеральным законом</w:t>
        </w:r>
      </w:hyperlink>
      <w:r w:rsidRPr="00D51345">
        <w:rPr>
          <w:sz w:val="22"/>
          <w:szCs w:val="22"/>
        </w:rPr>
        <w:t xml:space="preserve"> от 27.07.2010 №190-ФЗ "О теплоснабжении", </w:t>
      </w:r>
      <w:hyperlink r:id="rId6" w:history="1">
        <w:r w:rsidRPr="00D51345">
          <w:rPr>
            <w:sz w:val="22"/>
            <w:szCs w:val="22"/>
          </w:rPr>
          <w:t>постановлением</w:t>
        </w:r>
      </w:hyperlink>
      <w:r w:rsidRPr="00D51345">
        <w:rPr>
          <w:sz w:val="22"/>
          <w:szCs w:val="22"/>
        </w:rPr>
        <w:t xml:space="preserve"> Госстроя Российской Федерации от 27.09.2003 №170 "Об утверждении Правил и норм технической эксплуатации жилищного фонда", </w:t>
      </w:r>
      <w:hyperlink r:id="rId7" w:history="1">
        <w:r w:rsidRPr="00D51345">
          <w:rPr>
            <w:sz w:val="22"/>
            <w:szCs w:val="22"/>
          </w:rPr>
          <w:t>приказом</w:t>
        </w:r>
      </w:hyperlink>
      <w:r w:rsidRPr="00D51345">
        <w:rPr>
          <w:sz w:val="22"/>
          <w:szCs w:val="22"/>
        </w:rPr>
        <w:t xml:space="preserve"> министерства энергетики Российской Федерации от 12.03.2013 №103 "Об утверждении правил оценки готовности к отопительному периоду", другими нормативными правовыми актами Российской Федерации и Чувашской Республики, </w:t>
      </w:r>
      <w:hyperlink r:id="rId8" w:history="1">
        <w:r w:rsidRPr="00D51345">
          <w:rPr>
            <w:sz w:val="22"/>
            <w:szCs w:val="22"/>
          </w:rPr>
          <w:t>Уставом</w:t>
        </w:r>
      </w:hyperlink>
      <w:r w:rsidRPr="00D51345">
        <w:rPr>
          <w:sz w:val="22"/>
          <w:szCs w:val="22"/>
        </w:rPr>
        <w:t xml:space="preserve"> Цивильского района, иными муниципальными правовыми актами</w:t>
      </w:r>
      <w:proofErr w:type="gramEnd"/>
      <w:r w:rsidRPr="00D51345">
        <w:rPr>
          <w:sz w:val="22"/>
          <w:szCs w:val="22"/>
        </w:rPr>
        <w:t>, а также настоящим Положением.</w:t>
      </w:r>
    </w:p>
    <w:bookmarkEnd w:id="3"/>
    <w:p w:rsidR="00171228" w:rsidRPr="00D51345" w:rsidRDefault="00171228" w:rsidP="00171228">
      <w:pPr>
        <w:ind w:firstLine="720"/>
        <w:jc w:val="both"/>
        <w:rPr>
          <w:sz w:val="22"/>
          <w:szCs w:val="22"/>
        </w:rPr>
      </w:pPr>
    </w:p>
    <w:p w:rsidR="00171228" w:rsidRPr="00D51345" w:rsidRDefault="00171228" w:rsidP="00171228">
      <w:pPr>
        <w:pStyle w:val="1"/>
        <w:spacing w:before="0" w:after="0"/>
        <w:rPr>
          <w:rFonts w:ascii="Times New Roman" w:hAnsi="Times New Roman"/>
          <w:color w:val="auto"/>
          <w:sz w:val="22"/>
          <w:szCs w:val="22"/>
        </w:rPr>
      </w:pPr>
      <w:bookmarkStart w:id="4" w:name="sub_1002"/>
      <w:r w:rsidRPr="00D51345">
        <w:rPr>
          <w:rFonts w:ascii="Times New Roman" w:hAnsi="Times New Roman"/>
          <w:color w:val="auto"/>
          <w:sz w:val="22"/>
          <w:szCs w:val="22"/>
        </w:rPr>
        <w:t>2. Задачи и функции Комиссии</w:t>
      </w:r>
    </w:p>
    <w:p w:rsidR="00171228" w:rsidRPr="00D51345" w:rsidRDefault="00171228" w:rsidP="00171228">
      <w:pPr>
        <w:ind w:firstLine="720"/>
        <w:jc w:val="both"/>
        <w:rPr>
          <w:sz w:val="22"/>
          <w:szCs w:val="22"/>
        </w:rPr>
      </w:pPr>
      <w:bookmarkStart w:id="5" w:name="sub_210"/>
      <w:bookmarkEnd w:id="4"/>
      <w:r w:rsidRPr="00D51345">
        <w:rPr>
          <w:sz w:val="22"/>
          <w:szCs w:val="22"/>
        </w:rPr>
        <w:t>2.1. Основными задачами Комиссии являются:</w:t>
      </w:r>
    </w:p>
    <w:bookmarkEnd w:id="5"/>
    <w:p w:rsidR="00171228" w:rsidRPr="00D51345" w:rsidRDefault="00171228" w:rsidP="00171228">
      <w:pPr>
        <w:ind w:firstLine="720"/>
        <w:jc w:val="both"/>
        <w:rPr>
          <w:sz w:val="22"/>
          <w:szCs w:val="22"/>
        </w:rPr>
      </w:pPr>
      <w:r w:rsidRPr="00D51345">
        <w:rPr>
          <w:sz w:val="22"/>
          <w:szCs w:val="22"/>
        </w:rPr>
        <w:t xml:space="preserve">- </w:t>
      </w:r>
      <w:proofErr w:type="gramStart"/>
      <w:r w:rsidRPr="00D51345">
        <w:rPr>
          <w:sz w:val="22"/>
          <w:szCs w:val="22"/>
        </w:rPr>
        <w:t>контроль за</w:t>
      </w:r>
      <w:proofErr w:type="gramEnd"/>
      <w:r w:rsidRPr="00D51345">
        <w:rPr>
          <w:sz w:val="22"/>
          <w:szCs w:val="22"/>
        </w:rPr>
        <w:t xml:space="preserve"> ходом подготовки к отопительному периоду и обеспечением устойчивого функционирования объектов жилищного хозяйства, социальной сферы и инженерной инфраструктуры, расположенных на территории Цивильского района;</w:t>
      </w:r>
    </w:p>
    <w:p w:rsidR="00171228" w:rsidRPr="00D51345" w:rsidRDefault="00171228" w:rsidP="00171228">
      <w:pPr>
        <w:ind w:firstLine="720"/>
        <w:jc w:val="both"/>
        <w:rPr>
          <w:sz w:val="22"/>
          <w:szCs w:val="22"/>
        </w:rPr>
      </w:pPr>
      <w:r w:rsidRPr="00D51345">
        <w:rPr>
          <w:sz w:val="22"/>
          <w:szCs w:val="22"/>
        </w:rPr>
        <w:t>- анализ и оценка хода работ по подготовке объектов жилищного фонда, социальной сферы и инженерной инфраструктуры к отопительному периоду.</w:t>
      </w:r>
    </w:p>
    <w:p w:rsidR="00171228" w:rsidRPr="00D51345" w:rsidRDefault="00171228" w:rsidP="00171228">
      <w:pPr>
        <w:ind w:firstLine="720"/>
        <w:jc w:val="both"/>
        <w:rPr>
          <w:sz w:val="22"/>
          <w:szCs w:val="22"/>
        </w:rPr>
      </w:pPr>
      <w:bookmarkStart w:id="6" w:name="sub_220"/>
      <w:r w:rsidRPr="00D51345">
        <w:rPr>
          <w:sz w:val="22"/>
          <w:szCs w:val="22"/>
        </w:rPr>
        <w:t>2.2. Для реализации возложенных на нее задач Комиссия осуществляет следующие функции:</w:t>
      </w:r>
    </w:p>
    <w:bookmarkEnd w:id="6"/>
    <w:p w:rsidR="00171228" w:rsidRPr="00D51345" w:rsidRDefault="00171228" w:rsidP="00171228">
      <w:pPr>
        <w:ind w:firstLine="720"/>
        <w:jc w:val="both"/>
        <w:rPr>
          <w:sz w:val="22"/>
          <w:szCs w:val="22"/>
        </w:rPr>
      </w:pPr>
      <w:r w:rsidRPr="00D51345">
        <w:rPr>
          <w:sz w:val="22"/>
          <w:szCs w:val="22"/>
        </w:rPr>
        <w:t>- осуществляет проверку выполнения требований по готовности к отопительному периоду теплоснабжающих и теплосетевых организаций;</w:t>
      </w:r>
    </w:p>
    <w:p w:rsidR="00171228" w:rsidRPr="00D51345" w:rsidRDefault="00171228" w:rsidP="00171228">
      <w:pPr>
        <w:ind w:firstLine="720"/>
        <w:jc w:val="both"/>
        <w:rPr>
          <w:sz w:val="22"/>
          <w:szCs w:val="22"/>
        </w:rPr>
      </w:pPr>
      <w:r w:rsidRPr="00D51345">
        <w:rPr>
          <w:sz w:val="22"/>
          <w:szCs w:val="22"/>
        </w:rPr>
        <w:t>- осуществляет проверку выполнения требований по готовности к отопительному периоду потребителей тепловой энергии;</w:t>
      </w:r>
    </w:p>
    <w:p w:rsidR="00171228" w:rsidRPr="00D51345" w:rsidRDefault="00171228" w:rsidP="00171228">
      <w:pPr>
        <w:ind w:firstLine="720"/>
        <w:jc w:val="both"/>
        <w:rPr>
          <w:sz w:val="22"/>
          <w:szCs w:val="22"/>
        </w:rPr>
      </w:pPr>
      <w:r w:rsidRPr="00D51345">
        <w:rPr>
          <w:sz w:val="22"/>
          <w:szCs w:val="22"/>
        </w:rPr>
        <w:t xml:space="preserve">- осуществляет </w:t>
      </w:r>
      <w:proofErr w:type="gramStart"/>
      <w:r w:rsidRPr="00D51345">
        <w:rPr>
          <w:sz w:val="22"/>
          <w:szCs w:val="22"/>
        </w:rPr>
        <w:t>контроль за</w:t>
      </w:r>
      <w:proofErr w:type="gramEnd"/>
      <w:r w:rsidRPr="00D51345">
        <w:rPr>
          <w:sz w:val="22"/>
          <w:szCs w:val="22"/>
        </w:rPr>
        <w:t xml:space="preserve"> реализацией планов подготовки объектов жилищного фонда, социальной сферы и инженерной инфраструктуры Цивильского района к работе в отопительный период;</w:t>
      </w:r>
    </w:p>
    <w:p w:rsidR="00171228" w:rsidRPr="00D51345" w:rsidRDefault="00171228" w:rsidP="00171228">
      <w:pPr>
        <w:ind w:firstLine="720"/>
        <w:jc w:val="both"/>
        <w:rPr>
          <w:sz w:val="22"/>
          <w:szCs w:val="22"/>
        </w:rPr>
      </w:pPr>
      <w:r w:rsidRPr="00D51345">
        <w:rPr>
          <w:sz w:val="22"/>
          <w:szCs w:val="22"/>
        </w:rPr>
        <w:t>- исполняет иные функции в соответствии с возложенными на нее задачами.</w:t>
      </w:r>
    </w:p>
    <w:p w:rsidR="00171228" w:rsidRPr="00D51345" w:rsidRDefault="00171228" w:rsidP="00171228">
      <w:pPr>
        <w:ind w:firstLine="720"/>
        <w:jc w:val="both"/>
        <w:rPr>
          <w:sz w:val="22"/>
          <w:szCs w:val="22"/>
        </w:rPr>
      </w:pPr>
    </w:p>
    <w:p w:rsidR="00171228" w:rsidRPr="00D51345" w:rsidRDefault="00171228" w:rsidP="00171228">
      <w:pPr>
        <w:pStyle w:val="1"/>
        <w:spacing w:before="0" w:after="0"/>
        <w:rPr>
          <w:rFonts w:ascii="Times New Roman" w:hAnsi="Times New Roman"/>
          <w:color w:val="auto"/>
          <w:sz w:val="22"/>
          <w:szCs w:val="22"/>
        </w:rPr>
      </w:pPr>
      <w:bookmarkStart w:id="7" w:name="sub_1003"/>
      <w:r w:rsidRPr="00D51345">
        <w:rPr>
          <w:rFonts w:ascii="Times New Roman" w:hAnsi="Times New Roman"/>
          <w:color w:val="auto"/>
          <w:sz w:val="22"/>
          <w:szCs w:val="22"/>
        </w:rPr>
        <w:t>3. Права Комиссии</w:t>
      </w:r>
    </w:p>
    <w:p w:rsidR="00171228" w:rsidRPr="00D51345" w:rsidRDefault="00171228" w:rsidP="00171228">
      <w:pPr>
        <w:ind w:firstLine="720"/>
        <w:jc w:val="both"/>
        <w:rPr>
          <w:sz w:val="22"/>
          <w:szCs w:val="22"/>
        </w:rPr>
      </w:pPr>
      <w:bookmarkStart w:id="8" w:name="sub_31"/>
      <w:bookmarkEnd w:id="7"/>
      <w:r w:rsidRPr="00D51345">
        <w:rPr>
          <w:sz w:val="22"/>
          <w:szCs w:val="22"/>
        </w:rPr>
        <w:t>3.1. Для осуществления возложенных задач и функций Комиссия имеет право:</w:t>
      </w:r>
    </w:p>
    <w:bookmarkEnd w:id="8"/>
    <w:p w:rsidR="00171228" w:rsidRPr="00D51345" w:rsidRDefault="00171228" w:rsidP="00171228">
      <w:pPr>
        <w:ind w:firstLine="720"/>
        <w:jc w:val="both"/>
        <w:rPr>
          <w:sz w:val="22"/>
          <w:szCs w:val="22"/>
        </w:rPr>
      </w:pPr>
      <w:r w:rsidRPr="00D51345">
        <w:rPr>
          <w:sz w:val="22"/>
          <w:szCs w:val="22"/>
        </w:rPr>
        <w:t>- запрашивать в установленном порядке у структурных подразделений администрации Цивильского района, организаций и предприятий Цивильского района необходимые документы и иные сведения по вопросам своей деятельности;</w:t>
      </w:r>
    </w:p>
    <w:p w:rsidR="00171228" w:rsidRPr="00D51345" w:rsidRDefault="00171228" w:rsidP="00171228">
      <w:pPr>
        <w:ind w:firstLine="720"/>
        <w:jc w:val="both"/>
        <w:rPr>
          <w:sz w:val="22"/>
          <w:szCs w:val="22"/>
        </w:rPr>
      </w:pPr>
      <w:r w:rsidRPr="00D51345">
        <w:rPr>
          <w:sz w:val="22"/>
          <w:szCs w:val="22"/>
        </w:rPr>
        <w:t>- привлекать к участию в своей работе должностных лиц предприятий, организаций, учреждений независимо от форм собственности;</w:t>
      </w:r>
    </w:p>
    <w:p w:rsidR="00171228" w:rsidRPr="00D51345" w:rsidRDefault="00171228" w:rsidP="00171228">
      <w:pPr>
        <w:ind w:firstLine="720"/>
        <w:jc w:val="both"/>
        <w:rPr>
          <w:sz w:val="22"/>
          <w:szCs w:val="22"/>
        </w:rPr>
      </w:pPr>
      <w:r w:rsidRPr="00D51345">
        <w:rPr>
          <w:sz w:val="22"/>
          <w:szCs w:val="22"/>
        </w:rPr>
        <w:t>- вносить в администрацию Цивильского района предложения по вопросам, требующим решения администрации Цивильского района.</w:t>
      </w:r>
    </w:p>
    <w:p w:rsidR="00171228" w:rsidRPr="00D51345" w:rsidRDefault="00171228" w:rsidP="00171228">
      <w:pPr>
        <w:ind w:firstLine="720"/>
        <w:jc w:val="both"/>
        <w:rPr>
          <w:sz w:val="22"/>
          <w:szCs w:val="22"/>
        </w:rPr>
      </w:pPr>
      <w:bookmarkStart w:id="9" w:name="sub_32"/>
      <w:r w:rsidRPr="00D51345">
        <w:rPr>
          <w:sz w:val="22"/>
          <w:szCs w:val="22"/>
        </w:rPr>
        <w:t>3.2. Комиссия может обладать и иными правами в соответствии с возложенными на нее настоящим Положением задачами и функциями.</w:t>
      </w:r>
    </w:p>
    <w:bookmarkEnd w:id="9"/>
    <w:p w:rsidR="00171228" w:rsidRPr="00D51345" w:rsidRDefault="00171228" w:rsidP="00171228">
      <w:pPr>
        <w:ind w:firstLine="720"/>
        <w:jc w:val="both"/>
        <w:rPr>
          <w:sz w:val="22"/>
          <w:szCs w:val="22"/>
        </w:rPr>
      </w:pPr>
    </w:p>
    <w:p w:rsidR="00171228" w:rsidRPr="00D51345" w:rsidRDefault="00171228" w:rsidP="00171228">
      <w:pPr>
        <w:pStyle w:val="1"/>
        <w:spacing w:before="0" w:after="0"/>
        <w:rPr>
          <w:rFonts w:ascii="Times New Roman" w:hAnsi="Times New Roman"/>
          <w:color w:val="auto"/>
          <w:sz w:val="22"/>
          <w:szCs w:val="22"/>
        </w:rPr>
      </w:pPr>
      <w:bookmarkStart w:id="10" w:name="sub_1004"/>
      <w:r w:rsidRPr="00D51345">
        <w:rPr>
          <w:rFonts w:ascii="Times New Roman" w:hAnsi="Times New Roman"/>
          <w:color w:val="auto"/>
          <w:sz w:val="22"/>
          <w:szCs w:val="22"/>
        </w:rPr>
        <w:t>4. Состав Комиссии</w:t>
      </w:r>
    </w:p>
    <w:p w:rsidR="00171228" w:rsidRPr="00D51345" w:rsidRDefault="00171228" w:rsidP="00171228">
      <w:pPr>
        <w:ind w:firstLine="720"/>
        <w:jc w:val="both"/>
        <w:rPr>
          <w:sz w:val="22"/>
          <w:szCs w:val="22"/>
        </w:rPr>
      </w:pPr>
      <w:bookmarkStart w:id="11" w:name="sub_41"/>
      <w:bookmarkEnd w:id="10"/>
      <w:r w:rsidRPr="00D51345">
        <w:rPr>
          <w:sz w:val="22"/>
          <w:szCs w:val="22"/>
        </w:rPr>
        <w:t>4.1. Комиссия формируется в составе председателя Комиссии, его заместителей и членов Комиссии.</w:t>
      </w:r>
    </w:p>
    <w:bookmarkEnd w:id="11"/>
    <w:p w:rsidR="00171228" w:rsidRPr="00D51345" w:rsidRDefault="00171228" w:rsidP="00171228">
      <w:pPr>
        <w:ind w:firstLine="720"/>
        <w:jc w:val="both"/>
        <w:rPr>
          <w:sz w:val="22"/>
          <w:szCs w:val="22"/>
        </w:rPr>
      </w:pPr>
      <w:r w:rsidRPr="00D51345">
        <w:rPr>
          <w:sz w:val="22"/>
          <w:szCs w:val="22"/>
        </w:rPr>
        <w:lastRenderedPageBreak/>
        <w:t>Членами Комиссии являются представители администрации Цивильского района, городского и сельских поселений, Приволжского управления Ростехнадзора, теплоснабжающей организации, Чувашской энергосбытовой компании, теплоснабжающих организаций, АО «Газпром газораспределение Чебоксары», ООО «Газпром межрегионгаз Чебоксары».</w:t>
      </w:r>
    </w:p>
    <w:p w:rsidR="00171228" w:rsidRPr="00D51345" w:rsidRDefault="00171228" w:rsidP="00171228">
      <w:pPr>
        <w:ind w:firstLine="720"/>
        <w:jc w:val="both"/>
        <w:rPr>
          <w:sz w:val="22"/>
          <w:szCs w:val="22"/>
        </w:rPr>
      </w:pPr>
      <w:bookmarkStart w:id="12" w:name="sub_42"/>
      <w:r w:rsidRPr="00D51345">
        <w:rPr>
          <w:sz w:val="22"/>
          <w:szCs w:val="22"/>
        </w:rPr>
        <w:t>4.2. К основным функциям председателя Комиссии относятся:</w:t>
      </w:r>
    </w:p>
    <w:bookmarkEnd w:id="12"/>
    <w:p w:rsidR="00171228" w:rsidRPr="00D51345" w:rsidRDefault="00171228" w:rsidP="00171228">
      <w:pPr>
        <w:ind w:firstLine="720"/>
        <w:jc w:val="both"/>
        <w:rPr>
          <w:sz w:val="22"/>
          <w:szCs w:val="22"/>
        </w:rPr>
      </w:pPr>
      <w:r w:rsidRPr="00D51345">
        <w:rPr>
          <w:sz w:val="22"/>
          <w:szCs w:val="22"/>
        </w:rPr>
        <w:t>- осуществление общего руководства Комиссией;</w:t>
      </w:r>
    </w:p>
    <w:p w:rsidR="00171228" w:rsidRPr="00D51345" w:rsidRDefault="00171228" w:rsidP="00171228">
      <w:pPr>
        <w:ind w:firstLine="720"/>
        <w:jc w:val="both"/>
        <w:rPr>
          <w:sz w:val="22"/>
          <w:szCs w:val="22"/>
        </w:rPr>
      </w:pPr>
      <w:r w:rsidRPr="00D51345">
        <w:rPr>
          <w:sz w:val="22"/>
          <w:szCs w:val="22"/>
        </w:rPr>
        <w:t>- назначение заседаний Комиссии и определение их повестки дня;</w:t>
      </w:r>
    </w:p>
    <w:p w:rsidR="00171228" w:rsidRPr="00D51345" w:rsidRDefault="00171228" w:rsidP="00171228">
      <w:pPr>
        <w:ind w:firstLine="720"/>
        <w:jc w:val="both"/>
        <w:rPr>
          <w:sz w:val="22"/>
          <w:szCs w:val="22"/>
        </w:rPr>
      </w:pPr>
      <w:r w:rsidRPr="00D51345">
        <w:rPr>
          <w:sz w:val="22"/>
          <w:szCs w:val="22"/>
        </w:rPr>
        <w:t xml:space="preserve">- осуществляет общий </w:t>
      </w:r>
      <w:proofErr w:type="gramStart"/>
      <w:r w:rsidRPr="00D51345">
        <w:rPr>
          <w:sz w:val="22"/>
          <w:szCs w:val="22"/>
        </w:rPr>
        <w:t>контроль за</w:t>
      </w:r>
      <w:proofErr w:type="gramEnd"/>
      <w:r w:rsidRPr="00D51345">
        <w:rPr>
          <w:sz w:val="22"/>
          <w:szCs w:val="22"/>
        </w:rPr>
        <w:t xml:space="preserve"> реализацией решений, принятых на Комиссии.</w:t>
      </w:r>
    </w:p>
    <w:p w:rsidR="00171228" w:rsidRPr="00D51345" w:rsidRDefault="00171228" w:rsidP="00171228">
      <w:pPr>
        <w:ind w:firstLine="720"/>
        <w:jc w:val="both"/>
        <w:rPr>
          <w:sz w:val="22"/>
          <w:szCs w:val="22"/>
        </w:rPr>
      </w:pPr>
      <w:bookmarkStart w:id="13" w:name="sub_43"/>
      <w:r w:rsidRPr="00D51345">
        <w:rPr>
          <w:sz w:val="22"/>
          <w:szCs w:val="22"/>
        </w:rPr>
        <w:t xml:space="preserve">4.3. В случае </w:t>
      </w:r>
      <w:proofErr w:type="gramStart"/>
      <w:r w:rsidRPr="00D51345">
        <w:rPr>
          <w:sz w:val="22"/>
          <w:szCs w:val="22"/>
        </w:rPr>
        <w:t>отсутствия председателя Комиссии его обязанности</w:t>
      </w:r>
      <w:proofErr w:type="gramEnd"/>
      <w:r w:rsidRPr="00D51345">
        <w:rPr>
          <w:sz w:val="22"/>
          <w:szCs w:val="22"/>
        </w:rPr>
        <w:t xml:space="preserve"> исполняет заместитель председателя.</w:t>
      </w:r>
    </w:p>
    <w:bookmarkEnd w:id="13"/>
    <w:p w:rsidR="00171228" w:rsidRPr="00D51345" w:rsidRDefault="00171228" w:rsidP="00171228">
      <w:pPr>
        <w:ind w:firstLine="720"/>
        <w:jc w:val="both"/>
        <w:rPr>
          <w:sz w:val="22"/>
          <w:szCs w:val="22"/>
        </w:rPr>
      </w:pPr>
    </w:p>
    <w:p w:rsidR="00171228" w:rsidRPr="00D51345" w:rsidRDefault="00171228" w:rsidP="00171228">
      <w:pPr>
        <w:pStyle w:val="1"/>
        <w:spacing w:before="0" w:after="0"/>
        <w:rPr>
          <w:rFonts w:ascii="Times New Roman" w:hAnsi="Times New Roman"/>
          <w:color w:val="auto"/>
          <w:sz w:val="22"/>
          <w:szCs w:val="22"/>
        </w:rPr>
      </w:pPr>
      <w:bookmarkStart w:id="14" w:name="sub_1005"/>
      <w:r w:rsidRPr="00D51345">
        <w:rPr>
          <w:rFonts w:ascii="Times New Roman" w:hAnsi="Times New Roman"/>
          <w:color w:val="auto"/>
          <w:sz w:val="22"/>
          <w:szCs w:val="22"/>
        </w:rPr>
        <w:t>5. Порядок работы Комиссии</w:t>
      </w:r>
    </w:p>
    <w:bookmarkEnd w:id="14"/>
    <w:p w:rsidR="00171228" w:rsidRPr="00D51345" w:rsidRDefault="00171228" w:rsidP="00171228">
      <w:pPr>
        <w:ind w:firstLine="720"/>
        <w:jc w:val="both"/>
        <w:rPr>
          <w:sz w:val="22"/>
          <w:szCs w:val="22"/>
        </w:rPr>
      </w:pPr>
    </w:p>
    <w:p w:rsidR="00171228" w:rsidRPr="00D51345" w:rsidRDefault="00171228" w:rsidP="00171228">
      <w:pPr>
        <w:ind w:firstLine="720"/>
        <w:jc w:val="both"/>
        <w:rPr>
          <w:sz w:val="22"/>
          <w:szCs w:val="22"/>
        </w:rPr>
      </w:pPr>
      <w:bookmarkStart w:id="15" w:name="sub_51"/>
      <w:r w:rsidRPr="00D51345">
        <w:rPr>
          <w:sz w:val="22"/>
          <w:szCs w:val="22"/>
        </w:rPr>
        <w:t>5.1. Заседания Комиссии проводятся по мере необходимости, но не реже одного раза в две недели либо определяется иная периодичность проведения заседаний.</w:t>
      </w:r>
    </w:p>
    <w:p w:rsidR="00171228" w:rsidRPr="00D51345" w:rsidRDefault="00171228" w:rsidP="00171228">
      <w:pPr>
        <w:ind w:firstLine="720"/>
        <w:jc w:val="both"/>
        <w:rPr>
          <w:sz w:val="22"/>
          <w:szCs w:val="22"/>
        </w:rPr>
      </w:pPr>
      <w:bookmarkStart w:id="16" w:name="sub_52"/>
      <w:bookmarkEnd w:id="15"/>
      <w:r w:rsidRPr="00D51345">
        <w:rPr>
          <w:sz w:val="22"/>
          <w:szCs w:val="22"/>
        </w:rPr>
        <w:t>5.2. Заседание Комиссии считается правомочным, если в нем участвует более половины от общего числа ее членов.</w:t>
      </w:r>
    </w:p>
    <w:p w:rsidR="00171228" w:rsidRPr="00D51345" w:rsidRDefault="00171228" w:rsidP="00171228">
      <w:pPr>
        <w:ind w:firstLine="720"/>
        <w:jc w:val="both"/>
        <w:rPr>
          <w:sz w:val="22"/>
          <w:szCs w:val="22"/>
        </w:rPr>
      </w:pPr>
      <w:bookmarkStart w:id="17" w:name="sub_53"/>
      <w:bookmarkEnd w:id="16"/>
      <w:r w:rsidRPr="00D51345">
        <w:rPr>
          <w:sz w:val="22"/>
          <w:szCs w:val="22"/>
        </w:rPr>
        <w:t xml:space="preserve">5.3. В случае </w:t>
      </w:r>
      <w:proofErr w:type="gramStart"/>
      <w:r w:rsidRPr="00D51345">
        <w:rPr>
          <w:sz w:val="22"/>
          <w:szCs w:val="22"/>
        </w:rPr>
        <w:t>невозможности присутствия члена Комиссии</w:t>
      </w:r>
      <w:proofErr w:type="gramEnd"/>
      <w:r w:rsidRPr="00D51345">
        <w:rPr>
          <w:sz w:val="22"/>
          <w:szCs w:val="22"/>
        </w:rPr>
        <w:t xml:space="preserve">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w:t>
      </w:r>
    </w:p>
    <w:p w:rsidR="00171228" w:rsidRPr="00D51345" w:rsidRDefault="00171228" w:rsidP="00171228">
      <w:pPr>
        <w:ind w:firstLine="720"/>
        <w:jc w:val="both"/>
        <w:rPr>
          <w:sz w:val="22"/>
          <w:szCs w:val="22"/>
        </w:rPr>
      </w:pPr>
      <w:bookmarkStart w:id="18" w:name="sub_54"/>
      <w:bookmarkEnd w:id="17"/>
      <w:r w:rsidRPr="00D51345">
        <w:rPr>
          <w:sz w:val="22"/>
          <w:szCs w:val="22"/>
        </w:rPr>
        <w:t>5.4. Решение, принимаемое на Комиссии, оформляется актом проверки готовности к отопительному периоду.</w:t>
      </w:r>
      <w:bookmarkStart w:id="19" w:name="sub_2000"/>
      <w:bookmarkEnd w:id="18"/>
    </w:p>
    <w:p w:rsidR="00171228" w:rsidRPr="00D51345" w:rsidRDefault="00171228" w:rsidP="00171228">
      <w:pPr>
        <w:jc w:val="both"/>
        <w:rPr>
          <w:sz w:val="22"/>
          <w:szCs w:val="22"/>
        </w:rPr>
      </w:pPr>
    </w:p>
    <w:p w:rsidR="00171228" w:rsidRPr="00D51345" w:rsidRDefault="00171228" w:rsidP="00171228">
      <w:pPr>
        <w:jc w:val="both"/>
        <w:rPr>
          <w:sz w:val="22"/>
          <w:szCs w:val="22"/>
        </w:rPr>
      </w:pPr>
      <w:r w:rsidRPr="00D51345">
        <w:rPr>
          <w:sz w:val="22"/>
          <w:szCs w:val="22"/>
        </w:rPr>
        <w:br w:type="page"/>
      </w:r>
    </w:p>
    <w:p w:rsidR="00171228" w:rsidRPr="00D51345" w:rsidRDefault="00171228" w:rsidP="00171228">
      <w:pPr>
        <w:jc w:val="right"/>
        <w:rPr>
          <w:rStyle w:val="a6"/>
          <w:b w:val="0"/>
          <w:bCs w:val="0"/>
          <w:color w:val="auto"/>
          <w:sz w:val="22"/>
          <w:szCs w:val="22"/>
        </w:rPr>
      </w:pPr>
      <w:r w:rsidRPr="00D51345">
        <w:rPr>
          <w:rStyle w:val="a6"/>
          <w:b w:val="0"/>
          <w:bCs w:val="0"/>
          <w:color w:val="auto"/>
          <w:sz w:val="22"/>
          <w:szCs w:val="22"/>
        </w:rPr>
        <w:lastRenderedPageBreak/>
        <w:t>Приложение №2</w:t>
      </w:r>
    </w:p>
    <w:bookmarkEnd w:id="19"/>
    <w:p w:rsidR="00171228" w:rsidRPr="00D51345" w:rsidRDefault="00171228" w:rsidP="00171228">
      <w:pPr>
        <w:jc w:val="right"/>
        <w:rPr>
          <w:rStyle w:val="a6"/>
          <w:b w:val="0"/>
          <w:bCs w:val="0"/>
          <w:color w:val="auto"/>
          <w:sz w:val="22"/>
          <w:szCs w:val="22"/>
        </w:rPr>
      </w:pPr>
      <w:r w:rsidRPr="00D51345">
        <w:rPr>
          <w:rStyle w:val="a6"/>
          <w:b w:val="0"/>
          <w:bCs w:val="0"/>
          <w:color w:val="auto"/>
          <w:sz w:val="22"/>
          <w:szCs w:val="22"/>
        </w:rPr>
        <w:t>к постановлению администрации</w:t>
      </w:r>
    </w:p>
    <w:p w:rsidR="00171228" w:rsidRPr="00D51345" w:rsidRDefault="00171228" w:rsidP="00171228">
      <w:pPr>
        <w:jc w:val="right"/>
        <w:rPr>
          <w:rStyle w:val="a6"/>
          <w:b w:val="0"/>
          <w:bCs w:val="0"/>
          <w:color w:val="auto"/>
          <w:sz w:val="22"/>
          <w:szCs w:val="22"/>
        </w:rPr>
      </w:pPr>
      <w:r w:rsidRPr="00D51345">
        <w:rPr>
          <w:rStyle w:val="a6"/>
          <w:b w:val="0"/>
          <w:bCs w:val="0"/>
          <w:color w:val="auto"/>
          <w:sz w:val="22"/>
          <w:szCs w:val="22"/>
        </w:rPr>
        <w:t>Цивильского района</w:t>
      </w:r>
    </w:p>
    <w:p w:rsidR="00171228" w:rsidRPr="00D51345" w:rsidRDefault="00171228" w:rsidP="00171228">
      <w:pPr>
        <w:jc w:val="right"/>
        <w:rPr>
          <w:rStyle w:val="a6"/>
          <w:b w:val="0"/>
          <w:bCs w:val="0"/>
          <w:color w:val="auto"/>
          <w:sz w:val="22"/>
          <w:szCs w:val="22"/>
        </w:rPr>
      </w:pPr>
      <w:r w:rsidRPr="00D51345">
        <w:rPr>
          <w:rStyle w:val="a6"/>
          <w:b w:val="0"/>
          <w:bCs w:val="0"/>
          <w:color w:val="auto"/>
          <w:sz w:val="22"/>
          <w:szCs w:val="22"/>
        </w:rPr>
        <w:t xml:space="preserve">от </w:t>
      </w:r>
      <w:r>
        <w:rPr>
          <w:rStyle w:val="a6"/>
          <w:b w:val="0"/>
          <w:bCs w:val="0"/>
          <w:color w:val="auto"/>
          <w:sz w:val="22"/>
          <w:szCs w:val="22"/>
        </w:rPr>
        <w:t>19.06.2018 г. №353</w:t>
      </w:r>
    </w:p>
    <w:p w:rsidR="00171228" w:rsidRPr="00D51345" w:rsidRDefault="00171228" w:rsidP="00171228">
      <w:pPr>
        <w:jc w:val="right"/>
        <w:rPr>
          <w:rStyle w:val="a6"/>
          <w:bCs w:val="0"/>
          <w:color w:val="auto"/>
          <w:sz w:val="22"/>
          <w:szCs w:val="22"/>
        </w:rPr>
      </w:pPr>
    </w:p>
    <w:p w:rsidR="00171228" w:rsidRPr="00D51345" w:rsidRDefault="00171228" w:rsidP="00171228">
      <w:pPr>
        <w:jc w:val="center"/>
        <w:rPr>
          <w:sz w:val="22"/>
          <w:szCs w:val="22"/>
        </w:rPr>
      </w:pPr>
      <w:r w:rsidRPr="00D51345">
        <w:rPr>
          <w:sz w:val="22"/>
          <w:szCs w:val="22"/>
        </w:rPr>
        <w:t>Состав</w:t>
      </w:r>
    </w:p>
    <w:p w:rsidR="00171228" w:rsidRPr="00D51345" w:rsidRDefault="00171228" w:rsidP="00171228">
      <w:pPr>
        <w:jc w:val="center"/>
        <w:rPr>
          <w:sz w:val="22"/>
          <w:szCs w:val="22"/>
        </w:rPr>
      </w:pPr>
      <w:r w:rsidRPr="00D51345">
        <w:rPr>
          <w:sz w:val="22"/>
          <w:szCs w:val="22"/>
        </w:rPr>
        <w:t xml:space="preserve">комиссии по проведению проверки готовности к отопительному периоду </w:t>
      </w:r>
      <w:r>
        <w:rPr>
          <w:sz w:val="22"/>
          <w:szCs w:val="22"/>
        </w:rPr>
        <w:t>2018</w:t>
      </w:r>
      <w:r w:rsidRPr="00D51345">
        <w:rPr>
          <w:sz w:val="22"/>
          <w:szCs w:val="22"/>
        </w:rPr>
        <w:t>-201</w:t>
      </w:r>
      <w:r>
        <w:rPr>
          <w:sz w:val="22"/>
          <w:szCs w:val="22"/>
        </w:rPr>
        <w:t>9</w:t>
      </w:r>
      <w:r w:rsidRPr="00D51345">
        <w:rPr>
          <w:sz w:val="22"/>
          <w:szCs w:val="22"/>
        </w:rPr>
        <w:t> годов теплоснабжающих, теплосетевых организаций и потребителей тепловой энергии Цивильского района</w:t>
      </w:r>
    </w:p>
    <w:p w:rsidR="00171228" w:rsidRPr="00D51345" w:rsidRDefault="00171228" w:rsidP="00171228">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867"/>
        <w:gridCol w:w="297"/>
        <w:gridCol w:w="6407"/>
      </w:tblGrid>
      <w:tr w:rsidR="00171228" w:rsidRPr="00D51345" w:rsidTr="00171228">
        <w:tblPrEx>
          <w:tblCellMar>
            <w:top w:w="0" w:type="dxa"/>
            <w:bottom w:w="0" w:type="dxa"/>
          </w:tblCellMar>
        </w:tblPrEx>
        <w:tc>
          <w:tcPr>
            <w:tcW w:w="1498" w:type="pct"/>
            <w:tcBorders>
              <w:top w:val="nil"/>
              <w:left w:val="nil"/>
              <w:bottom w:val="nil"/>
              <w:right w:val="nil"/>
            </w:tcBorders>
          </w:tcPr>
          <w:p w:rsidR="00171228" w:rsidRPr="00D51345" w:rsidRDefault="00171228" w:rsidP="00171228">
            <w:pPr>
              <w:rPr>
                <w:sz w:val="22"/>
                <w:szCs w:val="22"/>
              </w:rPr>
            </w:pPr>
            <w:r>
              <w:rPr>
                <w:sz w:val="22"/>
                <w:szCs w:val="22"/>
              </w:rPr>
              <w:t>Якимов Д.В.</w:t>
            </w:r>
          </w:p>
        </w:tc>
        <w:tc>
          <w:tcPr>
            <w:tcW w:w="155" w:type="pct"/>
            <w:tcBorders>
              <w:top w:val="nil"/>
              <w:left w:val="nil"/>
              <w:bottom w:val="nil"/>
              <w:right w:val="nil"/>
            </w:tcBorders>
          </w:tcPr>
          <w:p w:rsidR="00171228" w:rsidRPr="00D51345" w:rsidRDefault="00171228" w:rsidP="00171228">
            <w:pPr>
              <w:rPr>
                <w:sz w:val="22"/>
                <w:szCs w:val="22"/>
              </w:rPr>
            </w:pPr>
            <w:r w:rsidRPr="00D51345">
              <w:rPr>
                <w:sz w:val="22"/>
                <w:szCs w:val="22"/>
              </w:rPr>
              <w:t>-</w:t>
            </w:r>
          </w:p>
        </w:tc>
        <w:tc>
          <w:tcPr>
            <w:tcW w:w="3347" w:type="pct"/>
            <w:tcBorders>
              <w:top w:val="nil"/>
              <w:left w:val="nil"/>
              <w:bottom w:val="nil"/>
              <w:right w:val="nil"/>
            </w:tcBorders>
          </w:tcPr>
          <w:p w:rsidR="00171228" w:rsidRPr="00D51345" w:rsidRDefault="00171228" w:rsidP="00171228">
            <w:pPr>
              <w:jc w:val="both"/>
              <w:rPr>
                <w:sz w:val="22"/>
                <w:szCs w:val="22"/>
              </w:rPr>
            </w:pPr>
            <w:r>
              <w:rPr>
                <w:sz w:val="22"/>
                <w:szCs w:val="22"/>
              </w:rPr>
              <w:t xml:space="preserve">И.о. Первого заместителя главы - </w:t>
            </w:r>
            <w:r w:rsidRPr="00D51345">
              <w:rPr>
                <w:sz w:val="22"/>
                <w:szCs w:val="22"/>
              </w:rPr>
              <w:t xml:space="preserve">начальник </w:t>
            </w:r>
            <w:r>
              <w:rPr>
                <w:sz w:val="22"/>
                <w:szCs w:val="22"/>
              </w:rPr>
              <w:t xml:space="preserve">отдела </w:t>
            </w:r>
            <w:r w:rsidRPr="00D51345">
              <w:rPr>
                <w:sz w:val="22"/>
                <w:szCs w:val="22"/>
              </w:rPr>
              <w:t>строительства и ЖКХ администрации Цивильского района</w:t>
            </w:r>
            <w:r>
              <w:rPr>
                <w:sz w:val="22"/>
                <w:szCs w:val="22"/>
              </w:rPr>
              <w:t>, председатель комиссии</w:t>
            </w:r>
          </w:p>
        </w:tc>
      </w:tr>
      <w:tr w:rsidR="00171228" w:rsidRPr="00D51345" w:rsidTr="00171228">
        <w:tblPrEx>
          <w:tblCellMar>
            <w:top w:w="0" w:type="dxa"/>
            <w:bottom w:w="0" w:type="dxa"/>
          </w:tblCellMar>
        </w:tblPrEx>
        <w:tc>
          <w:tcPr>
            <w:tcW w:w="1498" w:type="pct"/>
            <w:tcBorders>
              <w:top w:val="nil"/>
              <w:left w:val="nil"/>
              <w:bottom w:val="nil"/>
              <w:right w:val="nil"/>
            </w:tcBorders>
          </w:tcPr>
          <w:p w:rsidR="00171228" w:rsidRPr="00D51345" w:rsidRDefault="00171228" w:rsidP="00171228">
            <w:pPr>
              <w:rPr>
                <w:sz w:val="22"/>
                <w:szCs w:val="22"/>
              </w:rPr>
            </w:pPr>
            <w:r w:rsidRPr="00D51345">
              <w:rPr>
                <w:sz w:val="22"/>
                <w:szCs w:val="22"/>
              </w:rPr>
              <w:t>Михайлов A.И</w:t>
            </w:r>
          </w:p>
        </w:tc>
        <w:tc>
          <w:tcPr>
            <w:tcW w:w="155" w:type="pct"/>
            <w:tcBorders>
              <w:top w:val="nil"/>
              <w:left w:val="nil"/>
              <w:bottom w:val="nil"/>
              <w:right w:val="nil"/>
            </w:tcBorders>
          </w:tcPr>
          <w:p w:rsidR="00171228" w:rsidRPr="00D51345" w:rsidRDefault="00171228" w:rsidP="00171228">
            <w:pPr>
              <w:rPr>
                <w:sz w:val="22"/>
                <w:szCs w:val="22"/>
              </w:rPr>
            </w:pPr>
            <w:r w:rsidRPr="00D51345">
              <w:rPr>
                <w:sz w:val="22"/>
                <w:szCs w:val="22"/>
              </w:rPr>
              <w:t>-</w:t>
            </w:r>
          </w:p>
        </w:tc>
        <w:tc>
          <w:tcPr>
            <w:tcW w:w="3347" w:type="pct"/>
            <w:tcBorders>
              <w:top w:val="nil"/>
              <w:left w:val="nil"/>
              <w:bottom w:val="nil"/>
              <w:right w:val="nil"/>
            </w:tcBorders>
          </w:tcPr>
          <w:p w:rsidR="00171228" w:rsidRPr="00D51345" w:rsidRDefault="00171228" w:rsidP="00171228">
            <w:pPr>
              <w:jc w:val="both"/>
              <w:rPr>
                <w:sz w:val="22"/>
                <w:szCs w:val="22"/>
              </w:rPr>
            </w:pPr>
            <w:r w:rsidRPr="00D51345">
              <w:rPr>
                <w:sz w:val="22"/>
                <w:szCs w:val="22"/>
              </w:rPr>
              <w:t>Зам. начальника отдела строительства и ЖКХ администрации Цивильского района</w:t>
            </w:r>
            <w:r>
              <w:rPr>
                <w:sz w:val="22"/>
                <w:szCs w:val="22"/>
              </w:rPr>
              <w:t>, заместитель председателя комиссии</w:t>
            </w:r>
          </w:p>
        </w:tc>
      </w:tr>
      <w:tr w:rsidR="00171228" w:rsidRPr="00D51345" w:rsidTr="00171228">
        <w:tblPrEx>
          <w:tblCellMar>
            <w:top w:w="0" w:type="dxa"/>
            <w:bottom w:w="0" w:type="dxa"/>
          </w:tblCellMar>
        </w:tblPrEx>
        <w:tc>
          <w:tcPr>
            <w:tcW w:w="1498" w:type="pct"/>
            <w:tcBorders>
              <w:top w:val="nil"/>
              <w:left w:val="nil"/>
              <w:bottom w:val="nil"/>
              <w:right w:val="nil"/>
            </w:tcBorders>
          </w:tcPr>
          <w:p w:rsidR="00171228" w:rsidRPr="00D51345" w:rsidRDefault="00171228" w:rsidP="00171228">
            <w:pPr>
              <w:rPr>
                <w:sz w:val="22"/>
                <w:szCs w:val="22"/>
              </w:rPr>
            </w:pPr>
            <w:r>
              <w:rPr>
                <w:sz w:val="22"/>
                <w:szCs w:val="22"/>
              </w:rPr>
              <w:t>Иванова М.В.</w:t>
            </w:r>
          </w:p>
        </w:tc>
        <w:tc>
          <w:tcPr>
            <w:tcW w:w="155" w:type="pct"/>
            <w:tcBorders>
              <w:top w:val="nil"/>
              <w:left w:val="nil"/>
              <w:bottom w:val="nil"/>
              <w:right w:val="nil"/>
            </w:tcBorders>
          </w:tcPr>
          <w:p w:rsidR="00171228" w:rsidRPr="00D51345" w:rsidRDefault="00171228" w:rsidP="00171228">
            <w:pPr>
              <w:rPr>
                <w:sz w:val="22"/>
                <w:szCs w:val="22"/>
              </w:rPr>
            </w:pPr>
            <w:r>
              <w:rPr>
                <w:sz w:val="22"/>
                <w:szCs w:val="22"/>
              </w:rPr>
              <w:t>-</w:t>
            </w:r>
          </w:p>
        </w:tc>
        <w:tc>
          <w:tcPr>
            <w:tcW w:w="3347" w:type="pct"/>
            <w:tcBorders>
              <w:top w:val="nil"/>
              <w:left w:val="nil"/>
              <w:bottom w:val="nil"/>
              <w:right w:val="nil"/>
            </w:tcBorders>
          </w:tcPr>
          <w:p w:rsidR="00171228" w:rsidRPr="00D51345" w:rsidRDefault="00171228" w:rsidP="00171228">
            <w:pPr>
              <w:jc w:val="both"/>
              <w:rPr>
                <w:sz w:val="22"/>
                <w:szCs w:val="22"/>
              </w:rPr>
            </w:pPr>
            <w:r>
              <w:rPr>
                <w:sz w:val="22"/>
                <w:szCs w:val="22"/>
              </w:rPr>
              <w:t>Ведущий специалист – эксперт отдела строительства и ЖКХ администрации Цивильского района, секретарь комиссии</w:t>
            </w:r>
          </w:p>
        </w:tc>
      </w:tr>
      <w:tr w:rsidR="00171228" w:rsidRPr="00D51345" w:rsidTr="00171228">
        <w:tblPrEx>
          <w:tblCellMar>
            <w:top w:w="0" w:type="dxa"/>
            <w:bottom w:w="0" w:type="dxa"/>
          </w:tblCellMar>
        </w:tblPrEx>
        <w:tc>
          <w:tcPr>
            <w:tcW w:w="5000" w:type="pct"/>
            <w:gridSpan w:val="3"/>
            <w:tcBorders>
              <w:top w:val="nil"/>
              <w:left w:val="nil"/>
              <w:bottom w:val="nil"/>
              <w:right w:val="nil"/>
            </w:tcBorders>
          </w:tcPr>
          <w:p w:rsidR="00171228" w:rsidRPr="00D51345" w:rsidRDefault="00171228" w:rsidP="00171228">
            <w:pPr>
              <w:jc w:val="both"/>
              <w:rPr>
                <w:sz w:val="22"/>
                <w:szCs w:val="22"/>
              </w:rPr>
            </w:pPr>
            <w:r w:rsidRPr="00D51345">
              <w:rPr>
                <w:rStyle w:val="a6"/>
                <w:bCs w:val="0"/>
                <w:color w:val="auto"/>
                <w:sz w:val="22"/>
                <w:szCs w:val="22"/>
              </w:rPr>
              <w:t>Члены комиссии:</w:t>
            </w:r>
          </w:p>
        </w:tc>
      </w:tr>
      <w:tr w:rsidR="00171228" w:rsidRPr="00D51345" w:rsidTr="00171228">
        <w:tblPrEx>
          <w:tblCellMar>
            <w:top w:w="0" w:type="dxa"/>
            <w:bottom w:w="0" w:type="dxa"/>
          </w:tblCellMar>
        </w:tblPrEx>
        <w:tc>
          <w:tcPr>
            <w:tcW w:w="1498" w:type="pct"/>
            <w:tcBorders>
              <w:top w:val="nil"/>
              <w:left w:val="nil"/>
              <w:bottom w:val="nil"/>
              <w:right w:val="nil"/>
            </w:tcBorders>
          </w:tcPr>
          <w:p w:rsidR="00171228" w:rsidRPr="00D51345" w:rsidRDefault="00171228" w:rsidP="00171228">
            <w:pPr>
              <w:rPr>
                <w:sz w:val="22"/>
                <w:szCs w:val="22"/>
              </w:rPr>
            </w:pPr>
            <w:r>
              <w:rPr>
                <w:sz w:val="22"/>
                <w:szCs w:val="22"/>
              </w:rPr>
              <w:t>Романов А.С.</w:t>
            </w:r>
          </w:p>
        </w:tc>
        <w:tc>
          <w:tcPr>
            <w:tcW w:w="155" w:type="pct"/>
            <w:tcBorders>
              <w:top w:val="nil"/>
              <w:left w:val="nil"/>
              <w:bottom w:val="nil"/>
              <w:right w:val="nil"/>
            </w:tcBorders>
          </w:tcPr>
          <w:p w:rsidR="00171228" w:rsidRPr="00D51345" w:rsidRDefault="00171228" w:rsidP="00171228">
            <w:pPr>
              <w:rPr>
                <w:sz w:val="22"/>
                <w:szCs w:val="22"/>
              </w:rPr>
            </w:pPr>
            <w:r w:rsidRPr="00D51345">
              <w:rPr>
                <w:sz w:val="22"/>
                <w:szCs w:val="22"/>
              </w:rPr>
              <w:t>-</w:t>
            </w:r>
          </w:p>
        </w:tc>
        <w:tc>
          <w:tcPr>
            <w:tcW w:w="3347" w:type="pct"/>
            <w:tcBorders>
              <w:top w:val="nil"/>
              <w:left w:val="nil"/>
              <w:bottom w:val="nil"/>
              <w:right w:val="nil"/>
            </w:tcBorders>
          </w:tcPr>
          <w:p w:rsidR="00171228" w:rsidRPr="00D51345" w:rsidRDefault="00171228" w:rsidP="00171228">
            <w:pPr>
              <w:jc w:val="both"/>
              <w:rPr>
                <w:sz w:val="22"/>
                <w:szCs w:val="22"/>
              </w:rPr>
            </w:pPr>
            <w:r w:rsidRPr="00D51345">
              <w:rPr>
                <w:sz w:val="22"/>
                <w:szCs w:val="22"/>
              </w:rPr>
              <w:t>Зав. сектором по делам ГО и ЧС администрации Цивильского района</w:t>
            </w:r>
          </w:p>
        </w:tc>
      </w:tr>
      <w:tr w:rsidR="00171228" w:rsidRPr="00D51345" w:rsidTr="00171228">
        <w:tblPrEx>
          <w:tblCellMar>
            <w:top w:w="0" w:type="dxa"/>
            <w:bottom w:w="0" w:type="dxa"/>
          </w:tblCellMar>
        </w:tblPrEx>
        <w:tc>
          <w:tcPr>
            <w:tcW w:w="1498" w:type="pct"/>
            <w:tcBorders>
              <w:top w:val="nil"/>
              <w:left w:val="nil"/>
              <w:bottom w:val="nil"/>
              <w:right w:val="nil"/>
            </w:tcBorders>
          </w:tcPr>
          <w:p w:rsidR="00171228" w:rsidRPr="00D51345" w:rsidRDefault="00171228" w:rsidP="00171228">
            <w:pPr>
              <w:rPr>
                <w:sz w:val="22"/>
                <w:szCs w:val="22"/>
              </w:rPr>
            </w:pPr>
            <w:r w:rsidRPr="00D51345">
              <w:rPr>
                <w:sz w:val="22"/>
                <w:szCs w:val="22"/>
              </w:rPr>
              <w:t>Волчкова А.В.</w:t>
            </w:r>
          </w:p>
        </w:tc>
        <w:tc>
          <w:tcPr>
            <w:tcW w:w="155" w:type="pct"/>
            <w:tcBorders>
              <w:top w:val="nil"/>
              <w:left w:val="nil"/>
              <w:bottom w:val="nil"/>
              <w:right w:val="nil"/>
            </w:tcBorders>
          </w:tcPr>
          <w:p w:rsidR="00171228" w:rsidRPr="00D51345" w:rsidRDefault="00171228" w:rsidP="00171228">
            <w:pPr>
              <w:rPr>
                <w:sz w:val="22"/>
                <w:szCs w:val="22"/>
              </w:rPr>
            </w:pPr>
            <w:r w:rsidRPr="00D51345">
              <w:rPr>
                <w:sz w:val="22"/>
                <w:szCs w:val="22"/>
              </w:rPr>
              <w:t>-</w:t>
            </w:r>
          </w:p>
        </w:tc>
        <w:tc>
          <w:tcPr>
            <w:tcW w:w="3347" w:type="pct"/>
            <w:tcBorders>
              <w:top w:val="nil"/>
              <w:left w:val="nil"/>
              <w:bottom w:val="nil"/>
              <w:right w:val="nil"/>
            </w:tcBorders>
          </w:tcPr>
          <w:p w:rsidR="00171228" w:rsidRPr="00D51345" w:rsidRDefault="00171228" w:rsidP="00171228">
            <w:pPr>
              <w:jc w:val="both"/>
              <w:rPr>
                <w:sz w:val="22"/>
                <w:szCs w:val="22"/>
              </w:rPr>
            </w:pPr>
            <w:r w:rsidRPr="00D51345">
              <w:rPr>
                <w:sz w:val="22"/>
                <w:szCs w:val="22"/>
              </w:rPr>
              <w:t>Зам. главы администрации - начальник отдела образования и социального развития администрации Цивильского района</w:t>
            </w:r>
          </w:p>
        </w:tc>
      </w:tr>
      <w:tr w:rsidR="00171228" w:rsidRPr="00D51345" w:rsidTr="00171228">
        <w:tblPrEx>
          <w:tblCellMar>
            <w:top w:w="0" w:type="dxa"/>
            <w:bottom w:w="0" w:type="dxa"/>
          </w:tblCellMar>
        </w:tblPrEx>
        <w:tc>
          <w:tcPr>
            <w:tcW w:w="1498" w:type="pct"/>
            <w:tcBorders>
              <w:top w:val="nil"/>
              <w:left w:val="nil"/>
              <w:bottom w:val="nil"/>
              <w:right w:val="nil"/>
            </w:tcBorders>
          </w:tcPr>
          <w:p w:rsidR="00171228" w:rsidRPr="00D51345" w:rsidRDefault="00171228" w:rsidP="00171228">
            <w:pPr>
              <w:rPr>
                <w:sz w:val="22"/>
                <w:szCs w:val="22"/>
              </w:rPr>
            </w:pPr>
            <w:r w:rsidRPr="00D51345">
              <w:rPr>
                <w:sz w:val="22"/>
                <w:szCs w:val="22"/>
              </w:rPr>
              <w:t>Пискарев А.Н.</w:t>
            </w:r>
          </w:p>
        </w:tc>
        <w:tc>
          <w:tcPr>
            <w:tcW w:w="155" w:type="pct"/>
            <w:tcBorders>
              <w:top w:val="nil"/>
              <w:left w:val="nil"/>
              <w:bottom w:val="nil"/>
              <w:right w:val="nil"/>
            </w:tcBorders>
          </w:tcPr>
          <w:p w:rsidR="00171228" w:rsidRPr="00D51345" w:rsidRDefault="00171228" w:rsidP="00171228">
            <w:pPr>
              <w:rPr>
                <w:sz w:val="22"/>
                <w:szCs w:val="22"/>
              </w:rPr>
            </w:pPr>
            <w:r w:rsidRPr="00D51345">
              <w:rPr>
                <w:sz w:val="22"/>
                <w:szCs w:val="22"/>
              </w:rPr>
              <w:t>-</w:t>
            </w:r>
          </w:p>
        </w:tc>
        <w:tc>
          <w:tcPr>
            <w:tcW w:w="3347" w:type="pct"/>
            <w:tcBorders>
              <w:top w:val="nil"/>
              <w:left w:val="nil"/>
              <w:bottom w:val="nil"/>
              <w:right w:val="nil"/>
            </w:tcBorders>
          </w:tcPr>
          <w:p w:rsidR="00171228" w:rsidRPr="00D51345" w:rsidRDefault="00171228" w:rsidP="00171228">
            <w:pPr>
              <w:jc w:val="both"/>
              <w:rPr>
                <w:sz w:val="22"/>
                <w:szCs w:val="22"/>
              </w:rPr>
            </w:pPr>
            <w:r w:rsidRPr="00D51345">
              <w:rPr>
                <w:sz w:val="22"/>
                <w:szCs w:val="22"/>
              </w:rPr>
              <w:t>начальник ОНД Цивильского района (по согласованию)</w:t>
            </w:r>
          </w:p>
        </w:tc>
      </w:tr>
      <w:tr w:rsidR="00171228" w:rsidRPr="00D51345" w:rsidTr="00171228">
        <w:tblPrEx>
          <w:tblCellMar>
            <w:top w:w="0" w:type="dxa"/>
            <w:bottom w:w="0" w:type="dxa"/>
          </w:tblCellMar>
        </w:tblPrEx>
        <w:tc>
          <w:tcPr>
            <w:tcW w:w="1498" w:type="pct"/>
            <w:tcBorders>
              <w:top w:val="nil"/>
              <w:left w:val="nil"/>
              <w:bottom w:val="nil"/>
              <w:right w:val="nil"/>
            </w:tcBorders>
          </w:tcPr>
          <w:p w:rsidR="00171228" w:rsidRPr="00D51345" w:rsidRDefault="00171228" w:rsidP="00171228">
            <w:pPr>
              <w:rPr>
                <w:sz w:val="22"/>
                <w:szCs w:val="22"/>
              </w:rPr>
            </w:pPr>
            <w:r w:rsidRPr="00D51345">
              <w:rPr>
                <w:sz w:val="22"/>
                <w:szCs w:val="22"/>
              </w:rPr>
              <w:t>Филлипов Л.В.</w:t>
            </w:r>
          </w:p>
        </w:tc>
        <w:tc>
          <w:tcPr>
            <w:tcW w:w="155" w:type="pct"/>
            <w:tcBorders>
              <w:top w:val="nil"/>
              <w:left w:val="nil"/>
              <w:bottom w:val="nil"/>
              <w:right w:val="nil"/>
            </w:tcBorders>
          </w:tcPr>
          <w:p w:rsidR="00171228" w:rsidRPr="00D51345" w:rsidRDefault="00171228" w:rsidP="00171228">
            <w:pPr>
              <w:rPr>
                <w:sz w:val="22"/>
                <w:szCs w:val="22"/>
              </w:rPr>
            </w:pPr>
            <w:r w:rsidRPr="00D51345">
              <w:rPr>
                <w:sz w:val="22"/>
                <w:szCs w:val="22"/>
              </w:rPr>
              <w:t>-</w:t>
            </w:r>
          </w:p>
        </w:tc>
        <w:tc>
          <w:tcPr>
            <w:tcW w:w="3347" w:type="pct"/>
            <w:tcBorders>
              <w:top w:val="nil"/>
              <w:left w:val="nil"/>
              <w:bottom w:val="nil"/>
              <w:right w:val="nil"/>
            </w:tcBorders>
          </w:tcPr>
          <w:p w:rsidR="00171228" w:rsidRPr="00D51345" w:rsidRDefault="00171228" w:rsidP="00171228">
            <w:pPr>
              <w:jc w:val="both"/>
              <w:rPr>
                <w:sz w:val="22"/>
                <w:szCs w:val="22"/>
              </w:rPr>
            </w:pPr>
            <w:r w:rsidRPr="00D51345">
              <w:rPr>
                <w:sz w:val="22"/>
                <w:szCs w:val="22"/>
              </w:rPr>
              <w:t>директор филиала АО «Газпром газораспределения» в г. Цивильск (по согласованию);</w:t>
            </w:r>
          </w:p>
        </w:tc>
      </w:tr>
      <w:tr w:rsidR="00171228" w:rsidRPr="00D51345" w:rsidTr="00171228">
        <w:tblPrEx>
          <w:tblCellMar>
            <w:top w:w="0" w:type="dxa"/>
            <w:bottom w:w="0" w:type="dxa"/>
          </w:tblCellMar>
        </w:tblPrEx>
        <w:tc>
          <w:tcPr>
            <w:tcW w:w="1498" w:type="pct"/>
            <w:tcBorders>
              <w:top w:val="nil"/>
              <w:left w:val="nil"/>
              <w:bottom w:val="nil"/>
              <w:right w:val="nil"/>
            </w:tcBorders>
          </w:tcPr>
          <w:p w:rsidR="00171228" w:rsidRPr="003415B3" w:rsidRDefault="00171228" w:rsidP="00171228">
            <w:pPr>
              <w:rPr>
                <w:sz w:val="22"/>
                <w:szCs w:val="22"/>
              </w:rPr>
            </w:pPr>
            <w:r w:rsidRPr="003415B3">
              <w:rPr>
                <w:sz w:val="22"/>
                <w:szCs w:val="22"/>
              </w:rPr>
              <w:t>Стерхов А.И.</w:t>
            </w:r>
          </w:p>
        </w:tc>
        <w:tc>
          <w:tcPr>
            <w:tcW w:w="155" w:type="pct"/>
            <w:tcBorders>
              <w:top w:val="nil"/>
              <w:left w:val="nil"/>
              <w:bottom w:val="nil"/>
              <w:right w:val="nil"/>
            </w:tcBorders>
          </w:tcPr>
          <w:p w:rsidR="00171228" w:rsidRPr="00D51345" w:rsidRDefault="00171228" w:rsidP="00171228">
            <w:pPr>
              <w:rPr>
                <w:sz w:val="22"/>
                <w:szCs w:val="22"/>
              </w:rPr>
            </w:pPr>
            <w:r w:rsidRPr="00D51345">
              <w:rPr>
                <w:sz w:val="22"/>
                <w:szCs w:val="22"/>
              </w:rPr>
              <w:t>-</w:t>
            </w:r>
          </w:p>
        </w:tc>
        <w:tc>
          <w:tcPr>
            <w:tcW w:w="3347" w:type="pct"/>
            <w:tcBorders>
              <w:top w:val="nil"/>
              <w:left w:val="nil"/>
              <w:bottom w:val="nil"/>
              <w:right w:val="nil"/>
            </w:tcBorders>
          </w:tcPr>
          <w:p w:rsidR="00171228" w:rsidRPr="00D51345" w:rsidRDefault="00171228" w:rsidP="00171228">
            <w:pPr>
              <w:jc w:val="both"/>
              <w:rPr>
                <w:sz w:val="22"/>
                <w:szCs w:val="22"/>
              </w:rPr>
            </w:pPr>
            <w:r w:rsidRPr="00D51345">
              <w:rPr>
                <w:sz w:val="22"/>
                <w:szCs w:val="22"/>
              </w:rPr>
              <w:t>директор Цивильского межрайонного отделения «Чувашская энергосбытовая компания» (по согласованию)</w:t>
            </w:r>
          </w:p>
        </w:tc>
      </w:tr>
      <w:tr w:rsidR="00171228" w:rsidRPr="00D51345" w:rsidTr="00171228">
        <w:tblPrEx>
          <w:tblCellMar>
            <w:top w:w="0" w:type="dxa"/>
            <w:bottom w:w="0" w:type="dxa"/>
          </w:tblCellMar>
        </w:tblPrEx>
        <w:tc>
          <w:tcPr>
            <w:tcW w:w="1498" w:type="pct"/>
            <w:tcBorders>
              <w:top w:val="nil"/>
              <w:left w:val="nil"/>
              <w:bottom w:val="nil"/>
              <w:right w:val="nil"/>
            </w:tcBorders>
          </w:tcPr>
          <w:p w:rsidR="00171228" w:rsidRPr="003415B3" w:rsidRDefault="00171228" w:rsidP="00171228">
            <w:pPr>
              <w:rPr>
                <w:sz w:val="22"/>
                <w:szCs w:val="22"/>
              </w:rPr>
            </w:pPr>
            <w:r w:rsidRPr="003415B3">
              <w:rPr>
                <w:sz w:val="22"/>
                <w:szCs w:val="22"/>
              </w:rPr>
              <w:t>Афанасьев Д.В.</w:t>
            </w:r>
          </w:p>
        </w:tc>
        <w:tc>
          <w:tcPr>
            <w:tcW w:w="155" w:type="pct"/>
            <w:tcBorders>
              <w:top w:val="nil"/>
              <w:left w:val="nil"/>
              <w:bottom w:val="nil"/>
              <w:right w:val="nil"/>
            </w:tcBorders>
          </w:tcPr>
          <w:p w:rsidR="00171228" w:rsidRPr="00D51345" w:rsidRDefault="00171228" w:rsidP="00171228">
            <w:pPr>
              <w:rPr>
                <w:sz w:val="22"/>
                <w:szCs w:val="22"/>
              </w:rPr>
            </w:pPr>
            <w:r w:rsidRPr="00D51345">
              <w:rPr>
                <w:sz w:val="22"/>
                <w:szCs w:val="22"/>
              </w:rPr>
              <w:t>-</w:t>
            </w:r>
          </w:p>
        </w:tc>
        <w:tc>
          <w:tcPr>
            <w:tcW w:w="3347" w:type="pct"/>
            <w:tcBorders>
              <w:top w:val="nil"/>
              <w:left w:val="nil"/>
              <w:bottom w:val="nil"/>
              <w:right w:val="nil"/>
            </w:tcBorders>
          </w:tcPr>
          <w:p w:rsidR="00171228" w:rsidRPr="00D51345" w:rsidRDefault="00171228" w:rsidP="00171228">
            <w:pPr>
              <w:jc w:val="both"/>
              <w:rPr>
                <w:sz w:val="22"/>
                <w:szCs w:val="22"/>
              </w:rPr>
            </w:pPr>
            <w:r w:rsidRPr="00D51345">
              <w:rPr>
                <w:sz w:val="22"/>
                <w:szCs w:val="22"/>
              </w:rPr>
              <w:t>Государственный инспектор Чувашского территориального отдела Приволжского управления Ростехнадзора – объекты газораспределения и газопотребления (по согласованию)</w:t>
            </w:r>
          </w:p>
        </w:tc>
      </w:tr>
      <w:tr w:rsidR="00171228" w:rsidRPr="00D51345" w:rsidTr="00171228">
        <w:tblPrEx>
          <w:tblCellMar>
            <w:top w:w="0" w:type="dxa"/>
            <w:bottom w:w="0" w:type="dxa"/>
          </w:tblCellMar>
        </w:tblPrEx>
        <w:tc>
          <w:tcPr>
            <w:tcW w:w="1498" w:type="pct"/>
            <w:tcBorders>
              <w:top w:val="nil"/>
              <w:left w:val="nil"/>
              <w:bottom w:val="nil"/>
              <w:right w:val="nil"/>
            </w:tcBorders>
          </w:tcPr>
          <w:p w:rsidR="00171228" w:rsidRPr="003415B3" w:rsidRDefault="00171228" w:rsidP="00171228">
            <w:pPr>
              <w:rPr>
                <w:sz w:val="22"/>
                <w:szCs w:val="22"/>
              </w:rPr>
            </w:pPr>
            <w:r w:rsidRPr="003415B3">
              <w:rPr>
                <w:sz w:val="22"/>
                <w:szCs w:val="22"/>
              </w:rPr>
              <w:t>Тимков Р.В.</w:t>
            </w:r>
          </w:p>
        </w:tc>
        <w:tc>
          <w:tcPr>
            <w:tcW w:w="155" w:type="pct"/>
            <w:tcBorders>
              <w:top w:val="nil"/>
              <w:left w:val="nil"/>
              <w:bottom w:val="nil"/>
              <w:right w:val="nil"/>
            </w:tcBorders>
          </w:tcPr>
          <w:p w:rsidR="00171228" w:rsidRPr="00D51345" w:rsidRDefault="00171228" w:rsidP="00171228">
            <w:pPr>
              <w:rPr>
                <w:sz w:val="22"/>
                <w:szCs w:val="22"/>
              </w:rPr>
            </w:pPr>
            <w:r w:rsidRPr="00D51345">
              <w:rPr>
                <w:sz w:val="22"/>
                <w:szCs w:val="22"/>
              </w:rPr>
              <w:t>-</w:t>
            </w:r>
          </w:p>
        </w:tc>
        <w:tc>
          <w:tcPr>
            <w:tcW w:w="3347" w:type="pct"/>
            <w:tcBorders>
              <w:top w:val="nil"/>
              <w:left w:val="nil"/>
              <w:bottom w:val="nil"/>
              <w:right w:val="nil"/>
            </w:tcBorders>
          </w:tcPr>
          <w:p w:rsidR="00171228" w:rsidRPr="00D51345" w:rsidRDefault="00171228" w:rsidP="00171228">
            <w:pPr>
              <w:jc w:val="both"/>
              <w:rPr>
                <w:sz w:val="22"/>
                <w:szCs w:val="22"/>
              </w:rPr>
            </w:pPr>
            <w:r w:rsidRPr="00D51345">
              <w:rPr>
                <w:sz w:val="22"/>
                <w:szCs w:val="22"/>
              </w:rPr>
              <w:t>Государственный инспектор Чувашского территориального отдела Приволжского управления Ростехнадзора - тепловые энергоустановки и тепловые сети (по согласованию)</w:t>
            </w:r>
          </w:p>
        </w:tc>
      </w:tr>
      <w:tr w:rsidR="00171228" w:rsidRPr="00D51345" w:rsidTr="00171228">
        <w:tblPrEx>
          <w:tblCellMar>
            <w:top w:w="0" w:type="dxa"/>
            <w:bottom w:w="0" w:type="dxa"/>
          </w:tblCellMar>
        </w:tblPrEx>
        <w:tc>
          <w:tcPr>
            <w:tcW w:w="1498" w:type="pct"/>
            <w:tcBorders>
              <w:top w:val="nil"/>
              <w:left w:val="nil"/>
              <w:bottom w:val="nil"/>
              <w:right w:val="nil"/>
            </w:tcBorders>
          </w:tcPr>
          <w:p w:rsidR="00171228" w:rsidRPr="003415B3" w:rsidRDefault="00171228" w:rsidP="00171228">
            <w:pPr>
              <w:rPr>
                <w:sz w:val="22"/>
                <w:szCs w:val="22"/>
              </w:rPr>
            </w:pPr>
            <w:r w:rsidRPr="003415B3">
              <w:rPr>
                <w:sz w:val="22"/>
                <w:szCs w:val="22"/>
              </w:rPr>
              <w:t>Иванов С.Г.</w:t>
            </w:r>
          </w:p>
        </w:tc>
        <w:tc>
          <w:tcPr>
            <w:tcW w:w="155" w:type="pct"/>
            <w:tcBorders>
              <w:top w:val="nil"/>
              <w:left w:val="nil"/>
              <w:bottom w:val="nil"/>
              <w:right w:val="nil"/>
            </w:tcBorders>
          </w:tcPr>
          <w:p w:rsidR="00171228" w:rsidRPr="00D51345" w:rsidRDefault="00171228" w:rsidP="00171228">
            <w:pPr>
              <w:rPr>
                <w:sz w:val="22"/>
                <w:szCs w:val="22"/>
              </w:rPr>
            </w:pPr>
            <w:r w:rsidRPr="00D51345">
              <w:rPr>
                <w:sz w:val="22"/>
                <w:szCs w:val="22"/>
              </w:rPr>
              <w:t>-</w:t>
            </w:r>
          </w:p>
        </w:tc>
        <w:tc>
          <w:tcPr>
            <w:tcW w:w="3347" w:type="pct"/>
            <w:tcBorders>
              <w:top w:val="nil"/>
              <w:left w:val="nil"/>
              <w:bottom w:val="nil"/>
              <w:right w:val="nil"/>
            </w:tcBorders>
          </w:tcPr>
          <w:p w:rsidR="00171228" w:rsidRPr="00D51345" w:rsidRDefault="00171228" w:rsidP="00171228">
            <w:pPr>
              <w:jc w:val="both"/>
              <w:rPr>
                <w:sz w:val="22"/>
                <w:szCs w:val="22"/>
              </w:rPr>
            </w:pPr>
            <w:r w:rsidRPr="00D51345">
              <w:rPr>
                <w:sz w:val="22"/>
                <w:szCs w:val="22"/>
              </w:rPr>
              <w:t>Государственный инспектор Чувашского территориального отдела Приволжского управления Ростехнадзора - электроустановки (по согласованию)</w:t>
            </w:r>
          </w:p>
        </w:tc>
      </w:tr>
      <w:tr w:rsidR="00171228" w:rsidRPr="00D51345" w:rsidTr="00171228">
        <w:tblPrEx>
          <w:tblCellMar>
            <w:top w:w="0" w:type="dxa"/>
            <w:bottom w:w="0" w:type="dxa"/>
          </w:tblCellMar>
        </w:tblPrEx>
        <w:tc>
          <w:tcPr>
            <w:tcW w:w="1498" w:type="pct"/>
            <w:tcBorders>
              <w:top w:val="nil"/>
              <w:left w:val="nil"/>
              <w:bottom w:val="nil"/>
              <w:right w:val="nil"/>
            </w:tcBorders>
          </w:tcPr>
          <w:p w:rsidR="00171228" w:rsidRPr="00BB1C2F" w:rsidRDefault="00171228" w:rsidP="00171228">
            <w:pPr>
              <w:rPr>
                <w:sz w:val="22"/>
                <w:szCs w:val="22"/>
                <w:highlight w:val="yellow"/>
              </w:rPr>
            </w:pPr>
            <w:r w:rsidRPr="003415B3">
              <w:rPr>
                <w:sz w:val="22"/>
                <w:szCs w:val="22"/>
              </w:rPr>
              <w:t>Яруткин В.В.</w:t>
            </w:r>
          </w:p>
        </w:tc>
        <w:tc>
          <w:tcPr>
            <w:tcW w:w="155" w:type="pct"/>
            <w:tcBorders>
              <w:top w:val="nil"/>
              <w:left w:val="nil"/>
              <w:bottom w:val="nil"/>
              <w:right w:val="nil"/>
            </w:tcBorders>
          </w:tcPr>
          <w:p w:rsidR="00171228" w:rsidRPr="00D51345" w:rsidRDefault="00171228" w:rsidP="00171228">
            <w:pPr>
              <w:rPr>
                <w:sz w:val="22"/>
                <w:szCs w:val="22"/>
              </w:rPr>
            </w:pPr>
            <w:r w:rsidRPr="00D51345">
              <w:rPr>
                <w:sz w:val="22"/>
                <w:szCs w:val="22"/>
              </w:rPr>
              <w:t>-</w:t>
            </w:r>
          </w:p>
        </w:tc>
        <w:tc>
          <w:tcPr>
            <w:tcW w:w="3347" w:type="pct"/>
            <w:tcBorders>
              <w:top w:val="nil"/>
              <w:left w:val="nil"/>
              <w:bottom w:val="nil"/>
              <w:right w:val="nil"/>
            </w:tcBorders>
          </w:tcPr>
          <w:p w:rsidR="00171228" w:rsidRPr="00D51345" w:rsidRDefault="00171228" w:rsidP="00171228">
            <w:pPr>
              <w:jc w:val="both"/>
              <w:rPr>
                <w:sz w:val="22"/>
                <w:szCs w:val="22"/>
              </w:rPr>
            </w:pPr>
            <w:r w:rsidRPr="00D51345">
              <w:rPr>
                <w:sz w:val="22"/>
                <w:szCs w:val="22"/>
              </w:rPr>
              <w:t>Ведущий инженер – метролог ООО «Газпром межрегионгаз Чебоксары» (по согласованию).</w:t>
            </w:r>
          </w:p>
        </w:tc>
      </w:tr>
    </w:tbl>
    <w:p w:rsidR="00171228" w:rsidRPr="00D51345" w:rsidRDefault="00171228" w:rsidP="00171228">
      <w:pPr>
        <w:rPr>
          <w:sz w:val="22"/>
          <w:szCs w:val="22"/>
        </w:rPr>
      </w:pPr>
      <w:r w:rsidRPr="00D51345">
        <w:rPr>
          <w:sz w:val="22"/>
          <w:szCs w:val="22"/>
        </w:rPr>
        <w:t xml:space="preserve">Главы сельских и </w:t>
      </w:r>
      <w:proofErr w:type="gramStart"/>
      <w:r w:rsidRPr="00D51345">
        <w:rPr>
          <w:sz w:val="22"/>
          <w:szCs w:val="22"/>
        </w:rPr>
        <w:t>городского</w:t>
      </w:r>
      <w:proofErr w:type="gramEnd"/>
      <w:r w:rsidRPr="00D51345">
        <w:rPr>
          <w:sz w:val="22"/>
          <w:szCs w:val="22"/>
        </w:rPr>
        <w:t xml:space="preserve"> поселений Цивильского района (по согласованию)</w:t>
      </w:r>
    </w:p>
    <w:p w:rsidR="00171228" w:rsidRDefault="00171228" w:rsidP="00171228">
      <w:pPr>
        <w:rPr>
          <w:sz w:val="22"/>
          <w:szCs w:val="22"/>
        </w:rPr>
      </w:pPr>
    </w:p>
    <w:p w:rsidR="008F02DC" w:rsidRPr="00EB3AC3" w:rsidRDefault="00171228" w:rsidP="00971D75">
      <w:r>
        <w:rPr>
          <w:sz w:val="22"/>
          <w:szCs w:val="22"/>
        </w:rPr>
        <w:br w:type="page"/>
      </w:r>
    </w:p>
    <w:p w:rsidR="008F02DC" w:rsidRPr="00EB3AC3" w:rsidRDefault="008F02DC" w:rsidP="00971D75"/>
    <w:p w:rsidR="008F02DC" w:rsidRPr="00EB3AC3" w:rsidRDefault="008F02DC" w:rsidP="00971D75"/>
    <w:p w:rsidR="008F02DC" w:rsidRPr="00EB3AC3" w:rsidRDefault="008F02DC" w:rsidP="00971D75"/>
    <w:p w:rsidR="008F02DC" w:rsidRPr="00EB3AC3" w:rsidRDefault="008F02DC" w:rsidP="00971D75"/>
    <w:p w:rsidR="008F02DC" w:rsidRDefault="008F02DC" w:rsidP="00971D75"/>
    <w:p w:rsidR="008F02DC" w:rsidRDefault="008F02DC" w:rsidP="00971D75"/>
    <w:p w:rsidR="008F02DC" w:rsidRDefault="008F02DC" w:rsidP="00971D75"/>
    <w:p w:rsidR="00171228" w:rsidRDefault="00171228" w:rsidP="00971D75"/>
    <w:p w:rsidR="00171228" w:rsidRDefault="00171228" w:rsidP="00971D75"/>
    <w:p w:rsidR="00171228" w:rsidRDefault="00171228" w:rsidP="00971D75"/>
    <w:p w:rsidR="00171228" w:rsidRDefault="00171228" w:rsidP="00971D75"/>
    <w:p w:rsidR="00171228" w:rsidRDefault="00171228" w:rsidP="00971D75"/>
    <w:p w:rsidR="00171228" w:rsidRDefault="00171228" w:rsidP="00971D75"/>
    <w:p w:rsidR="00171228" w:rsidRDefault="00171228" w:rsidP="00971D75"/>
    <w:p w:rsidR="00171228" w:rsidRDefault="00171228" w:rsidP="00971D75"/>
    <w:p w:rsidR="00171228" w:rsidRDefault="00171228" w:rsidP="00971D75"/>
    <w:p w:rsidR="00171228" w:rsidRDefault="00171228" w:rsidP="00971D75"/>
    <w:p w:rsidR="00171228" w:rsidRDefault="00171228" w:rsidP="00971D75"/>
    <w:p w:rsidR="008F02DC" w:rsidRDefault="008F02DC" w:rsidP="00971D75"/>
    <w:p w:rsidR="008F02DC" w:rsidRDefault="008F02DC" w:rsidP="00971D75"/>
    <w:p w:rsidR="008F02DC" w:rsidRDefault="008F02DC" w:rsidP="00971D75"/>
    <w:p w:rsidR="008F02DC" w:rsidRDefault="008F02DC" w:rsidP="00971D75"/>
    <w:p w:rsidR="008F02DC" w:rsidRDefault="008F02DC" w:rsidP="00971D75"/>
    <w:p w:rsidR="0078153F" w:rsidRPr="002B63DA" w:rsidRDefault="0078153F" w:rsidP="00971D75"/>
    <w:p w:rsidR="00971D75" w:rsidRPr="00C82E22" w:rsidRDefault="00971D75" w:rsidP="00971D75"/>
    <w:p w:rsidR="00971D75" w:rsidRPr="00C82E22" w:rsidRDefault="00971D75" w:rsidP="00971D75">
      <w:r w:rsidRPr="00C82E22">
        <w:t xml:space="preserve">Заведующий сектором юридической службы </w:t>
      </w:r>
    </w:p>
    <w:p w:rsidR="00971D75" w:rsidRPr="00C82E22" w:rsidRDefault="00971D75" w:rsidP="00971D75">
      <w:r w:rsidRPr="00C82E22">
        <w:t>администрации Цивильского района</w:t>
      </w:r>
    </w:p>
    <w:p w:rsidR="00971D75" w:rsidRPr="00C82E22" w:rsidRDefault="00971D75" w:rsidP="00971D75">
      <w:r w:rsidRPr="00C82E22">
        <w:t xml:space="preserve">                                           </w:t>
      </w:r>
    </w:p>
    <w:p w:rsidR="00971D75" w:rsidRPr="00C82E22" w:rsidRDefault="00971D75" w:rsidP="00971D75">
      <w:pPr>
        <w:ind w:left="2124" w:firstLine="708"/>
      </w:pPr>
      <w:r w:rsidRPr="00C82E22">
        <w:t xml:space="preserve">    </w:t>
      </w:r>
      <w:r w:rsidR="00FF105E">
        <w:t>Т.Ю. Павлова</w:t>
      </w:r>
    </w:p>
    <w:p w:rsidR="00971D75" w:rsidRPr="00C82E22" w:rsidRDefault="00971D75" w:rsidP="00971D75">
      <w:pPr>
        <w:rPr>
          <w:u w:val="single"/>
        </w:rPr>
      </w:pPr>
      <w:r w:rsidRPr="00C82E22">
        <w:rPr>
          <w:u w:val="single"/>
        </w:rPr>
        <w:t>«</w:t>
      </w:r>
      <w:r w:rsidR="00EB3AC3">
        <w:rPr>
          <w:u w:val="single"/>
        </w:rPr>
        <w:t>1</w:t>
      </w:r>
      <w:r w:rsidR="00171228">
        <w:rPr>
          <w:u w:val="single"/>
        </w:rPr>
        <w:t>9</w:t>
      </w:r>
      <w:r w:rsidRPr="00C82E22">
        <w:rPr>
          <w:u w:val="single"/>
        </w:rPr>
        <w:t>»</w:t>
      </w:r>
      <w:r w:rsidR="00722315" w:rsidRPr="00C82E22">
        <w:rPr>
          <w:u w:val="single"/>
        </w:rPr>
        <w:t xml:space="preserve"> </w:t>
      </w:r>
      <w:r w:rsidR="00AD44ED">
        <w:rPr>
          <w:u w:val="single"/>
        </w:rPr>
        <w:t>июня</w:t>
      </w:r>
      <w:r w:rsidRPr="00C82E22">
        <w:rPr>
          <w:u w:val="single"/>
        </w:rPr>
        <w:t xml:space="preserve">  201</w:t>
      </w:r>
      <w:r w:rsidR="00FA5254">
        <w:rPr>
          <w:u w:val="single"/>
        </w:rPr>
        <w:t>8</w:t>
      </w:r>
      <w:r w:rsidRPr="00C82E22">
        <w:rPr>
          <w:u w:val="single"/>
        </w:rPr>
        <w:t xml:space="preserve"> г.</w:t>
      </w:r>
    </w:p>
    <w:p w:rsidR="00971D75" w:rsidRPr="00C82E22" w:rsidRDefault="00971D75" w:rsidP="00971D75">
      <w:pPr>
        <w:rPr>
          <w:u w:val="single"/>
        </w:rPr>
      </w:pPr>
    </w:p>
    <w:p w:rsidR="00971D75" w:rsidRPr="00C82E22" w:rsidRDefault="00971D75" w:rsidP="00971D75"/>
    <w:p w:rsidR="00971D75" w:rsidRPr="00C82E22" w:rsidRDefault="00971D75" w:rsidP="00971D75"/>
    <w:p w:rsidR="00971D75" w:rsidRPr="00C82E22" w:rsidRDefault="00171228" w:rsidP="00971D75">
      <w:r>
        <w:t>Зам. начальника отдела строительства и ЖКХ</w:t>
      </w:r>
    </w:p>
    <w:p w:rsidR="00971D75" w:rsidRDefault="00171228" w:rsidP="00971D75">
      <w:r>
        <w:t>администрации Цивильского района</w:t>
      </w:r>
    </w:p>
    <w:p w:rsidR="00171228" w:rsidRPr="00C82E22" w:rsidRDefault="00171228" w:rsidP="00971D75"/>
    <w:p w:rsidR="00971D75" w:rsidRPr="00C82E22" w:rsidRDefault="00971D75" w:rsidP="00971D75">
      <w:r w:rsidRPr="00C82E22">
        <w:t xml:space="preserve">                                                     </w:t>
      </w:r>
      <w:r w:rsidR="00171228">
        <w:t>А.И. Михайлов</w:t>
      </w:r>
      <w:r w:rsidRPr="00C82E22">
        <w:t xml:space="preserve"> </w:t>
      </w:r>
    </w:p>
    <w:p w:rsidR="00171228" w:rsidRDefault="00171228"/>
    <w:p w:rsidR="00BD311A" w:rsidRPr="00C82E22" w:rsidRDefault="00971D75">
      <w:r w:rsidRPr="00C82E22">
        <w:rPr>
          <w:u w:val="single"/>
        </w:rPr>
        <w:t xml:space="preserve"> «</w:t>
      </w:r>
      <w:r w:rsidR="00EB3AC3">
        <w:rPr>
          <w:u w:val="single"/>
        </w:rPr>
        <w:t>1</w:t>
      </w:r>
      <w:r w:rsidR="00171228">
        <w:rPr>
          <w:u w:val="single"/>
        </w:rPr>
        <w:t>9</w:t>
      </w:r>
      <w:r w:rsidRPr="00C82E22">
        <w:rPr>
          <w:u w:val="single"/>
        </w:rPr>
        <w:t xml:space="preserve">» </w:t>
      </w:r>
      <w:r w:rsidR="00AD44ED">
        <w:rPr>
          <w:u w:val="single"/>
        </w:rPr>
        <w:t>июня</w:t>
      </w:r>
      <w:r w:rsidRPr="00C82E22">
        <w:rPr>
          <w:u w:val="single"/>
        </w:rPr>
        <w:t xml:space="preserve"> 201</w:t>
      </w:r>
      <w:r w:rsidR="00FA5254">
        <w:rPr>
          <w:u w:val="single"/>
        </w:rPr>
        <w:t>8</w:t>
      </w:r>
      <w:r w:rsidRPr="00C82E22">
        <w:rPr>
          <w:u w:val="single"/>
        </w:rPr>
        <w:t xml:space="preserve"> г.</w:t>
      </w:r>
    </w:p>
    <w:sectPr w:rsidR="00BD311A" w:rsidRPr="00C82E22" w:rsidSect="008C1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11A"/>
    <w:rsid w:val="00011171"/>
    <w:rsid w:val="00040246"/>
    <w:rsid w:val="00040C59"/>
    <w:rsid w:val="000515EE"/>
    <w:rsid w:val="0005190F"/>
    <w:rsid w:val="00053EC6"/>
    <w:rsid w:val="00054D96"/>
    <w:rsid w:val="00057262"/>
    <w:rsid w:val="000573B1"/>
    <w:rsid w:val="00066BBD"/>
    <w:rsid w:val="00072A97"/>
    <w:rsid w:val="00075688"/>
    <w:rsid w:val="00075793"/>
    <w:rsid w:val="0008297D"/>
    <w:rsid w:val="00085968"/>
    <w:rsid w:val="0009332B"/>
    <w:rsid w:val="0009788D"/>
    <w:rsid w:val="000A19EB"/>
    <w:rsid w:val="000A701C"/>
    <w:rsid w:val="000B5FD9"/>
    <w:rsid w:val="000C1A61"/>
    <w:rsid w:val="000C77B5"/>
    <w:rsid w:val="000E3ECD"/>
    <w:rsid w:val="000F3612"/>
    <w:rsid w:val="000F407D"/>
    <w:rsid w:val="000F52BF"/>
    <w:rsid w:val="000F6352"/>
    <w:rsid w:val="00103BB3"/>
    <w:rsid w:val="00107EE9"/>
    <w:rsid w:val="00112A16"/>
    <w:rsid w:val="00124830"/>
    <w:rsid w:val="001357BD"/>
    <w:rsid w:val="001373CD"/>
    <w:rsid w:val="00140BDB"/>
    <w:rsid w:val="00142B71"/>
    <w:rsid w:val="0014709F"/>
    <w:rsid w:val="0015352C"/>
    <w:rsid w:val="00154E55"/>
    <w:rsid w:val="00156836"/>
    <w:rsid w:val="0016068E"/>
    <w:rsid w:val="00164735"/>
    <w:rsid w:val="00164C60"/>
    <w:rsid w:val="00171228"/>
    <w:rsid w:val="00171727"/>
    <w:rsid w:val="00173FDC"/>
    <w:rsid w:val="001802DF"/>
    <w:rsid w:val="00182289"/>
    <w:rsid w:val="00193B60"/>
    <w:rsid w:val="001B19DB"/>
    <w:rsid w:val="001B30BC"/>
    <w:rsid w:val="001B4B09"/>
    <w:rsid w:val="001B62EE"/>
    <w:rsid w:val="001C0919"/>
    <w:rsid w:val="001C2BDE"/>
    <w:rsid w:val="001C2BF6"/>
    <w:rsid w:val="001C5E77"/>
    <w:rsid w:val="001D0193"/>
    <w:rsid w:val="001D16AC"/>
    <w:rsid w:val="001E5145"/>
    <w:rsid w:val="001F32F3"/>
    <w:rsid w:val="001F5DBF"/>
    <w:rsid w:val="00201090"/>
    <w:rsid w:val="00202CDB"/>
    <w:rsid w:val="00205F73"/>
    <w:rsid w:val="0021399B"/>
    <w:rsid w:val="00220A1E"/>
    <w:rsid w:val="00220C6D"/>
    <w:rsid w:val="00230C0A"/>
    <w:rsid w:val="0024051E"/>
    <w:rsid w:val="00247FDE"/>
    <w:rsid w:val="00252853"/>
    <w:rsid w:val="00255031"/>
    <w:rsid w:val="002564F8"/>
    <w:rsid w:val="00264AAD"/>
    <w:rsid w:val="0027036B"/>
    <w:rsid w:val="00273B32"/>
    <w:rsid w:val="002762A4"/>
    <w:rsid w:val="00277AA0"/>
    <w:rsid w:val="002853F6"/>
    <w:rsid w:val="002873B6"/>
    <w:rsid w:val="002B2578"/>
    <w:rsid w:val="002B5A3B"/>
    <w:rsid w:val="002B602E"/>
    <w:rsid w:val="002B63DA"/>
    <w:rsid w:val="002C2664"/>
    <w:rsid w:val="002D5B63"/>
    <w:rsid w:val="002F03DC"/>
    <w:rsid w:val="002F39C4"/>
    <w:rsid w:val="002F568B"/>
    <w:rsid w:val="00301520"/>
    <w:rsid w:val="00304551"/>
    <w:rsid w:val="003163EB"/>
    <w:rsid w:val="003175A1"/>
    <w:rsid w:val="00320172"/>
    <w:rsid w:val="0032681A"/>
    <w:rsid w:val="003375F4"/>
    <w:rsid w:val="0034171B"/>
    <w:rsid w:val="0035053C"/>
    <w:rsid w:val="00350DAF"/>
    <w:rsid w:val="00365A1D"/>
    <w:rsid w:val="00373191"/>
    <w:rsid w:val="00376BB7"/>
    <w:rsid w:val="00381611"/>
    <w:rsid w:val="00386C92"/>
    <w:rsid w:val="003A2B00"/>
    <w:rsid w:val="003A57D5"/>
    <w:rsid w:val="003B186E"/>
    <w:rsid w:val="003C2B1D"/>
    <w:rsid w:val="003C4F0F"/>
    <w:rsid w:val="003C50FE"/>
    <w:rsid w:val="003C5431"/>
    <w:rsid w:val="003C730F"/>
    <w:rsid w:val="003E0F11"/>
    <w:rsid w:val="003E294C"/>
    <w:rsid w:val="003F510A"/>
    <w:rsid w:val="004002A1"/>
    <w:rsid w:val="00405E62"/>
    <w:rsid w:val="00410F08"/>
    <w:rsid w:val="00411F54"/>
    <w:rsid w:val="00417C99"/>
    <w:rsid w:val="00424479"/>
    <w:rsid w:val="00424B0F"/>
    <w:rsid w:val="00435EAE"/>
    <w:rsid w:val="00443A76"/>
    <w:rsid w:val="00444D04"/>
    <w:rsid w:val="00445782"/>
    <w:rsid w:val="00445D24"/>
    <w:rsid w:val="004521E0"/>
    <w:rsid w:val="004639DA"/>
    <w:rsid w:val="00463E5D"/>
    <w:rsid w:val="00472D00"/>
    <w:rsid w:val="00472F1B"/>
    <w:rsid w:val="00477767"/>
    <w:rsid w:val="00494D13"/>
    <w:rsid w:val="00495C63"/>
    <w:rsid w:val="0049635C"/>
    <w:rsid w:val="004B3B0C"/>
    <w:rsid w:val="004B5DE7"/>
    <w:rsid w:val="004C394D"/>
    <w:rsid w:val="004D44E1"/>
    <w:rsid w:val="004D4725"/>
    <w:rsid w:val="004E29B6"/>
    <w:rsid w:val="004F0739"/>
    <w:rsid w:val="004F359E"/>
    <w:rsid w:val="00505ADF"/>
    <w:rsid w:val="00505BF0"/>
    <w:rsid w:val="00511084"/>
    <w:rsid w:val="00514485"/>
    <w:rsid w:val="0052454A"/>
    <w:rsid w:val="00532402"/>
    <w:rsid w:val="0054009E"/>
    <w:rsid w:val="005417F1"/>
    <w:rsid w:val="005446F9"/>
    <w:rsid w:val="00547DFC"/>
    <w:rsid w:val="00561A30"/>
    <w:rsid w:val="00571A00"/>
    <w:rsid w:val="0057531E"/>
    <w:rsid w:val="0057640B"/>
    <w:rsid w:val="00577049"/>
    <w:rsid w:val="00580AAD"/>
    <w:rsid w:val="00586400"/>
    <w:rsid w:val="00595953"/>
    <w:rsid w:val="005977CF"/>
    <w:rsid w:val="005B185E"/>
    <w:rsid w:val="005B1DBD"/>
    <w:rsid w:val="005B216F"/>
    <w:rsid w:val="005B4016"/>
    <w:rsid w:val="005B4ED7"/>
    <w:rsid w:val="005B5786"/>
    <w:rsid w:val="005C6C59"/>
    <w:rsid w:val="005D3C1A"/>
    <w:rsid w:val="005D6B83"/>
    <w:rsid w:val="005F04BE"/>
    <w:rsid w:val="00601A73"/>
    <w:rsid w:val="00603AF0"/>
    <w:rsid w:val="0061065F"/>
    <w:rsid w:val="00613A0E"/>
    <w:rsid w:val="006268EF"/>
    <w:rsid w:val="00633445"/>
    <w:rsid w:val="00636BF7"/>
    <w:rsid w:val="0064179E"/>
    <w:rsid w:val="00653DEF"/>
    <w:rsid w:val="00660FC5"/>
    <w:rsid w:val="00661EB4"/>
    <w:rsid w:val="006620E9"/>
    <w:rsid w:val="00663BC8"/>
    <w:rsid w:val="0066417F"/>
    <w:rsid w:val="00665F50"/>
    <w:rsid w:val="0068406B"/>
    <w:rsid w:val="00684138"/>
    <w:rsid w:val="00692725"/>
    <w:rsid w:val="0069318F"/>
    <w:rsid w:val="006931BC"/>
    <w:rsid w:val="00697B35"/>
    <w:rsid w:val="00697E6B"/>
    <w:rsid w:val="006A53C8"/>
    <w:rsid w:val="006B079D"/>
    <w:rsid w:val="006B171B"/>
    <w:rsid w:val="006B27EB"/>
    <w:rsid w:val="006B5DF6"/>
    <w:rsid w:val="006B65CD"/>
    <w:rsid w:val="006D7B2B"/>
    <w:rsid w:val="006E1A31"/>
    <w:rsid w:val="006E2E59"/>
    <w:rsid w:val="006E5906"/>
    <w:rsid w:val="006F1E09"/>
    <w:rsid w:val="006F3330"/>
    <w:rsid w:val="00701669"/>
    <w:rsid w:val="00711171"/>
    <w:rsid w:val="007155C4"/>
    <w:rsid w:val="00722315"/>
    <w:rsid w:val="007245A2"/>
    <w:rsid w:val="00724FB2"/>
    <w:rsid w:val="007255C0"/>
    <w:rsid w:val="00727C08"/>
    <w:rsid w:val="0073031D"/>
    <w:rsid w:val="00740F33"/>
    <w:rsid w:val="00745FE3"/>
    <w:rsid w:val="00750621"/>
    <w:rsid w:val="00756C6E"/>
    <w:rsid w:val="00773A30"/>
    <w:rsid w:val="00773AE3"/>
    <w:rsid w:val="00780346"/>
    <w:rsid w:val="0078153F"/>
    <w:rsid w:val="007842D7"/>
    <w:rsid w:val="007962AE"/>
    <w:rsid w:val="007A1A69"/>
    <w:rsid w:val="007A1BBC"/>
    <w:rsid w:val="007A2E26"/>
    <w:rsid w:val="007A472C"/>
    <w:rsid w:val="007A7B55"/>
    <w:rsid w:val="007B6F12"/>
    <w:rsid w:val="007C050C"/>
    <w:rsid w:val="007C1DE8"/>
    <w:rsid w:val="007C30F2"/>
    <w:rsid w:val="007C4176"/>
    <w:rsid w:val="007C5416"/>
    <w:rsid w:val="007D03EA"/>
    <w:rsid w:val="007F04DC"/>
    <w:rsid w:val="007F37F9"/>
    <w:rsid w:val="00801EF2"/>
    <w:rsid w:val="00803F4E"/>
    <w:rsid w:val="00812F17"/>
    <w:rsid w:val="008219E7"/>
    <w:rsid w:val="008319F9"/>
    <w:rsid w:val="008416A8"/>
    <w:rsid w:val="008465C1"/>
    <w:rsid w:val="00853606"/>
    <w:rsid w:val="008633F0"/>
    <w:rsid w:val="00863D9D"/>
    <w:rsid w:val="00874B1F"/>
    <w:rsid w:val="0087785E"/>
    <w:rsid w:val="00886ADE"/>
    <w:rsid w:val="00887F89"/>
    <w:rsid w:val="008902EB"/>
    <w:rsid w:val="008905F2"/>
    <w:rsid w:val="00892BAC"/>
    <w:rsid w:val="008934FF"/>
    <w:rsid w:val="00895BA7"/>
    <w:rsid w:val="008A2E53"/>
    <w:rsid w:val="008B09C1"/>
    <w:rsid w:val="008C13FE"/>
    <w:rsid w:val="008C6447"/>
    <w:rsid w:val="008D0129"/>
    <w:rsid w:val="008D0A61"/>
    <w:rsid w:val="008D0D09"/>
    <w:rsid w:val="008D285F"/>
    <w:rsid w:val="008D6FC3"/>
    <w:rsid w:val="008E211F"/>
    <w:rsid w:val="008E236A"/>
    <w:rsid w:val="008E784D"/>
    <w:rsid w:val="008E7F67"/>
    <w:rsid w:val="008F02DC"/>
    <w:rsid w:val="008F0FC9"/>
    <w:rsid w:val="008F278A"/>
    <w:rsid w:val="009033CF"/>
    <w:rsid w:val="009060D5"/>
    <w:rsid w:val="009142CC"/>
    <w:rsid w:val="0091730A"/>
    <w:rsid w:val="0092443D"/>
    <w:rsid w:val="0092567C"/>
    <w:rsid w:val="00926310"/>
    <w:rsid w:val="009315C3"/>
    <w:rsid w:val="00947504"/>
    <w:rsid w:val="0095012F"/>
    <w:rsid w:val="00950925"/>
    <w:rsid w:val="00951ECF"/>
    <w:rsid w:val="00967533"/>
    <w:rsid w:val="00971D75"/>
    <w:rsid w:val="0097349A"/>
    <w:rsid w:val="00973537"/>
    <w:rsid w:val="00974BA2"/>
    <w:rsid w:val="00981147"/>
    <w:rsid w:val="00985EE1"/>
    <w:rsid w:val="00987218"/>
    <w:rsid w:val="00991307"/>
    <w:rsid w:val="00991666"/>
    <w:rsid w:val="00992B63"/>
    <w:rsid w:val="009978AD"/>
    <w:rsid w:val="009B76A0"/>
    <w:rsid w:val="009D1E7C"/>
    <w:rsid w:val="009D2D84"/>
    <w:rsid w:val="009D4EDF"/>
    <w:rsid w:val="009E6CB0"/>
    <w:rsid w:val="009F66F2"/>
    <w:rsid w:val="00A0016A"/>
    <w:rsid w:val="00A005D5"/>
    <w:rsid w:val="00A03FF1"/>
    <w:rsid w:val="00A04C6D"/>
    <w:rsid w:val="00A05F27"/>
    <w:rsid w:val="00A06AE4"/>
    <w:rsid w:val="00A07D33"/>
    <w:rsid w:val="00A12799"/>
    <w:rsid w:val="00A22DC5"/>
    <w:rsid w:val="00A270D0"/>
    <w:rsid w:val="00A3108F"/>
    <w:rsid w:val="00A36BA0"/>
    <w:rsid w:val="00A41CD7"/>
    <w:rsid w:val="00A44540"/>
    <w:rsid w:val="00A45FCF"/>
    <w:rsid w:val="00A53B00"/>
    <w:rsid w:val="00A64A81"/>
    <w:rsid w:val="00A7051B"/>
    <w:rsid w:val="00A715DB"/>
    <w:rsid w:val="00A7414E"/>
    <w:rsid w:val="00A76012"/>
    <w:rsid w:val="00A76C5F"/>
    <w:rsid w:val="00A85F53"/>
    <w:rsid w:val="00A9467C"/>
    <w:rsid w:val="00A947BF"/>
    <w:rsid w:val="00AA6C3F"/>
    <w:rsid w:val="00AB2B9D"/>
    <w:rsid w:val="00AB6BE5"/>
    <w:rsid w:val="00AB7A47"/>
    <w:rsid w:val="00AC2D13"/>
    <w:rsid w:val="00AC5F1A"/>
    <w:rsid w:val="00AD3382"/>
    <w:rsid w:val="00AD3E60"/>
    <w:rsid w:val="00AD44ED"/>
    <w:rsid w:val="00AE5579"/>
    <w:rsid w:val="00AF4C07"/>
    <w:rsid w:val="00B03864"/>
    <w:rsid w:val="00B03D2F"/>
    <w:rsid w:val="00B0689F"/>
    <w:rsid w:val="00B06ADE"/>
    <w:rsid w:val="00B2409F"/>
    <w:rsid w:val="00B32213"/>
    <w:rsid w:val="00B45356"/>
    <w:rsid w:val="00B5027D"/>
    <w:rsid w:val="00B52AC5"/>
    <w:rsid w:val="00B55155"/>
    <w:rsid w:val="00B55A9A"/>
    <w:rsid w:val="00B56C93"/>
    <w:rsid w:val="00B56FF0"/>
    <w:rsid w:val="00B60807"/>
    <w:rsid w:val="00B65AFA"/>
    <w:rsid w:val="00B65CCC"/>
    <w:rsid w:val="00B6726C"/>
    <w:rsid w:val="00B67968"/>
    <w:rsid w:val="00B75817"/>
    <w:rsid w:val="00B778CB"/>
    <w:rsid w:val="00B80EF4"/>
    <w:rsid w:val="00B97FDF"/>
    <w:rsid w:val="00BA4328"/>
    <w:rsid w:val="00BA7186"/>
    <w:rsid w:val="00BD311A"/>
    <w:rsid w:val="00BD319C"/>
    <w:rsid w:val="00BD6067"/>
    <w:rsid w:val="00BD636D"/>
    <w:rsid w:val="00BE4B6B"/>
    <w:rsid w:val="00BF64E3"/>
    <w:rsid w:val="00C021E2"/>
    <w:rsid w:val="00C029B5"/>
    <w:rsid w:val="00C225AF"/>
    <w:rsid w:val="00C27008"/>
    <w:rsid w:val="00C33F38"/>
    <w:rsid w:val="00C3416F"/>
    <w:rsid w:val="00C532D7"/>
    <w:rsid w:val="00C61A93"/>
    <w:rsid w:val="00C62245"/>
    <w:rsid w:val="00C73776"/>
    <w:rsid w:val="00C7637F"/>
    <w:rsid w:val="00C82E22"/>
    <w:rsid w:val="00C905BC"/>
    <w:rsid w:val="00C930E3"/>
    <w:rsid w:val="00CA0471"/>
    <w:rsid w:val="00CA2A39"/>
    <w:rsid w:val="00CA7E21"/>
    <w:rsid w:val="00CB42AF"/>
    <w:rsid w:val="00CB46F7"/>
    <w:rsid w:val="00CC0A13"/>
    <w:rsid w:val="00CC5FCE"/>
    <w:rsid w:val="00CD242D"/>
    <w:rsid w:val="00CD2ADF"/>
    <w:rsid w:val="00CE0022"/>
    <w:rsid w:val="00CE3E12"/>
    <w:rsid w:val="00CF6FE2"/>
    <w:rsid w:val="00D15501"/>
    <w:rsid w:val="00D3355E"/>
    <w:rsid w:val="00D34E8C"/>
    <w:rsid w:val="00D35041"/>
    <w:rsid w:val="00D40694"/>
    <w:rsid w:val="00D43B76"/>
    <w:rsid w:val="00D43F65"/>
    <w:rsid w:val="00D512A8"/>
    <w:rsid w:val="00D558D8"/>
    <w:rsid w:val="00D63C47"/>
    <w:rsid w:val="00D93BB4"/>
    <w:rsid w:val="00D966D7"/>
    <w:rsid w:val="00DA5089"/>
    <w:rsid w:val="00DB2655"/>
    <w:rsid w:val="00DC2234"/>
    <w:rsid w:val="00DC484E"/>
    <w:rsid w:val="00DD032E"/>
    <w:rsid w:val="00DD172C"/>
    <w:rsid w:val="00DE4A55"/>
    <w:rsid w:val="00DE4D11"/>
    <w:rsid w:val="00DF1941"/>
    <w:rsid w:val="00DF5B55"/>
    <w:rsid w:val="00DF7748"/>
    <w:rsid w:val="00E02207"/>
    <w:rsid w:val="00E05E39"/>
    <w:rsid w:val="00E07615"/>
    <w:rsid w:val="00E100B4"/>
    <w:rsid w:val="00E113E8"/>
    <w:rsid w:val="00E1356F"/>
    <w:rsid w:val="00E166FD"/>
    <w:rsid w:val="00E23149"/>
    <w:rsid w:val="00E274C2"/>
    <w:rsid w:val="00E33AB6"/>
    <w:rsid w:val="00E4104A"/>
    <w:rsid w:val="00E44E15"/>
    <w:rsid w:val="00E47995"/>
    <w:rsid w:val="00E558BE"/>
    <w:rsid w:val="00E57815"/>
    <w:rsid w:val="00E77468"/>
    <w:rsid w:val="00E8624A"/>
    <w:rsid w:val="00E95563"/>
    <w:rsid w:val="00EA31FB"/>
    <w:rsid w:val="00EA3476"/>
    <w:rsid w:val="00EB08DA"/>
    <w:rsid w:val="00EB2177"/>
    <w:rsid w:val="00EB3AC3"/>
    <w:rsid w:val="00EC3081"/>
    <w:rsid w:val="00EC45DB"/>
    <w:rsid w:val="00EC6B52"/>
    <w:rsid w:val="00ED26C0"/>
    <w:rsid w:val="00ED3688"/>
    <w:rsid w:val="00ED74D7"/>
    <w:rsid w:val="00EE165D"/>
    <w:rsid w:val="00EE713F"/>
    <w:rsid w:val="00EF4E91"/>
    <w:rsid w:val="00EF75DB"/>
    <w:rsid w:val="00F035A9"/>
    <w:rsid w:val="00F10D33"/>
    <w:rsid w:val="00F24A7F"/>
    <w:rsid w:val="00F326D0"/>
    <w:rsid w:val="00F36A63"/>
    <w:rsid w:val="00F47DD1"/>
    <w:rsid w:val="00F564ED"/>
    <w:rsid w:val="00F6391C"/>
    <w:rsid w:val="00F6571D"/>
    <w:rsid w:val="00F72586"/>
    <w:rsid w:val="00F92E34"/>
    <w:rsid w:val="00F94DD0"/>
    <w:rsid w:val="00F959E7"/>
    <w:rsid w:val="00FA0897"/>
    <w:rsid w:val="00FA1AD8"/>
    <w:rsid w:val="00FA3435"/>
    <w:rsid w:val="00FA5254"/>
    <w:rsid w:val="00FB03CA"/>
    <w:rsid w:val="00FD2AF2"/>
    <w:rsid w:val="00FD3DF4"/>
    <w:rsid w:val="00FE5568"/>
    <w:rsid w:val="00FF105E"/>
    <w:rsid w:val="00FF1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11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D311A"/>
    <w:rPr>
      <w:rFonts w:ascii="Arial" w:eastAsia="Times New Roman" w:hAnsi="Arial" w:cs="Arial"/>
      <w:b/>
      <w:bCs/>
      <w:color w:val="26282F"/>
      <w:sz w:val="24"/>
      <w:szCs w:val="24"/>
      <w:lang w:eastAsia="ru-RU"/>
    </w:rPr>
  </w:style>
  <w:style w:type="character" w:customStyle="1" w:styleId="a3">
    <w:name w:val="Гипертекстовая ссылка"/>
    <w:rsid w:val="00BD311A"/>
    <w:rPr>
      <w:rFonts w:cs="Times New Roman"/>
      <w:b/>
      <w:bCs/>
      <w:color w:val="106BBE"/>
    </w:rPr>
  </w:style>
  <w:style w:type="paragraph" w:styleId="a4">
    <w:name w:val="List Paragraph"/>
    <w:basedOn w:val="a"/>
    <w:uiPriority w:val="34"/>
    <w:qFormat/>
    <w:rsid w:val="00DD032E"/>
    <w:pPr>
      <w:ind w:left="720"/>
      <w:contextualSpacing/>
    </w:pPr>
  </w:style>
  <w:style w:type="paragraph" w:customStyle="1" w:styleId="a5">
    <w:name w:val="Таблицы (моноширинный)"/>
    <w:basedOn w:val="a"/>
    <w:next w:val="a"/>
    <w:rsid w:val="00381611"/>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381611"/>
    <w:rPr>
      <w:b/>
      <w:bCs/>
      <w:color w:val="000080"/>
    </w:rPr>
  </w:style>
  <w:style w:type="character" w:customStyle="1" w:styleId="a7">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8"/>
    <w:semiHidden/>
    <w:locked/>
    <w:rsid w:val="00EB3AC3"/>
    <w:rPr>
      <w:sz w:val="24"/>
      <w:szCs w:val="24"/>
    </w:rPr>
  </w:style>
  <w:style w:type="paragraph" w:styleId="a8">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7"/>
    <w:semiHidden/>
    <w:unhideWhenUsed/>
    <w:rsid w:val="00EB3AC3"/>
    <w:pPr>
      <w:spacing w:after="120"/>
    </w:pPr>
    <w:rPr>
      <w:rFonts w:asciiTheme="minorHAnsi" w:eastAsiaTheme="minorHAnsi" w:hAnsiTheme="minorHAnsi" w:cstheme="minorBidi"/>
      <w:lang w:eastAsia="en-US"/>
    </w:rPr>
  </w:style>
  <w:style w:type="character" w:customStyle="1" w:styleId="11">
    <w:name w:val="Основной текст Знак1"/>
    <w:basedOn w:val="a0"/>
    <w:link w:val="a8"/>
    <w:uiPriority w:val="99"/>
    <w:semiHidden/>
    <w:rsid w:val="00EB3AC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3633329">
      <w:bodyDiv w:val="1"/>
      <w:marLeft w:val="0"/>
      <w:marRight w:val="0"/>
      <w:marTop w:val="0"/>
      <w:marBottom w:val="0"/>
      <w:divBdr>
        <w:top w:val="none" w:sz="0" w:space="0" w:color="auto"/>
        <w:left w:val="none" w:sz="0" w:space="0" w:color="auto"/>
        <w:bottom w:val="none" w:sz="0" w:space="0" w:color="auto"/>
        <w:right w:val="none" w:sz="0" w:space="0" w:color="auto"/>
      </w:divBdr>
    </w:div>
    <w:div w:id="13449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22285.0" TargetMode="External"/><Relationship Id="rId3" Type="http://schemas.openxmlformats.org/officeDocument/2006/relationships/webSettings" Target="webSettings.xml"/><Relationship Id="rId7" Type="http://schemas.openxmlformats.org/officeDocument/2006/relationships/hyperlink" Target="garantF1://7027085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2859.0" TargetMode="External"/><Relationship Id="rId5" Type="http://schemas.openxmlformats.org/officeDocument/2006/relationships/hyperlink" Target="garantF1://12077489.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dc:creator>
  <cp:lastModifiedBy>zivil_zhkh6</cp:lastModifiedBy>
  <cp:revision>2</cp:revision>
  <cp:lastPrinted>2018-06-19T07:34:00Z</cp:lastPrinted>
  <dcterms:created xsi:type="dcterms:W3CDTF">2018-06-20T07:58:00Z</dcterms:created>
  <dcterms:modified xsi:type="dcterms:W3CDTF">2018-06-20T07:58:00Z</dcterms:modified>
</cp:coreProperties>
</file>