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651BEC" w:rsidRPr="00422539" w:rsidTr="00F7331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ind w:firstLine="6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jc w:val="center"/>
            </w:pPr>
          </w:p>
        </w:tc>
      </w:tr>
      <w:tr w:rsidR="00651BEC" w:rsidRPr="00422539" w:rsidTr="00DF11C7">
        <w:trPr>
          <w:trHeight w:val="206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 РАЙОНĔН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АДМИНИСТРАЦИЙЕ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ЙЫШĂНУ</w:t>
            </w:r>
          </w:p>
          <w:p w:rsidR="00651BEC" w:rsidRPr="00651BEC" w:rsidRDefault="00C63F78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.2018ç.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  <w:p w:rsidR="00651BEC" w:rsidRPr="00DF11C7" w:rsidRDefault="00651BEC" w:rsidP="00DF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651BEC" w:rsidRPr="00651BEC" w:rsidRDefault="00C63F78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F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  <w:p w:rsidR="00651BEC" w:rsidRPr="00422539" w:rsidRDefault="00651BEC" w:rsidP="00651BEC">
            <w:pPr>
              <w:spacing w:after="0" w:line="240" w:lineRule="auto"/>
              <w:jc w:val="center"/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A578EB" w:rsidRDefault="00A578EB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b/>
          <w:bCs/>
          <w:sz w:val="24"/>
          <w:szCs w:val="24"/>
        </w:rPr>
      </w:pPr>
    </w:p>
    <w:p w:rsidR="00A578EB" w:rsidRDefault="00A578EB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b/>
          <w:bCs/>
          <w:sz w:val="24"/>
          <w:szCs w:val="24"/>
        </w:rPr>
      </w:pPr>
    </w:p>
    <w:p w:rsidR="003B0A8D" w:rsidRPr="00A578EB" w:rsidRDefault="00E746D5" w:rsidP="00D3086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578EB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3B0A8D" w:rsidRPr="00A578EB">
        <w:rPr>
          <w:rFonts w:ascii="Times New Roman" w:hAnsi="Times New Roman"/>
          <w:b/>
          <w:bCs/>
          <w:sz w:val="26"/>
          <w:szCs w:val="26"/>
        </w:rPr>
        <w:t>Порядка</w:t>
      </w:r>
      <w:r w:rsidR="003B0A8D" w:rsidRPr="00A578EB">
        <w:rPr>
          <w:rFonts w:ascii="Times New Roman" w:eastAsiaTheme="minorHAnsi" w:hAnsi="Times New Roman"/>
          <w:b/>
          <w:sz w:val="26"/>
          <w:szCs w:val="26"/>
        </w:rPr>
        <w:t xml:space="preserve"> осуществления</w:t>
      </w:r>
      <w:r w:rsidR="000F20B8" w:rsidRPr="00A578E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E12AB8" w:rsidRPr="00A578EB">
        <w:rPr>
          <w:rFonts w:ascii="Times New Roman" w:eastAsiaTheme="minorHAnsi" w:hAnsi="Times New Roman"/>
          <w:b/>
          <w:sz w:val="26"/>
          <w:szCs w:val="26"/>
        </w:rPr>
        <w:t>финансовым отделом администрации Комсомольского района</w:t>
      </w:r>
      <w:r w:rsidR="00D404F8" w:rsidRPr="00A578E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proofErr w:type="gramStart"/>
      <w:r w:rsidR="003B0A8D" w:rsidRPr="00A578EB">
        <w:rPr>
          <w:rFonts w:ascii="Times New Roman" w:eastAsiaTheme="minorHAnsi" w:hAnsi="Times New Roman"/>
          <w:b/>
          <w:sz w:val="26"/>
          <w:szCs w:val="26"/>
        </w:rPr>
        <w:t>контроля за</w:t>
      </w:r>
      <w:proofErr w:type="gramEnd"/>
      <w:r w:rsidR="003B0A8D" w:rsidRPr="00A578EB">
        <w:rPr>
          <w:rFonts w:ascii="Times New Roman" w:eastAsiaTheme="minorHAnsi" w:hAnsi="Times New Roman"/>
          <w:b/>
          <w:sz w:val="26"/>
          <w:szCs w:val="26"/>
        </w:rPr>
        <w:t xml:space="preserve"> соблюдением Федерального </w:t>
      </w:r>
      <w:hyperlink r:id="rId7" w:history="1">
        <w:r w:rsidR="003B0A8D" w:rsidRPr="00A578EB">
          <w:rPr>
            <w:rFonts w:ascii="Times New Roman" w:eastAsiaTheme="minorHAnsi" w:hAnsi="Times New Roman"/>
            <w:b/>
            <w:sz w:val="26"/>
            <w:szCs w:val="26"/>
          </w:rPr>
          <w:t>закона</w:t>
        </w:r>
      </w:hyperlink>
      <w:r w:rsidR="00E367FF" w:rsidRPr="00A578EB">
        <w:rPr>
          <w:rFonts w:ascii="Times New Roman" w:eastAsiaTheme="minorHAnsi" w:hAnsi="Times New Roman"/>
          <w:b/>
          <w:sz w:val="26"/>
          <w:szCs w:val="26"/>
        </w:rPr>
        <w:t xml:space="preserve"> «</w:t>
      </w:r>
      <w:r w:rsidR="003B0A8D" w:rsidRPr="00A578EB">
        <w:rPr>
          <w:rFonts w:ascii="Times New Roman" w:eastAsiaTheme="minorHAnsi" w:hAnsi="Times New Roman"/>
          <w:b/>
          <w:sz w:val="26"/>
          <w:szCs w:val="26"/>
        </w:rPr>
        <w:t>О контрактной</w:t>
      </w:r>
      <w:r w:rsidR="000E688D" w:rsidRPr="00A578E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3B0A8D" w:rsidRPr="00A578EB">
        <w:rPr>
          <w:rFonts w:ascii="Times New Roman" w:eastAsiaTheme="minorHAnsi" w:hAnsi="Times New Roman"/>
          <w:b/>
          <w:sz w:val="26"/>
          <w:szCs w:val="26"/>
        </w:rPr>
        <w:t>системе в сфере закупок товаров, работ, услуг</w:t>
      </w:r>
      <w:r w:rsidR="000E688D" w:rsidRPr="00A578E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3B0A8D" w:rsidRPr="00A578EB">
        <w:rPr>
          <w:rFonts w:ascii="Times New Roman" w:eastAsiaTheme="minorHAnsi" w:hAnsi="Times New Roman"/>
          <w:b/>
          <w:sz w:val="26"/>
          <w:szCs w:val="26"/>
        </w:rPr>
        <w:t>для обеспечения госуд</w:t>
      </w:r>
      <w:r w:rsidR="00E367FF" w:rsidRPr="00A578EB">
        <w:rPr>
          <w:rFonts w:ascii="Times New Roman" w:eastAsiaTheme="minorHAnsi" w:hAnsi="Times New Roman"/>
          <w:b/>
          <w:sz w:val="26"/>
          <w:szCs w:val="26"/>
        </w:rPr>
        <w:t>арственных и муниципальных нужд»</w:t>
      </w:r>
    </w:p>
    <w:p w:rsidR="003B0A8D" w:rsidRPr="00A578EB" w:rsidRDefault="003B0A8D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46D5" w:rsidRPr="00A578EB" w:rsidRDefault="00E746D5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</w:p>
    <w:p w:rsidR="00E746D5" w:rsidRPr="00A578EB" w:rsidRDefault="001F240E" w:rsidP="000118D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8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A578EB">
          <w:rPr>
            <w:rFonts w:ascii="Times New Roman" w:hAnsi="Times New Roman" w:cs="Times New Roman"/>
            <w:sz w:val="26"/>
            <w:szCs w:val="26"/>
          </w:rPr>
          <w:t>частью 11 статьи 99</w:t>
        </w:r>
      </w:hyperlink>
      <w:r w:rsidRPr="00A578EB">
        <w:rPr>
          <w:rFonts w:ascii="Times New Roman" w:hAnsi="Times New Roman" w:cs="Times New Roman"/>
          <w:sz w:val="26"/>
          <w:szCs w:val="26"/>
        </w:rPr>
        <w:t xml:space="preserve"> Федер</w:t>
      </w:r>
      <w:r w:rsidR="00E367FF" w:rsidRPr="00A578EB">
        <w:rPr>
          <w:rFonts w:ascii="Times New Roman" w:hAnsi="Times New Roman" w:cs="Times New Roman"/>
          <w:sz w:val="26"/>
          <w:szCs w:val="26"/>
        </w:rPr>
        <w:t xml:space="preserve">ального закона </w:t>
      </w:r>
      <w:r w:rsidR="00942B83" w:rsidRPr="00A578EB">
        <w:rPr>
          <w:rFonts w:ascii="Times New Roman" w:hAnsi="Times New Roman" w:cs="Times New Roman"/>
          <w:sz w:val="26"/>
          <w:szCs w:val="26"/>
        </w:rPr>
        <w:t xml:space="preserve">от 5 апреля 2013 г. № 44-ФЗ </w:t>
      </w:r>
      <w:r w:rsidR="00E367FF" w:rsidRPr="00A578EB">
        <w:rPr>
          <w:rFonts w:ascii="Times New Roman" w:hAnsi="Times New Roman" w:cs="Times New Roman"/>
          <w:sz w:val="26"/>
          <w:szCs w:val="26"/>
        </w:rPr>
        <w:t>«</w:t>
      </w:r>
      <w:r w:rsidRPr="00A578E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E367FF" w:rsidRPr="00A578EB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A578EB">
        <w:rPr>
          <w:rFonts w:ascii="Times New Roman" w:hAnsi="Times New Roman" w:cs="Times New Roman"/>
          <w:sz w:val="26"/>
          <w:szCs w:val="26"/>
        </w:rPr>
        <w:t xml:space="preserve"> </w:t>
      </w:r>
      <w:r w:rsidR="000118D9" w:rsidRPr="00A578EB">
        <w:rPr>
          <w:rFonts w:ascii="Times New Roman" w:hAnsi="Times New Roman" w:cs="Times New Roman"/>
          <w:sz w:val="26"/>
          <w:szCs w:val="26"/>
        </w:rPr>
        <w:t>администрация Комсомольского района Чувашской Республики</w:t>
      </w:r>
      <w:r w:rsidR="00E746D5" w:rsidRPr="00A57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746D5" w:rsidRPr="00A578E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746D5" w:rsidRPr="00A578EB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94B11" w:rsidRPr="00A578EB" w:rsidRDefault="00267436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0E688D" w:rsidRPr="00A578EB">
        <w:rPr>
          <w:rFonts w:ascii="Times New Roman" w:hAnsi="Times New Roman"/>
          <w:bCs/>
          <w:sz w:val="26"/>
          <w:szCs w:val="26"/>
        </w:rPr>
        <w:t xml:space="preserve">Порядок </w:t>
      </w:r>
      <w:r w:rsidR="00FC6F29" w:rsidRPr="00A578EB">
        <w:rPr>
          <w:rFonts w:ascii="Times New Roman" w:hAnsi="Times New Roman"/>
          <w:bCs/>
          <w:sz w:val="26"/>
          <w:szCs w:val="26"/>
        </w:rPr>
        <w:t>о</w:t>
      </w:r>
      <w:r w:rsidR="000E688D" w:rsidRPr="00A578EB">
        <w:rPr>
          <w:rFonts w:ascii="Times New Roman" w:eastAsiaTheme="minorHAnsi" w:hAnsi="Times New Roman"/>
          <w:sz w:val="26"/>
          <w:szCs w:val="26"/>
        </w:rPr>
        <w:t>существления</w:t>
      </w:r>
      <w:r w:rsidR="00FC6F29" w:rsidRPr="00A578EB">
        <w:rPr>
          <w:rFonts w:ascii="Times New Roman" w:eastAsiaTheme="minorHAnsi" w:hAnsi="Times New Roman"/>
          <w:sz w:val="26"/>
          <w:szCs w:val="26"/>
        </w:rPr>
        <w:t xml:space="preserve"> </w:t>
      </w:r>
      <w:r w:rsidR="003F4AF3" w:rsidRPr="00A578EB">
        <w:rPr>
          <w:rFonts w:ascii="Times New Roman" w:eastAsiaTheme="minorHAnsi" w:hAnsi="Times New Roman"/>
          <w:sz w:val="26"/>
          <w:szCs w:val="26"/>
        </w:rPr>
        <w:t>финансовым отделом администрации</w:t>
      </w:r>
      <w:r w:rsidR="00D404F8" w:rsidRPr="00A578EB">
        <w:rPr>
          <w:rFonts w:ascii="Times New Roman" w:eastAsiaTheme="minorHAnsi" w:hAnsi="Times New Roman"/>
          <w:sz w:val="26"/>
          <w:szCs w:val="26"/>
        </w:rPr>
        <w:t xml:space="preserve"> </w:t>
      </w:r>
      <w:r w:rsidR="003F4AF3" w:rsidRPr="00A578EB">
        <w:rPr>
          <w:rFonts w:ascii="Times New Roman" w:eastAsiaTheme="minorHAnsi" w:hAnsi="Times New Roman"/>
          <w:sz w:val="26"/>
          <w:szCs w:val="26"/>
        </w:rPr>
        <w:t xml:space="preserve">Комсомольского района </w:t>
      </w:r>
      <w:proofErr w:type="gramStart"/>
      <w:r w:rsidR="000E688D" w:rsidRPr="00A578EB">
        <w:rPr>
          <w:rFonts w:ascii="Times New Roman" w:eastAsiaTheme="minorHAnsi" w:hAnsi="Times New Roman"/>
          <w:sz w:val="26"/>
          <w:szCs w:val="26"/>
        </w:rPr>
        <w:t>контроля за</w:t>
      </w:r>
      <w:proofErr w:type="gramEnd"/>
      <w:r w:rsidR="000E688D" w:rsidRPr="00A578EB">
        <w:rPr>
          <w:rFonts w:ascii="Times New Roman" w:eastAsiaTheme="minorHAnsi" w:hAnsi="Times New Roman"/>
          <w:sz w:val="26"/>
          <w:szCs w:val="26"/>
        </w:rPr>
        <w:t xml:space="preserve"> соблюдением Федерального </w:t>
      </w:r>
      <w:hyperlink r:id="rId9" w:history="1">
        <w:r w:rsidR="000E688D" w:rsidRPr="00A578EB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="00E367FF" w:rsidRPr="00A578EB">
        <w:rPr>
          <w:rFonts w:ascii="Times New Roman" w:eastAsiaTheme="minorHAnsi" w:hAnsi="Times New Roman"/>
          <w:sz w:val="26"/>
          <w:szCs w:val="26"/>
        </w:rPr>
        <w:t xml:space="preserve"> «</w:t>
      </w:r>
      <w:r w:rsidR="000E688D" w:rsidRPr="00A578EB">
        <w:rPr>
          <w:rFonts w:ascii="Times New Roman" w:eastAsiaTheme="minorHAnsi" w:hAnsi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E367FF" w:rsidRPr="00A578EB">
        <w:rPr>
          <w:rFonts w:ascii="Times New Roman" w:eastAsiaTheme="minorHAnsi" w:hAnsi="Times New Roman"/>
          <w:sz w:val="26"/>
          <w:szCs w:val="26"/>
        </w:rPr>
        <w:t>арственных и муниципальных нужд»</w:t>
      </w:r>
      <w:r w:rsidR="00194B11" w:rsidRPr="00A578EB">
        <w:rPr>
          <w:rFonts w:ascii="Times New Roman" w:eastAsiaTheme="minorHAnsi" w:hAnsi="Times New Roman"/>
          <w:sz w:val="26"/>
          <w:szCs w:val="26"/>
        </w:rPr>
        <w:t>.</w:t>
      </w:r>
    </w:p>
    <w:p w:rsidR="00E746D5" w:rsidRPr="00A578EB" w:rsidRDefault="00E746D5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A466DA" w:rsidRPr="00A578EB">
        <w:rPr>
          <w:rFonts w:ascii="Times New Roman" w:hAnsi="Times New Roman"/>
          <w:sz w:val="26"/>
          <w:szCs w:val="26"/>
        </w:rPr>
        <w:t xml:space="preserve"> после </w:t>
      </w:r>
      <w:r w:rsidR="00CE7818" w:rsidRPr="00A578EB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Pr="00A578EB">
        <w:rPr>
          <w:rFonts w:ascii="Times New Roman" w:hAnsi="Times New Roman"/>
          <w:sz w:val="26"/>
          <w:szCs w:val="26"/>
        </w:rPr>
        <w:t>.</w:t>
      </w:r>
    </w:p>
    <w:p w:rsidR="00E746D5" w:rsidRPr="00A578EB" w:rsidRDefault="00E746D5" w:rsidP="00CE781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 New Roman" w:hAnsi="Times New Roman"/>
          <w:sz w:val="26"/>
          <w:szCs w:val="26"/>
        </w:rPr>
      </w:pPr>
    </w:p>
    <w:p w:rsidR="00457DB8" w:rsidRPr="00A578EB" w:rsidRDefault="00457DB8" w:rsidP="00457DB8">
      <w:pPr>
        <w:pStyle w:val="ConsPlusTitlePage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0118D9" w:rsidRPr="00A578EB" w:rsidRDefault="007F20A6" w:rsidP="00011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638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118D9" w:rsidRPr="00A578EB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118D9" w:rsidRPr="00A578EB" w:rsidRDefault="000118D9" w:rsidP="00011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 xml:space="preserve">Комсомольского района     </w:t>
      </w:r>
      <w:r w:rsidR="00D06384">
        <w:rPr>
          <w:rFonts w:ascii="Times New Roman" w:hAnsi="Times New Roman"/>
          <w:sz w:val="26"/>
          <w:szCs w:val="26"/>
        </w:rPr>
        <w:t xml:space="preserve"> </w:t>
      </w:r>
      <w:r w:rsidRPr="00A578EB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F20A6">
        <w:rPr>
          <w:rFonts w:ascii="Times New Roman" w:hAnsi="Times New Roman"/>
          <w:sz w:val="26"/>
          <w:szCs w:val="26"/>
        </w:rPr>
        <w:t xml:space="preserve">       </w:t>
      </w:r>
      <w:r w:rsidRPr="00A578EB">
        <w:rPr>
          <w:rFonts w:ascii="Times New Roman" w:hAnsi="Times New Roman"/>
          <w:sz w:val="26"/>
          <w:szCs w:val="26"/>
        </w:rPr>
        <w:t xml:space="preserve"> </w:t>
      </w:r>
      <w:r w:rsidR="007F20A6">
        <w:rPr>
          <w:rFonts w:ascii="Times New Roman" w:hAnsi="Times New Roman"/>
          <w:sz w:val="26"/>
          <w:szCs w:val="26"/>
        </w:rPr>
        <w:t>А.Н.Осипов</w:t>
      </w:r>
    </w:p>
    <w:p w:rsidR="00457DB8" w:rsidRPr="00A578EB" w:rsidRDefault="00457DB8" w:rsidP="000118D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right"/>
        <w:rPr>
          <w:rFonts w:ascii="TimesET" w:hAnsi="TimesET"/>
          <w:sz w:val="24"/>
          <w:szCs w:val="24"/>
        </w:rPr>
      </w:pPr>
    </w:p>
    <w:p w:rsidR="00457DB8" w:rsidRPr="00A578EB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B75E06" w:rsidRPr="00A578EB" w:rsidRDefault="00B75E06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B75E06" w:rsidRPr="00A578EB" w:rsidRDefault="00B75E06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194B11" w:rsidRPr="00A578EB" w:rsidRDefault="00194B11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194B11" w:rsidRPr="00A578EB" w:rsidRDefault="00194B11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D404F8" w:rsidRPr="00A578EB" w:rsidRDefault="00D404F8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D404F8" w:rsidRPr="00A578EB" w:rsidRDefault="00D404F8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D404F8" w:rsidRDefault="00D404F8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A578EB" w:rsidRDefault="00A578EB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764E59" w:rsidRPr="00856E3A" w:rsidRDefault="00764E59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 New Roman" w:hAnsi="Times New Roman"/>
          <w:sz w:val="26"/>
          <w:szCs w:val="26"/>
        </w:rPr>
      </w:pPr>
      <w:r w:rsidRPr="00856E3A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B6871" w:rsidRPr="00856E3A" w:rsidRDefault="00764E59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 New Roman" w:hAnsi="Times New Roman"/>
          <w:sz w:val="26"/>
          <w:szCs w:val="26"/>
        </w:rPr>
      </w:pPr>
      <w:r w:rsidRPr="00856E3A">
        <w:rPr>
          <w:rFonts w:ascii="Times New Roman" w:hAnsi="Times New Roman"/>
          <w:sz w:val="26"/>
          <w:szCs w:val="26"/>
        </w:rPr>
        <w:t xml:space="preserve">постановлением </w:t>
      </w:r>
      <w:r w:rsidR="00CB6871" w:rsidRPr="00856E3A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764E59" w:rsidRPr="00856E3A" w:rsidRDefault="00CB6871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 New Roman" w:hAnsi="Times New Roman"/>
          <w:sz w:val="26"/>
          <w:szCs w:val="26"/>
        </w:rPr>
      </w:pPr>
      <w:r w:rsidRPr="00856E3A">
        <w:rPr>
          <w:rFonts w:ascii="Times New Roman" w:hAnsi="Times New Roman"/>
          <w:sz w:val="26"/>
          <w:szCs w:val="26"/>
        </w:rPr>
        <w:t>Комсомольского района</w:t>
      </w:r>
    </w:p>
    <w:p w:rsidR="00764E59" w:rsidRPr="00856E3A" w:rsidRDefault="00764E59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 New Roman" w:hAnsi="Times New Roman"/>
          <w:sz w:val="26"/>
          <w:szCs w:val="26"/>
        </w:rPr>
      </w:pPr>
      <w:r w:rsidRPr="00856E3A">
        <w:rPr>
          <w:rFonts w:ascii="Times New Roman" w:hAnsi="Times New Roman"/>
          <w:sz w:val="26"/>
          <w:szCs w:val="26"/>
        </w:rPr>
        <w:t>Чувашской Республики</w:t>
      </w:r>
    </w:p>
    <w:p w:rsidR="00764E59" w:rsidRPr="00856E3A" w:rsidRDefault="00764E59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 New Roman" w:hAnsi="Times New Roman"/>
          <w:sz w:val="26"/>
          <w:szCs w:val="26"/>
        </w:rPr>
      </w:pPr>
      <w:r w:rsidRPr="00856E3A">
        <w:rPr>
          <w:rFonts w:ascii="Times New Roman" w:hAnsi="Times New Roman"/>
          <w:sz w:val="26"/>
          <w:szCs w:val="26"/>
        </w:rPr>
        <w:t xml:space="preserve">от </w:t>
      </w:r>
      <w:r w:rsidR="00BC7EF3">
        <w:rPr>
          <w:rFonts w:ascii="Times New Roman" w:hAnsi="Times New Roman"/>
          <w:sz w:val="26"/>
          <w:szCs w:val="26"/>
        </w:rPr>
        <w:t>27</w:t>
      </w:r>
      <w:r w:rsidR="00CB6871" w:rsidRPr="00856E3A">
        <w:rPr>
          <w:rFonts w:ascii="Times New Roman" w:hAnsi="Times New Roman"/>
          <w:sz w:val="26"/>
          <w:szCs w:val="26"/>
        </w:rPr>
        <w:t>.</w:t>
      </w:r>
      <w:r w:rsidR="00BC7EF3">
        <w:rPr>
          <w:rFonts w:ascii="Times New Roman" w:hAnsi="Times New Roman"/>
          <w:sz w:val="26"/>
          <w:szCs w:val="26"/>
        </w:rPr>
        <w:t>09</w:t>
      </w:r>
      <w:r w:rsidR="00CB6871" w:rsidRPr="00856E3A">
        <w:rPr>
          <w:rFonts w:ascii="Times New Roman" w:hAnsi="Times New Roman"/>
          <w:sz w:val="26"/>
          <w:szCs w:val="26"/>
        </w:rPr>
        <w:t xml:space="preserve">.2018 г. </w:t>
      </w:r>
      <w:r w:rsidRPr="00856E3A">
        <w:rPr>
          <w:rFonts w:ascii="Times New Roman" w:hAnsi="Times New Roman"/>
          <w:sz w:val="26"/>
          <w:szCs w:val="26"/>
        </w:rPr>
        <w:t>№</w:t>
      </w:r>
      <w:r w:rsidR="00CB6871" w:rsidRPr="00856E3A">
        <w:rPr>
          <w:rFonts w:ascii="Times New Roman" w:hAnsi="Times New Roman"/>
          <w:sz w:val="26"/>
          <w:szCs w:val="26"/>
        </w:rPr>
        <w:t xml:space="preserve"> </w:t>
      </w:r>
      <w:r w:rsidR="00BC7EF3">
        <w:rPr>
          <w:rFonts w:ascii="Times New Roman" w:hAnsi="Times New Roman"/>
          <w:sz w:val="26"/>
          <w:szCs w:val="26"/>
        </w:rPr>
        <w:t>557</w:t>
      </w:r>
    </w:p>
    <w:p w:rsidR="00457DB8" w:rsidRPr="00856E3A" w:rsidRDefault="00457DB8" w:rsidP="00457DB8">
      <w:pPr>
        <w:pStyle w:val="ConsPlusTitlePage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457DB8" w:rsidRPr="00856E3A" w:rsidRDefault="00457DB8" w:rsidP="00457DB8">
      <w:pPr>
        <w:pStyle w:val="ConsPlusTitlePage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856E3A" w:rsidRPr="00856E3A" w:rsidRDefault="00856E3A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856E3A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856E3A" w:rsidRPr="00856E3A" w:rsidRDefault="00856E3A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56E3A">
        <w:rPr>
          <w:rFonts w:ascii="Times New Roman" w:hAnsi="Times New Roman"/>
          <w:b/>
          <w:bCs/>
          <w:sz w:val="26"/>
          <w:szCs w:val="26"/>
        </w:rPr>
        <w:t>о</w:t>
      </w:r>
      <w:r w:rsidRPr="00856E3A">
        <w:rPr>
          <w:rFonts w:ascii="Times New Roman" w:eastAsiaTheme="minorHAnsi" w:hAnsi="Times New Roman"/>
          <w:b/>
          <w:sz w:val="26"/>
          <w:szCs w:val="26"/>
        </w:rPr>
        <w:t xml:space="preserve">существления финансовым отделом администрации Комсомольского района </w:t>
      </w:r>
      <w:proofErr w:type="gramStart"/>
      <w:r w:rsidRPr="00856E3A">
        <w:rPr>
          <w:rFonts w:ascii="Times New Roman" w:eastAsiaTheme="minorHAnsi" w:hAnsi="Times New Roman"/>
          <w:b/>
          <w:sz w:val="26"/>
          <w:szCs w:val="26"/>
        </w:rPr>
        <w:t>контроля за</w:t>
      </w:r>
      <w:proofErr w:type="gramEnd"/>
      <w:r w:rsidRPr="00856E3A">
        <w:rPr>
          <w:rFonts w:ascii="Times New Roman" w:eastAsiaTheme="minorHAnsi" w:hAnsi="Times New Roman"/>
          <w:b/>
          <w:sz w:val="26"/>
          <w:szCs w:val="26"/>
        </w:rPr>
        <w:t xml:space="preserve"> соблюдением Федерального </w:t>
      </w:r>
      <w:hyperlink r:id="rId10" w:history="1">
        <w:r w:rsidRPr="00856E3A">
          <w:rPr>
            <w:rFonts w:ascii="Times New Roman" w:eastAsiaTheme="minorHAnsi" w:hAnsi="Times New Roman"/>
            <w:b/>
            <w:sz w:val="26"/>
            <w:szCs w:val="26"/>
          </w:rPr>
          <w:t>закона</w:t>
        </w:r>
      </w:hyperlink>
      <w:r w:rsidRPr="00856E3A">
        <w:rPr>
          <w:rFonts w:ascii="Times New Roman" w:eastAsiaTheme="minorHAnsi" w:hAnsi="Times New Roman"/>
          <w:b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</w:t>
      </w:r>
    </w:p>
    <w:p w:rsidR="007B4406" w:rsidRPr="00856E3A" w:rsidRDefault="00856E3A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56E3A">
        <w:rPr>
          <w:rFonts w:ascii="Times New Roman" w:eastAsiaTheme="minorHAnsi" w:hAnsi="Times New Roman"/>
          <w:b/>
          <w:sz w:val="26"/>
          <w:szCs w:val="26"/>
        </w:rPr>
        <w:t>муниципальных нужд»</w:t>
      </w:r>
    </w:p>
    <w:p w:rsidR="00856E3A" w:rsidRPr="00856E3A" w:rsidRDefault="00856E3A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F20B8" w:rsidRPr="00856E3A" w:rsidRDefault="000F20B8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56E3A">
        <w:rPr>
          <w:rFonts w:ascii="Times New Roman" w:eastAsiaTheme="minorHAnsi" w:hAnsi="Times New Roman"/>
          <w:b/>
          <w:sz w:val="26"/>
          <w:szCs w:val="26"/>
        </w:rPr>
        <w:t>I. Общие положения</w:t>
      </w:r>
    </w:p>
    <w:p w:rsidR="000F20B8" w:rsidRPr="00856E3A" w:rsidRDefault="000F20B8" w:rsidP="0009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E1872" w:rsidRPr="00856E3A" w:rsidRDefault="000F20B8" w:rsidP="004F2A9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56E3A">
        <w:rPr>
          <w:rFonts w:ascii="Times New Roman" w:eastAsiaTheme="minorHAnsi" w:hAnsi="Times New Roman"/>
          <w:sz w:val="26"/>
          <w:szCs w:val="26"/>
        </w:rPr>
        <w:t xml:space="preserve">Настоящий </w:t>
      </w:r>
      <w:r w:rsidR="007B4406" w:rsidRPr="00856E3A">
        <w:rPr>
          <w:rFonts w:ascii="Times New Roman" w:hAnsi="Times New Roman"/>
          <w:bCs/>
          <w:sz w:val="26"/>
          <w:szCs w:val="26"/>
        </w:rPr>
        <w:t>Порядок</w:t>
      </w:r>
      <w:r w:rsidR="0033592F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A346C5" w:rsidRPr="00856E3A">
        <w:rPr>
          <w:rFonts w:ascii="Times New Roman" w:eastAsiaTheme="minorHAnsi" w:hAnsi="Times New Roman"/>
          <w:sz w:val="26"/>
          <w:szCs w:val="26"/>
        </w:rPr>
        <w:t>определяет правила</w:t>
      </w:r>
      <w:r w:rsidR="00480025" w:rsidRPr="00856E3A">
        <w:rPr>
          <w:rFonts w:ascii="Times New Roman" w:hAnsi="Times New Roman"/>
          <w:bCs/>
          <w:sz w:val="26"/>
          <w:szCs w:val="26"/>
        </w:rPr>
        <w:t xml:space="preserve"> о</w:t>
      </w:r>
      <w:r w:rsidR="00480025" w:rsidRPr="00856E3A">
        <w:rPr>
          <w:rFonts w:ascii="Times New Roman" w:eastAsiaTheme="minorHAnsi" w:hAnsi="Times New Roman"/>
          <w:sz w:val="26"/>
          <w:szCs w:val="26"/>
        </w:rPr>
        <w:t xml:space="preserve">существления </w:t>
      </w:r>
      <w:r w:rsidR="00A3477B" w:rsidRPr="00856E3A">
        <w:rPr>
          <w:rFonts w:ascii="Times New Roman" w:eastAsiaTheme="minorHAnsi" w:hAnsi="Times New Roman"/>
          <w:sz w:val="26"/>
          <w:szCs w:val="26"/>
        </w:rPr>
        <w:t>финансовым отделом администрации Комсомольского района</w:t>
      </w:r>
      <w:r w:rsidR="00F417B9" w:rsidRPr="00856E3A">
        <w:rPr>
          <w:rFonts w:ascii="Times New Roman" w:eastAsiaTheme="minorHAnsi" w:hAnsi="Times New Roman"/>
          <w:sz w:val="26"/>
          <w:szCs w:val="26"/>
        </w:rPr>
        <w:t xml:space="preserve">, 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осуществляющим</w:t>
      </w:r>
      <w:r w:rsidR="00F417B9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внутренний</w:t>
      </w:r>
      <w:r w:rsidR="00F417B9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A3477B" w:rsidRPr="00856E3A">
        <w:rPr>
          <w:rFonts w:ascii="Times New Roman" w:eastAsiaTheme="minorHAnsi" w:hAnsi="Times New Roman"/>
          <w:sz w:val="26"/>
          <w:szCs w:val="26"/>
        </w:rPr>
        <w:t>муниципальный</w:t>
      </w:r>
      <w:r w:rsidR="00F417B9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финансовый</w:t>
      </w:r>
      <w:r w:rsidR="00F417B9" w:rsidRPr="00856E3A">
        <w:rPr>
          <w:rFonts w:ascii="Times New Roman" w:eastAsiaTheme="minorHAnsi" w:hAnsi="Times New Roman"/>
          <w:sz w:val="26"/>
          <w:szCs w:val="26"/>
        </w:rPr>
        <w:t xml:space="preserve"> контроль в сфере бюджетных правоотношений</w:t>
      </w:r>
      <w:r w:rsidR="00093E68" w:rsidRPr="00856E3A">
        <w:rPr>
          <w:rFonts w:ascii="Times New Roman" w:eastAsiaTheme="minorHAnsi" w:hAnsi="Times New Roman"/>
          <w:sz w:val="26"/>
          <w:szCs w:val="26"/>
        </w:rPr>
        <w:t xml:space="preserve"> (далее –</w:t>
      </w:r>
      <w:r w:rsidR="00317E55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CE41B3" w:rsidRPr="00856E3A">
        <w:rPr>
          <w:rFonts w:ascii="Times New Roman" w:eastAsiaTheme="minorHAnsi" w:hAnsi="Times New Roman"/>
          <w:sz w:val="26"/>
          <w:szCs w:val="26"/>
        </w:rPr>
        <w:t>ф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>инансовый отдел</w:t>
      </w:r>
      <w:r w:rsidR="00093E68" w:rsidRPr="00856E3A">
        <w:rPr>
          <w:rFonts w:ascii="Times New Roman" w:eastAsiaTheme="minorHAnsi" w:hAnsi="Times New Roman"/>
          <w:sz w:val="26"/>
          <w:szCs w:val="26"/>
        </w:rPr>
        <w:t>)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,</w:t>
      </w:r>
      <w:r w:rsidR="00A346C5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полномочий</w:t>
      </w:r>
      <w:r w:rsidR="00480025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 xml:space="preserve">по контролю </w:t>
      </w:r>
      <w:r w:rsidR="00480025" w:rsidRPr="00856E3A">
        <w:rPr>
          <w:rFonts w:ascii="Times New Roman" w:eastAsiaTheme="minorHAnsi" w:hAnsi="Times New Roman"/>
          <w:sz w:val="26"/>
          <w:szCs w:val="26"/>
        </w:rPr>
        <w:t xml:space="preserve">за соблюдением Федерального </w:t>
      </w:r>
      <w:hyperlink r:id="rId11" w:history="1">
        <w:r w:rsidR="00480025" w:rsidRPr="00856E3A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="005470DC" w:rsidRPr="00856E3A">
        <w:rPr>
          <w:rFonts w:ascii="Times New Roman" w:hAnsi="Times New Roman"/>
          <w:sz w:val="26"/>
          <w:szCs w:val="26"/>
        </w:rPr>
        <w:t xml:space="preserve"> 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>от 5 апреля 2013 г. № 44-ФЗ</w:t>
      </w:r>
      <w:r w:rsidR="00E367FF" w:rsidRPr="00856E3A">
        <w:rPr>
          <w:rFonts w:ascii="Times New Roman" w:eastAsiaTheme="minorHAnsi" w:hAnsi="Times New Roman"/>
          <w:sz w:val="26"/>
          <w:szCs w:val="26"/>
        </w:rPr>
        <w:t xml:space="preserve"> «О </w:t>
      </w:r>
      <w:r w:rsidR="00480025" w:rsidRPr="00856E3A">
        <w:rPr>
          <w:rFonts w:ascii="Times New Roman" w:eastAsiaTheme="minorHAnsi" w:hAnsi="Times New Roman"/>
          <w:sz w:val="26"/>
          <w:szCs w:val="26"/>
        </w:rPr>
        <w:t>контрактной системе в сфере закупок товаров, работ, услуг для обеспечения госуд</w:t>
      </w:r>
      <w:r w:rsidR="00E367FF" w:rsidRPr="00856E3A">
        <w:rPr>
          <w:rFonts w:ascii="Times New Roman" w:eastAsiaTheme="minorHAnsi" w:hAnsi="Times New Roman"/>
          <w:sz w:val="26"/>
          <w:szCs w:val="26"/>
        </w:rPr>
        <w:t>арственных и муниципальных нужд»</w:t>
      </w:r>
      <w:r w:rsidR="00480025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6F213C" w:rsidRPr="00856E3A">
        <w:rPr>
          <w:rFonts w:ascii="Times New Roman" w:eastAsiaTheme="minorHAnsi" w:hAnsi="Times New Roman"/>
          <w:sz w:val="26"/>
          <w:szCs w:val="26"/>
        </w:rPr>
        <w:t>(далее - Федеральный закон)</w:t>
      </w:r>
      <w:r w:rsidR="00A346C5" w:rsidRPr="00856E3A">
        <w:rPr>
          <w:rFonts w:ascii="Times New Roman" w:eastAsiaTheme="minorHAnsi" w:hAnsi="Times New Roman"/>
          <w:sz w:val="26"/>
          <w:szCs w:val="26"/>
        </w:rPr>
        <w:t>.</w:t>
      </w:r>
      <w:r w:rsidR="00F95F3E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4A7047" w:rsidRPr="00856E3A" w:rsidRDefault="004A7047" w:rsidP="004F2A96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56E3A">
        <w:rPr>
          <w:rFonts w:ascii="Times New Roman" w:eastAsiaTheme="minorHAnsi" w:hAnsi="Times New Roman"/>
          <w:sz w:val="26"/>
          <w:szCs w:val="26"/>
        </w:rPr>
        <w:t xml:space="preserve">Субъектами контроля в сфере закупок являются заказчики, контрактные службы, контрактные управляющие, уполномоченные органы, уполномоченные учреждения, осуществляющие действия в отношении закупок товаров, работ, услуг для обеспечения нужд </w:t>
      </w:r>
      <w:r w:rsidR="00246AD5" w:rsidRPr="00856E3A">
        <w:rPr>
          <w:rFonts w:ascii="Times New Roman" w:eastAsiaTheme="minorHAnsi" w:hAnsi="Times New Roman"/>
          <w:sz w:val="26"/>
          <w:szCs w:val="26"/>
        </w:rPr>
        <w:t xml:space="preserve">Комсомольского района </w:t>
      </w:r>
      <w:r w:rsidRPr="00856E3A">
        <w:rPr>
          <w:rFonts w:ascii="Times New Roman" w:eastAsiaTheme="minorHAnsi" w:hAnsi="Times New Roman"/>
          <w:sz w:val="26"/>
          <w:szCs w:val="26"/>
        </w:rPr>
        <w:t>Чувашской Республики (далее - субъекты контроля)</w:t>
      </w:r>
      <w:r w:rsidR="00E346AE" w:rsidRPr="00856E3A">
        <w:rPr>
          <w:rFonts w:ascii="Times New Roman" w:eastAsiaTheme="minorHAnsi" w:hAnsi="Times New Roman"/>
          <w:sz w:val="26"/>
          <w:szCs w:val="26"/>
        </w:rPr>
        <w:t>.</w:t>
      </w:r>
    </w:p>
    <w:p w:rsidR="00A43803" w:rsidRPr="00856E3A" w:rsidRDefault="00A43803" w:rsidP="00943533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56E3A">
        <w:rPr>
          <w:rFonts w:ascii="Times New Roman" w:eastAsiaTheme="minorHAnsi" w:hAnsi="Times New Roman"/>
          <w:sz w:val="26"/>
          <w:szCs w:val="26"/>
        </w:rPr>
        <w:t xml:space="preserve">Предметом контроля в сфере закупок товаров, работ, услуг для обеспечения нужд </w:t>
      </w:r>
      <w:r w:rsidR="002B2739" w:rsidRPr="00856E3A">
        <w:rPr>
          <w:rFonts w:ascii="Times New Roman" w:eastAsiaTheme="minorHAnsi" w:hAnsi="Times New Roman"/>
          <w:sz w:val="26"/>
          <w:szCs w:val="26"/>
        </w:rPr>
        <w:t xml:space="preserve">Комсомольского района </w:t>
      </w:r>
      <w:r w:rsidRPr="00856E3A">
        <w:rPr>
          <w:rFonts w:ascii="Times New Roman" w:eastAsiaTheme="minorHAnsi" w:hAnsi="Times New Roman"/>
          <w:sz w:val="26"/>
          <w:szCs w:val="26"/>
        </w:rPr>
        <w:t>Чувашской Республики (далее – в сфере закупок), осуществляемого в соответствии с настоящим Порядком, является</w:t>
      </w:r>
      <w:r w:rsidR="00EB10B3" w:rsidRPr="00856E3A">
        <w:rPr>
          <w:rFonts w:ascii="Times New Roman" w:eastAsiaTheme="minorHAnsi" w:hAnsi="Times New Roman"/>
          <w:sz w:val="26"/>
          <w:szCs w:val="26"/>
        </w:rPr>
        <w:t xml:space="preserve"> деятельность </w:t>
      </w:r>
      <w:r w:rsidR="00C47506" w:rsidRPr="00856E3A">
        <w:rPr>
          <w:rFonts w:ascii="Times New Roman" w:eastAsiaTheme="minorHAnsi" w:hAnsi="Times New Roman"/>
          <w:sz w:val="26"/>
          <w:szCs w:val="26"/>
        </w:rPr>
        <w:t>финансового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 xml:space="preserve"> отдел</w:t>
      </w:r>
      <w:r w:rsidR="002B2739" w:rsidRPr="00856E3A">
        <w:rPr>
          <w:rFonts w:ascii="Times New Roman" w:eastAsiaTheme="minorHAnsi" w:hAnsi="Times New Roman"/>
          <w:sz w:val="26"/>
          <w:szCs w:val="26"/>
        </w:rPr>
        <w:t>а</w:t>
      </w:r>
      <w:r w:rsidR="00EB10B3" w:rsidRPr="00856E3A">
        <w:rPr>
          <w:rFonts w:ascii="Times New Roman" w:eastAsiaTheme="minorHAnsi" w:hAnsi="Times New Roman"/>
          <w:sz w:val="26"/>
          <w:szCs w:val="26"/>
        </w:rPr>
        <w:t xml:space="preserve"> по контролю </w:t>
      </w:r>
      <w:r w:rsidR="0086164B" w:rsidRPr="00856E3A">
        <w:rPr>
          <w:rFonts w:ascii="Times New Roman" w:eastAsiaTheme="minorHAnsi" w:hAnsi="Times New Roman"/>
          <w:sz w:val="26"/>
          <w:szCs w:val="26"/>
        </w:rPr>
        <w:t xml:space="preserve">за </w:t>
      </w:r>
      <w:r w:rsidRPr="00856E3A">
        <w:rPr>
          <w:rFonts w:ascii="Times New Roman" w:eastAsiaTheme="minorHAnsi" w:hAnsi="Times New Roman"/>
          <w:sz w:val="26"/>
          <w:szCs w:val="26"/>
        </w:rPr>
        <w:t>соблюдение</w:t>
      </w:r>
      <w:r w:rsidR="0086164B" w:rsidRPr="00856E3A">
        <w:rPr>
          <w:rFonts w:ascii="Times New Roman" w:eastAsiaTheme="minorHAnsi" w:hAnsi="Times New Roman"/>
          <w:sz w:val="26"/>
          <w:szCs w:val="26"/>
        </w:rPr>
        <w:t>м</w:t>
      </w:r>
      <w:r w:rsidRPr="00856E3A">
        <w:rPr>
          <w:rFonts w:ascii="Times New Roman" w:eastAsiaTheme="minorHAnsi" w:hAnsi="Times New Roman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</w:t>
      </w:r>
      <w:r w:rsidR="00DD2EA4" w:rsidRPr="00856E3A">
        <w:rPr>
          <w:rFonts w:ascii="Times New Roman" w:eastAsiaTheme="minorHAnsi" w:hAnsi="Times New Roman"/>
          <w:sz w:val="26"/>
          <w:szCs w:val="26"/>
        </w:rPr>
        <w:t>униципальных нужд</w:t>
      </w:r>
      <w:r w:rsidR="0086164B" w:rsidRPr="00856E3A">
        <w:rPr>
          <w:rFonts w:ascii="Times New Roman" w:eastAsiaTheme="minorHAnsi" w:hAnsi="Times New Roman"/>
          <w:sz w:val="26"/>
          <w:szCs w:val="26"/>
        </w:rPr>
        <w:t xml:space="preserve"> субъектами контроля</w:t>
      </w:r>
      <w:r w:rsidR="00DD2EA4" w:rsidRPr="00856E3A">
        <w:rPr>
          <w:rFonts w:ascii="Times New Roman" w:eastAsiaTheme="minorHAnsi" w:hAnsi="Times New Roman"/>
          <w:sz w:val="26"/>
          <w:szCs w:val="26"/>
        </w:rPr>
        <w:t xml:space="preserve">, </w:t>
      </w:r>
      <w:r w:rsidR="0086164B" w:rsidRPr="00856E3A">
        <w:rPr>
          <w:rFonts w:ascii="Times New Roman" w:eastAsiaTheme="minorHAnsi" w:hAnsi="Times New Roman"/>
          <w:sz w:val="26"/>
          <w:szCs w:val="26"/>
        </w:rPr>
        <w:t>осуществляе</w:t>
      </w:r>
      <w:r w:rsidR="00EB10B3" w:rsidRPr="00856E3A">
        <w:rPr>
          <w:rFonts w:ascii="Times New Roman" w:eastAsiaTheme="minorHAnsi" w:hAnsi="Times New Roman"/>
          <w:sz w:val="26"/>
          <w:szCs w:val="26"/>
        </w:rPr>
        <w:t>мая</w:t>
      </w:r>
      <w:r w:rsidR="00DD2EA4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r w:rsidR="001C183D" w:rsidRPr="00856E3A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1C183D" w:rsidRPr="00856E3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DD2EA4" w:rsidRPr="00856E3A">
        <w:rPr>
          <w:rFonts w:ascii="Times New Roman" w:eastAsiaTheme="minorHAnsi" w:hAnsi="Times New Roman"/>
          <w:sz w:val="26"/>
          <w:szCs w:val="26"/>
        </w:rPr>
        <w:t>соответствии</w:t>
      </w:r>
      <w:proofErr w:type="gramEnd"/>
      <w:r w:rsidR="00DD2EA4" w:rsidRPr="00856E3A">
        <w:rPr>
          <w:rFonts w:ascii="Times New Roman" w:eastAsiaTheme="minorHAnsi" w:hAnsi="Times New Roman"/>
          <w:sz w:val="26"/>
          <w:szCs w:val="26"/>
        </w:rPr>
        <w:t xml:space="preserve"> с </w:t>
      </w:r>
      <w:r w:rsidRPr="00856E3A">
        <w:rPr>
          <w:rFonts w:ascii="Times New Roman" w:eastAsiaTheme="minorHAnsi" w:hAnsi="Times New Roman"/>
          <w:sz w:val="26"/>
          <w:szCs w:val="26"/>
        </w:rPr>
        <w:t>част</w:t>
      </w:r>
      <w:r w:rsidR="00DD2EA4" w:rsidRPr="00856E3A">
        <w:rPr>
          <w:rFonts w:ascii="Times New Roman" w:eastAsiaTheme="minorHAnsi" w:hAnsi="Times New Roman"/>
          <w:sz w:val="26"/>
          <w:szCs w:val="26"/>
        </w:rPr>
        <w:t>ью</w:t>
      </w:r>
      <w:r w:rsidRPr="00856E3A">
        <w:rPr>
          <w:rFonts w:ascii="Times New Roman" w:eastAsiaTheme="minorHAnsi" w:hAnsi="Times New Roman"/>
          <w:sz w:val="26"/>
          <w:szCs w:val="26"/>
        </w:rPr>
        <w:t xml:space="preserve"> 8 статьи 99 Федерального закона.</w:t>
      </w:r>
    </w:p>
    <w:p w:rsidR="000F20B8" w:rsidRPr="00856E3A" w:rsidRDefault="000F20B8" w:rsidP="004F2A9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56E3A">
        <w:rPr>
          <w:rFonts w:ascii="Times New Roman" w:eastAsiaTheme="minorHAnsi" w:hAnsi="Times New Roman"/>
          <w:sz w:val="26"/>
          <w:szCs w:val="26"/>
        </w:rPr>
        <w:t xml:space="preserve">Деятельность </w:t>
      </w:r>
      <w:r w:rsidR="00C47506" w:rsidRPr="00856E3A">
        <w:rPr>
          <w:rFonts w:ascii="Times New Roman" w:eastAsiaTheme="minorHAnsi" w:hAnsi="Times New Roman"/>
          <w:sz w:val="26"/>
          <w:szCs w:val="26"/>
        </w:rPr>
        <w:t>ф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>инансов</w:t>
      </w:r>
      <w:r w:rsidR="00C47506" w:rsidRPr="00856E3A">
        <w:rPr>
          <w:rFonts w:ascii="Times New Roman" w:eastAsiaTheme="minorHAnsi" w:hAnsi="Times New Roman"/>
          <w:sz w:val="26"/>
          <w:szCs w:val="26"/>
        </w:rPr>
        <w:t>ого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 xml:space="preserve"> отдел</w:t>
      </w:r>
      <w:r w:rsidR="00B51073" w:rsidRPr="00856E3A">
        <w:rPr>
          <w:rFonts w:ascii="Times New Roman" w:eastAsiaTheme="minorHAnsi" w:hAnsi="Times New Roman"/>
          <w:sz w:val="26"/>
          <w:szCs w:val="26"/>
        </w:rPr>
        <w:t>а</w:t>
      </w:r>
      <w:r w:rsidRPr="00856E3A">
        <w:rPr>
          <w:rFonts w:ascii="Times New Roman" w:eastAsiaTheme="minorHAnsi" w:hAnsi="Times New Roman"/>
          <w:sz w:val="26"/>
          <w:szCs w:val="26"/>
        </w:rPr>
        <w:t xml:space="preserve"> по контролю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01B54" w:rsidRPr="00856E3A" w:rsidRDefault="00D01B54" w:rsidP="009F528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6"/>
          <w:szCs w:val="26"/>
        </w:rPr>
      </w:pPr>
      <w:r w:rsidRPr="00856E3A">
        <w:rPr>
          <w:rFonts w:ascii="Times New Roman" w:eastAsiaTheme="minorHAnsi" w:hAnsi="Times New Roman"/>
          <w:sz w:val="26"/>
          <w:szCs w:val="26"/>
        </w:rPr>
        <w:t>Контрольная деятельность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01B54" w:rsidRPr="00856E3A" w:rsidRDefault="00D01B54" w:rsidP="00CD1383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"/>
      <w:bookmarkEnd w:id="0"/>
      <w:r w:rsidRPr="00856E3A">
        <w:rPr>
          <w:rFonts w:ascii="Times New Roman" w:eastAsiaTheme="minorHAnsi" w:hAnsi="Times New Roman"/>
          <w:sz w:val="26"/>
          <w:szCs w:val="26"/>
        </w:rPr>
        <w:t xml:space="preserve">Должностными лицами </w:t>
      </w:r>
      <w:r w:rsidR="00DE6FC0" w:rsidRPr="00856E3A">
        <w:rPr>
          <w:rFonts w:ascii="Times New Roman" w:eastAsiaTheme="minorHAnsi" w:hAnsi="Times New Roman"/>
          <w:sz w:val="26"/>
          <w:szCs w:val="26"/>
        </w:rPr>
        <w:t>ф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>инансов</w:t>
      </w:r>
      <w:r w:rsidR="00DE6FC0" w:rsidRPr="00856E3A">
        <w:rPr>
          <w:rFonts w:ascii="Times New Roman" w:eastAsiaTheme="minorHAnsi" w:hAnsi="Times New Roman"/>
          <w:sz w:val="26"/>
          <w:szCs w:val="26"/>
        </w:rPr>
        <w:t>ого</w:t>
      </w:r>
      <w:r w:rsidR="005470DC" w:rsidRPr="00856E3A">
        <w:rPr>
          <w:rFonts w:ascii="Times New Roman" w:eastAsiaTheme="minorHAnsi" w:hAnsi="Times New Roman"/>
          <w:sz w:val="26"/>
          <w:szCs w:val="26"/>
        </w:rPr>
        <w:t xml:space="preserve"> отдел</w:t>
      </w:r>
      <w:r w:rsidR="002B5798" w:rsidRPr="00856E3A">
        <w:rPr>
          <w:rFonts w:ascii="Times New Roman" w:eastAsiaTheme="minorHAnsi" w:hAnsi="Times New Roman"/>
          <w:sz w:val="26"/>
          <w:szCs w:val="26"/>
        </w:rPr>
        <w:t>а</w:t>
      </w:r>
      <w:r w:rsidRPr="00856E3A">
        <w:rPr>
          <w:rFonts w:ascii="Times New Roman" w:eastAsiaTheme="minorHAnsi" w:hAnsi="Times New Roman"/>
          <w:sz w:val="26"/>
          <w:szCs w:val="26"/>
        </w:rPr>
        <w:t>, осуществляющими контрольную деятельность, являются:</w:t>
      </w:r>
    </w:p>
    <w:p w:rsidR="00BF2915" w:rsidRPr="00856E3A" w:rsidRDefault="00BF2915" w:rsidP="00D63A28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а) </w:t>
      </w:r>
      <w:r w:rsidR="002B5798" w:rsidRPr="00856E3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E6FC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DE6FC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B5798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BF2915" w:rsidRPr="00856E3A" w:rsidRDefault="00BF2915" w:rsidP="00D63A28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б) заместител</w:t>
      </w:r>
      <w:r w:rsidR="00DE2819" w:rsidRPr="00856E3A">
        <w:rPr>
          <w:rFonts w:ascii="Times New Roman" w:hAnsi="Times New Roman" w:cs="Times New Roman"/>
          <w:sz w:val="26"/>
          <w:szCs w:val="26"/>
        </w:rPr>
        <w:t>ь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2B5798" w:rsidRPr="00856E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E6FC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DE6FC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B5798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8E3F6A" w:rsidRPr="00856E3A" w:rsidRDefault="00BF2915" w:rsidP="00D63A28">
      <w:pPr>
        <w:pStyle w:val="ConsPlusNormal"/>
        <w:ind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в) </w:t>
      </w:r>
      <w:r w:rsidR="00A41EB4" w:rsidRPr="00856E3A">
        <w:rPr>
          <w:rFonts w:ascii="Times New Roman" w:hAnsi="Times New Roman" w:cs="Times New Roman"/>
          <w:sz w:val="26"/>
          <w:szCs w:val="26"/>
        </w:rPr>
        <w:t xml:space="preserve">заведующие секторами </w:t>
      </w:r>
      <w:r w:rsidR="00DE6FC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DE6FC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A41EB4" w:rsidRPr="00856E3A">
        <w:rPr>
          <w:rFonts w:ascii="Times New Roman" w:hAnsi="Times New Roman" w:cs="Times New Roman"/>
          <w:sz w:val="26"/>
          <w:szCs w:val="26"/>
        </w:rPr>
        <w:t xml:space="preserve">а, </w:t>
      </w:r>
      <w:r w:rsidR="00A41EB4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компетенции которых </w:t>
      </w:r>
      <w:r w:rsidR="00A41EB4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относятся вопросы осуществления внутреннего муниципального финансового контроля</w:t>
      </w:r>
      <w:r w:rsidR="008E3F6A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D47F7" w:rsidRPr="00856E3A" w:rsidRDefault="00B110CD" w:rsidP="00AD47F7">
      <w:pPr>
        <w:pStyle w:val="ConsPlusNormal"/>
        <w:ind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6E3A">
        <w:rPr>
          <w:rFonts w:ascii="Times New Roman" w:hAnsi="Times New Roman" w:cs="Times New Roman"/>
          <w:sz w:val="26"/>
          <w:szCs w:val="26"/>
        </w:rPr>
        <w:t>г</w:t>
      </w:r>
      <w:r w:rsidR="008E3F6A" w:rsidRPr="00856E3A">
        <w:rPr>
          <w:rFonts w:ascii="Times New Roman" w:hAnsi="Times New Roman" w:cs="Times New Roman"/>
          <w:sz w:val="26"/>
          <w:szCs w:val="26"/>
        </w:rPr>
        <w:t xml:space="preserve">) </w:t>
      </w:r>
      <w:r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муниципальные </w:t>
      </w:r>
      <w:r w:rsidR="00BF2915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служащие </w:t>
      </w:r>
      <w:r w:rsidR="00DE6FC0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5470DC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инансов</w:t>
      </w:r>
      <w:r w:rsidR="00DE6FC0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5470DC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</w:t>
      </w:r>
      <w:r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F2915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, уполномоченные на участие в проведении контрольных мероприятий</w:t>
      </w:r>
      <w:r w:rsidR="00FF14C5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приказами </w:t>
      </w:r>
      <w:r w:rsidR="00DE6FC0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5470DC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инансов</w:t>
      </w:r>
      <w:r w:rsidR="00DE6FC0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5470DC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</w:t>
      </w:r>
      <w:r w:rsidR="00BE4FC9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F14C5" w:rsidRPr="00856E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5337E" w:rsidRPr="00856E3A" w:rsidRDefault="00EF5A81" w:rsidP="00A5337E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7. </w:t>
      </w:r>
      <w:r w:rsidR="00A5337E" w:rsidRPr="00856E3A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</w:t>
      </w:r>
      <w:hyperlink r:id="rId12" w:anchor="P48" w:history="1">
        <w:r w:rsidR="00A5337E"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6 настоящего Порядка</w:t>
        </w:r>
      </w:hyperlink>
      <w:r w:rsidR="00A5337E" w:rsidRPr="00856E3A">
        <w:rPr>
          <w:rFonts w:ascii="Times New Roman" w:hAnsi="Times New Roman" w:cs="Times New Roman"/>
          <w:sz w:val="26"/>
          <w:szCs w:val="26"/>
        </w:rPr>
        <w:t>, обязаны: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а) соблюдать требования нормативных правовых актов в установленной сфере деятельности</w:t>
      </w:r>
      <w:r w:rsidR="00295DE5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363F8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63F8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CE683A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б) проводить контрольные мероприятия в соответствии </w:t>
      </w:r>
      <w:r w:rsidR="00332052" w:rsidRPr="00856E3A">
        <w:rPr>
          <w:rFonts w:ascii="Times New Roman" w:hAnsi="Times New Roman" w:cs="Times New Roman"/>
          <w:sz w:val="26"/>
          <w:szCs w:val="26"/>
        </w:rPr>
        <w:t>с приказом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363F8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63F8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C3A32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в) знакомить руководителя или уполномоченное должностное лицо субъекта</w:t>
      </w:r>
      <w:r w:rsidR="003B3425" w:rsidRPr="00856E3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856E3A">
        <w:rPr>
          <w:rFonts w:ascii="Times New Roman" w:hAnsi="Times New Roman" w:cs="Times New Roman"/>
          <w:sz w:val="26"/>
          <w:szCs w:val="26"/>
        </w:rPr>
        <w:t xml:space="preserve"> с копией </w:t>
      </w:r>
      <w:r w:rsidR="00332052" w:rsidRPr="00856E3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55469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55469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C3A32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55469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55469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D4AFE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, а также с результатами выездной и камеральной проверки;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856E3A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856E3A">
        <w:rPr>
          <w:rFonts w:ascii="Times New Roman" w:hAnsi="Times New Roman" w:cs="Times New Roman"/>
          <w:sz w:val="26"/>
          <w:szCs w:val="26"/>
        </w:rPr>
        <w:t xml:space="preserve"> такого факта по решению </w:t>
      </w:r>
      <w:r w:rsidR="00E46647" w:rsidRPr="00856E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55469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55469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E46647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 </w:t>
      </w:r>
      <w:r w:rsidR="0055469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55469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E41CD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E3A">
        <w:rPr>
          <w:rFonts w:ascii="Times New Roman" w:hAnsi="Times New Roman" w:cs="Times New Roman"/>
          <w:sz w:val="26"/>
          <w:szCs w:val="26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D405C8" w:rsidRPr="00856E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55469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55469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405C8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 </w:t>
      </w:r>
      <w:r w:rsidR="004265D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4265D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405C8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337E" w:rsidRPr="00856E3A" w:rsidRDefault="000878CD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8</w:t>
      </w:r>
      <w:r w:rsidR="00A5337E" w:rsidRPr="00856E3A">
        <w:rPr>
          <w:rFonts w:ascii="Times New Roman" w:hAnsi="Times New Roman" w:cs="Times New Roman"/>
          <w:sz w:val="26"/>
          <w:szCs w:val="26"/>
        </w:rPr>
        <w:t>. Должностные лица, указанные в</w:t>
      </w:r>
      <w:r w:rsidR="001C212B" w:rsidRPr="00856E3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anchor="P48" w:history="1">
        <w:r w:rsidR="001C212B"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6 настоящего Порядка</w:t>
        </w:r>
      </w:hyperlink>
      <w:r w:rsidR="00A5337E" w:rsidRPr="00856E3A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4" w:history="1">
        <w:r w:rsidR="00A5337E"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27 статьи 99</w:t>
        </w:r>
      </w:hyperlink>
      <w:r w:rsidR="00A5337E" w:rsidRPr="00856E3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A5337E" w:rsidRPr="00856E3A">
        <w:rPr>
          <w:rFonts w:ascii="Times New Roman" w:hAnsi="Times New Roman" w:cs="Times New Roman"/>
          <w:sz w:val="26"/>
          <w:szCs w:val="26"/>
        </w:rPr>
        <w:t>имеют право: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856E3A">
        <w:rPr>
          <w:rFonts w:ascii="Times New Roman" w:hAnsi="Times New Roman" w:cs="Times New Roman"/>
          <w:sz w:val="26"/>
          <w:szCs w:val="26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4C4684" w:rsidRPr="00856E3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376C9F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76C9F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E14E6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56E3A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856E3A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A5337E" w:rsidRPr="00856E3A" w:rsidRDefault="00A5337E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lastRenderedPageBreak/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5337E" w:rsidRPr="00856E3A" w:rsidRDefault="000878CD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9</w:t>
      </w:r>
      <w:r w:rsidR="00A5337E" w:rsidRPr="00856E3A">
        <w:rPr>
          <w:rFonts w:ascii="Times New Roman" w:hAnsi="Times New Roman" w:cs="Times New Roman"/>
          <w:sz w:val="26"/>
          <w:szCs w:val="26"/>
        </w:rPr>
        <w:t xml:space="preserve">. Все документы, составляемые должностными лицами </w:t>
      </w:r>
      <w:r w:rsidR="003A3323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A3323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741EF" w:rsidRPr="00856E3A">
        <w:rPr>
          <w:rFonts w:ascii="Times New Roman" w:hAnsi="Times New Roman" w:cs="Times New Roman"/>
          <w:sz w:val="26"/>
          <w:szCs w:val="26"/>
        </w:rPr>
        <w:t>а</w:t>
      </w:r>
      <w:r w:rsidR="00A5337E" w:rsidRPr="00856E3A">
        <w:rPr>
          <w:rFonts w:ascii="Times New Roman" w:hAnsi="Times New Roman" w:cs="Times New Roman"/>
          <w:sz w:val="26"/>
          <w:szCs w:val="26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A5337E" w:rsidRPr="00856E3A" w:rsidRDefault="000878CD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10</w:t>
      </w:r>
      <w:r w:rsidR="00A5337E" w:rsidRPr="00856E3A">
        <w:rPr>
          <w:rFonts w:ascii="Times New Roman" w:hAnsi="Times New Roman" w:cs="Times New Roman"/>
          <w:sz w:val="26"/>
          <w:szCs w:val="26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5337E" w:rsidRPr="00856E3A" w:rsidRDefault="000878CD" w:rsidP="00A533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11</w:t>
      </w:r>
      <w:r w:rsidR="00A5337E" w:rsidRPr="00856E3A">
        <w:rPr>
          <w:rFonts w:ascii="Times New Roman" w:hAnsi="Times New Roman" w:cs="Times New Roman"/>
          <w:sz w:val="26"/>
          <w:szCs w:val="26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A5337E" w:rsidRPr="00856E3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A5337E" w:rsidRPr="00856E3A">
        <w:rPr>
          <w:rFonts w:ascii="Times New Roman" w:hAnsi="Times New Roman" w:cs="Times New Roman"/>
          <w:sz w:val="26"/>
          <w:szCs w:val="26"/>
        </w:rPr>
        <w:t xml:space="preserve"> запроса субъектом контроля.</w:t>
      </w:r>
    </w:p>
    <w:p w:rsidR="00C867E9" w:rsidRPr="00856E3A" w:rsidRDefault="000878CD" w:rsidP="00C867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12</w:t>
      </w:r>
      <w:r w:rsidR="00D056F4" w:rsidRPr="00856E3A">
        <w:rPr>
          <w:rFonts w:ascii="Times New Roman" w:hAnsi="Times New Roman" w:cs="Times New Roman"/>
          <w:sz w:val="26"/>
          <w:szCs w:val="26"/>
        </w:rPr>
        <w:t>.</w:t>
      </w:r>
      <w:r w:rsidR="00C867E9" w:rsidRPr="00856E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67E9" w:rsidRPr="00856E3A">
        <w:rPr>
          <w:rFonts w:ascii="Times New Roman" w:hAnsi="Times New Roman" w:cs="Times New Roman"/>
          <w:sz w:val="26"/>
          <w:szCs w:val="26"/>
        </w:rPr>
        <w:t xml:space="preserve">Использование единой информационной системы в сфере закупок, а также ведение документооборота в единой информационной системе в сфере закупок в рамках контрольной деятельности осуществляются </w:t>
      </w:r>
      <w:r w:rsidR="00AE5D7F" w:rsidRPr="00856E3A">
        <w:rPr>
          <w:rFonts w:ascii="Times New Roman" w:hAnsi="Times New Roman" w:cs="Times New Roman"/>
          <w:sz w:val="26"/>
          <w:szCs w:val="26"/>
        </w:rPr>
        <w:t>финансовым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112E6" w:rsidRPr="00856E3A">
        <w:rPr>
          <w:rFonts w:ascii="Times New Roman" w:hAnsi="Times New Roman" w:cs="Times New Roman"/>
          <w:sz w:val="26"/>
          <w:szCs w:val="26"/>
        </w:rPr>
        <w:t>ом</w:t>
      </w:r>
      <w:r w:rsidR="00C867E9" w:rsidRPr="00856E3A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16" w:history="1">
        <w:r w:rsidR="00C867E9" w:rsidRPr="00856E3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C867E9" w:rsidRPr="00856E3A">
        <w:rPr>
          <w:rFonts w:ascii="Times New Roman" w:hAnsi="Times New Roman" w:cs="Times New Roman"/>
          <w:sz w:val="26"/>
          <w:szCs w:val="26"/>
        </w:rPr>
        <w:t xml:space="preserve"> ведения реестра жалоб, плановых и внеплановых проверок, принятых по ним решений и выданных предписаний, утвержденными </w:t>
      </w:r>
      <w:r w:rsidR="00C12062" w:rsidRPr="00856E3A">
        <w:rPr>
          <w:rFonts w:ascii="Times New Roman" w:hAnsi="Times New Roman" w:cs="Times New Roman"/>
          <w:sz w:val="26"/>
          <w:szCs w:val="26"/>
        </w:rPr>
        <w:t>п</w:t>
      </w:r>
      <w:r w:rsidR="00C867E9" w:rsidRPr="00856E3A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27 октября 2015 года №1148.</w:t>
      </w:r>
      <w:proofErr w:type="gramEnd"/>
    </w:p>
    <w:p w:rsidR="00D056F4" w:rsidRPr="00856E3A" w:rsidRDefault="00D056F4" w:rsidP="00D05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r:id="rId17" w:anchor="P143" w:history="1">
        <w:r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="00E472B5" w:rsidRPr="00856E3A">
        <w:rPr>
          <w:rFonts w:ascii="Times New Roman" w:hAnsi="Times New Roman" w:cs="Times New Roman"/>
          <w:sz w:val="26"/>
          <w:szCs w:val="26"/>
        </w:rPr>
        <w:t>41</w:t>
      </w:r>
      <w:r w:rsidRPr="00856E3A">
        <w:rPr>
          <w:rFonts w:ascii="Times New Roman" w:hAnsi="Times New Roman" w:cs="Times New Roman"/>
          <w:sz w:val="26"/>
          <w:szCs w:val="26"/>
        </w:rPr>
        <w:t xml:space="preserve"> настоящего Порядка, предписание, выданное субъекту контроля в соответствии с </w:t>
      </w:r>
      <w:hyperlink r:id="rId18" w:anchor="P144" w:history="1">
        <w:r w:rsidR="001B723B"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«а»</w:t>
        </w:r>
        <w:r w:rsidRPr="00856E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</w:hyperlink>
      <w:r w:rsidR="00E472B5" w:rsidRPr="00856E3A">
        <w:rPr>
          <w:rFonts w:ascii="Times New Roman" w:hAnsi="Times New Roman" w:cs="Times New Roman"/>
          <w:sz w:val="26"/>
          <w:szCs w:val="26"/>
        </w:rPr>
        <w:t>41</w:t>
      </w:r>
      <w:r w:rsidR="00E875F0" w:rsidRPr="00856E3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D056F4" w:rsidRPr="00856E3A" w:rsidRDefault="000878CD" w:rsidP="00D05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13</w:t>
      </w:r>
      <w:r w:rsidR="00D056F4" w:rsidRPr="00856E3A">
        <w:rPr>
          <w:rFonts w:ascii="Times New Roman" w:hAnsi="Times New Roman" w:cs="Times New Roman"/>
          <w:sz w:val="26"/>
          <w:szCs w:val="26"/>
        </w:rPr>
        <w:t>. Должностные лица, указанные в</w:t>
      </w:r>
      <w:r w:rsidRPr="00856E3A">
        <w:rPr>
          <w:rFonts w:ascii="Times New Roman" w:hAnsi="Times New Roman" w:cs="Times New Roman"/>
          <w:sz w:val="26"/>
          <w:szCs w:val="26"/>
        </w:rPr>
        <w:t xml:space="preserve"> пункте</w:t>
      </w:r>
      <w:r w:rsidR="00D056F4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E875F0" w:rsidRPr="00856E3A">
        <w:rPr>
          <w:rFonts w:ascii="Times New Roman" w:hAnsi="Times New Roman" w:cs="Times New Roman"/>
          <w:sz w:val="26"/>
          <w:szCs w:val="26"/>
        </w:rPr>
        <w:t>6 настоящего Порядка</w:t>
      </w:r>
      <w:r w:rsidR="00D056F4" w:rsidRPr="00856E3A">
        <w:rPr>
          <w:rFonts w:ascii="Times New Roman" w:hAnsi="Times New Roman" w:cs="Times New Roman"/>
          <w:sz w:val="26"/>
          <w:szCs w:val="26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D056F4" w:rsidRPr="00856E3A" w:rsidRDefault="000878CD" w:rsidP="00D05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14</w:t>
      </w:r>
      <w:r w:rsidR="00D056F4" w:rsidRPr="00856E3A">
        <w:rPr>
          <w:rFonts w:ascii="Times New Roman" w:hAnsi="Times New Roman" w:cs="Times New Roman"/>
          <w:sz w:val="26"/>
          <w:szCs w:val="26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250AE" w:rsidRPr="00856E3A" w:rsidRDefault="00C250AE" w:rsidP="00D05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6F4" w:rsidRPr="00856E3A" w:rsidRDefault="00C250AE" w:rsidP="00C250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E3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56E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56F4" w:rsidRPr="00856E3A">
        <w:rPr>
          <w:rFonts w:ascii="Times New Roman" w:hAnsi="Times New Roman" w:cs="Times New Roman"/>
          <w:b/>
          <w:sz w:val="26"/>
          <w:szCs w:val="26"/>
        </w:rPr>
        <w:t>Назначение контрольных мероприятий</w:t>
      </w:r>
    </w:p>
    <w:p w:rsidR="002C5900" w:rsidRPr="00856E3A" w:rsidRDefault="002C5900" w:rsidP="00B46C9C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2C5900" w:rsidRPr="005F204D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15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. Контрольное мероприятие проводится должностным лицом (должностными лицами) </w:t>
      </w:r>
      <w:r w:rsidR="00105BCB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105BCB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9447F" w:rsidRPr="00856E3A">
        <w:rPr>
          <w:rFonts w:ascii="Times New Roman" w:hAnsi="Times New Roman" w:cs="Times New Roman"/>
          <w:sz w:val="26"/>
          <w:szCs w:val="26"/>
        </w:rPr>
        <w:t>а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856E3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844306" w:rsidRPr="005F204D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</w:t>
      </w:r>
      <w:r w:rsidR="00105BCB" w:rsidRPr="005F204D">
        <w:rPr>
          <w:rFonts w:ascii="Times New Roman" w:hAnsi="Times New Roman" w:cs="Times New Roman"/>
          <w:sz w:val="26"/>
          <w:szCs w:val="26"/>
        </w:rPr>
        <w:t>ф</w:t>
      </w:r>
      <w:r w:rsidR="005470DC" w:rsidRPr="005F204D">
        <w:rPr>
          <w:rFonts w:ascii="Times New Roman" w:hAnsi="Times New Roman" w:cs="Times New Roman"/>
          <w:sz w:val="26"/>
          <w:szCs w:val="26"/>
        </w:rPr>
        <w:t>инансов</w:t>
      </w:r>
      <w:r w:rsidR="00105BCB" w:rsidRPr="005F204D">
        <w:rPr>
          <w:rFonts w:ascii="Times New Roman" w:hAnsi="Times New Roman" w:cs="Times New Roman"/>
          <w:sz w:val="26"/>
          <w:szCs w:val="26"/>
        </w:rPr>
        <w:t>ого</w:t>
      </w:r>
      <w:r w:rsidR="005470DC" w:rsidRPr="005F204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AA74FA" w:rsidRPr="005F204D">
        <w:rPr>
          <w:rFonts w:ascii="Times New Roman" w:hAnsi="Times New Roman" w:cs="Times New Roman"/>
          <w:sz w:val="26"/>
          <w:szCs w:val="26"/>
        </w:rPr>
        <w:t>а</w:t>
      </w:r>
      <w:r w:rsidRPr="005F204D">
        <w:rPr>
          <w:rFonts w:ascii="Times New Roman" w:hAnsi="Times New Roman" w:cs="Times New Roman"/>
          <w:sz w:val="26"/>
          <w:szCs w:val="26"/>
        </w:rPr>
        <w:t xml:space="preserve"> о </w:t>
      </w:r>
      <w:r w:rsidR="002C5900" w:rsidRPr="005F204D">
        <w:rPr>
          <w:rFonts w:ascii="Times New Roman" w:hAnsi="Times New Roman" w:cs="Times New Roman"/>
          <w:sz w:val="26"/>
          <w:szCs w:val="26"/>
        </w:rPr>
        <w:t>назначении контрольного мероприятия.</w:t>
      </w:r>
    </w:p>
    <w:p w:rsidR="002C5900" w:rsidRPr="00856E3A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04D">
        <w:rPr>
          <w:rFonts w:ascii="Times New Roman" w:hAnsi="Times New Roman" w:cs="Times New Roman"/>
          <w:sz w:val="26"/>
          <w:szCs w:val="26"/>
        </w:rPr>
        <w:t>16</w:t>
      </w:r>
      <w:r w:rsidR="002C5900" w:rsidRPr="005F204D">
        <w:rPr>
          <w:rFonts w:ascii="Times New Roman" w:hAnsi="Times New Roman" w:cs="Times New Roman"/>
          <w:sz w:val="26"/>
          <w:szCs w:val="26"/>
        </w:rPr>
        <w:t xml:space="preserve">. </w:t>
      </w:r>
      <w:r w:rsidRPr="005F204D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A4144E" w:rsidRPr="005F204D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</w:t>
      </w:r>
      <w:r w:rsidR="00105BCB" w:rsidRPr="005F204D">
        <w:rPr>
          <w:rFonts w:ascii="Times New Roman" w:hAnsi="Times New Roman" w:cs="Times New Roman"/>
          <w:sz w:val="26"/>
          <w:szCs w:val="26"/>
        </w:rPr>
        <w:t>ф</w:t>
      </w:r>
      <w:r w:rsidR="005470DC" w:rsidRPr="005F204D">
        <w:rPr>
          <w:rFonts w:ascii="Times New Roman" w:hAnsi="Times New Roman" w:cs="Times New Roman"/>
          <w:sz w:val="26"/>
          <w:szCs w:val="26"/>
        </w:rPr>
        <w:t>инансов</w:t>
      </w:r>
      <w:r w:rsidR="00105BCB" w:rsidRPr="005F204D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AA74FA" w:rsidRPr="00856E3A">
        <w:rPr>
          <w:rFonts w:ascii="Times New Roman" w:hAnsi="Times New Roman" w:cs="Times New Roman"/>
          <w:sz w:val="26"/>
          <w:szCs w:val="26"/>
        </w:rPr>
        <w:t>а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 о назначении контрольного мероприятия должен содержать следующие сведения: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а) наименование субъекта контроля;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б) место нахождения субъекта контроля;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в) место фактического осуществления деятельности субъекта контроля;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г) проверяемый период;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д) основание проведения контрольного мероприятия;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lastRenderedPageBreak/>
        <w:t>е) тему контрольного мероприятия;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ж) фамилии, имена, отчества (последнее - при наличии) должностного лица </w:t>
      </w:r>
      <w:r w:rsidR="00F90255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F90255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AA74FA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F90255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F90255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D1AD6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з) срок проведения контрольного мероприятия;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2C5900" w:rsidRPr="005F204D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17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. Изменение состава должностных лиц проверочной группы </w:t>
      </w:r>
      <w:r w:rsidR="00F90255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F90255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80F03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,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 а также замена должностного лица </w:t>
      </w:r>
      <w:r w:rsidR="00F90255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F90255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80F03" w:rsidRPr="00856E3A">
        <w:rPr>
          <w:rFonts w:ascii="Times New Roman" w:hAnsi="Times New Roman" w:cs="Times New Roman"/>
          <w:sz w:val="26"/>
          <w:szCs w:val="26"/>
        </w:rPr>
        <w:t>а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Pr="00856E3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357EB" w:rsidRPr="005F204D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</w:t>
      </w:r>
      <w:r w:rsidR="00F90255" w:rsidRPr="005F204D">
        <w:rPr>
          <w:rFonts w:ascii="Times New Roman" w:hAnsi="Times New Roman" w:cs="Times New Roman"/>
          <w:sz w:val="26"/>
          <w:szCs w:val="26"/>
        </w:rPr>
        <w:t>ф</w:t>
      </w:r>
      <w:r w:rsidR="005470DC" w:rsidRPr="005F204D">
        <w:rPr>
          <w:rFonts w:ascii="Times New Roman" w:hAnsi="Times New Roman" w:cs="Times New Roman"/>
          <w:sz w:val="26"/>
          <w:szCs w:val="26"/>
        </w:rPr>
        <w:t>инансов</w:t>
      </w:r>
      <w:r w:rsidR="00F90255" w:rsidRPr="005F204D">
        <w:rPr>
          <w:rFonts w:ascii="Times New Roman" w:hAnsi="Times New Roman" w:cs="Times New Roman"/>
          <w:sz w:val="26"/>
          <w:szCs w:val="26"/>
        </w:rPr>
        <w:t>ого</w:t>
      </w:r>
      <w:r w:rsidR="005470DC" w:rsidRPr="005F204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80F03" w:rsidRPr="005F204D">
        <w:rPr>
          <w:rFonts w:ascii="Times New Roman" w:hAnsi="Times New Roman" w:cs="Times New Roman"/>
          <w:sz w:val="26"/>
          <w:szCs w:val="26"/>
        </w:rPr>
        <w:t>а</w:t>
      </w:r>
      <w:r w:rsidR="002C5900" w:rsidRPr="005F204D">
        <w:rPr>
          <w:rFonts w:ascii="Times New Roman" w:hAnsi="Times New Roman" w:cs="Times New Roman"/>
          <w:sz w:val="26"/>
          <w:szCs w:val="26"/>
        </w:rPr>
        <w:t>.</w:t>
      </w:r>
    </w:p>
    <w:p w:rsidR="002C5900" w:rsidRPr="00856E3A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18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. Плановые проверки осуществляются в соответствии с утвержденным планом контрольных мероприятий </w:t>
      </w:r>
      <w:r w:rsidR="00647D6C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647D6C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80F03" w:rsidRPr="00856E3A">
        <w:rPr>
          <w:rFonts w:ascii="Times New Roman" w:hAnsi="Times New Roman" w:cs="Times New Roman"/>
          <w:sz w:val="26"/>
          <w:szCs w:val="26"/>
        </w:rPr>
        <w:t>а</w:t>
      </w:r>
      <w:r w:rsidR="002C5900" w:rsidRPr="00856E3A">
        <w:rPr>
          <w:rFonts w:ascii="Times New Roman" w:hAnsi="Times New Roman" w:cs="Times New Roman"/>
          <w:sz w:val="26"/>
          <w:szCs w:val="26"/>
        </w:rPr>
        <w:t>.</w:t>
      </w:r>
    </w:p>
    <w:p w:rsidR="002C5900" w:rsidRPr="00856E3A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19</w:t>
      </w:r>
      <w:r w:rsidR="002C5900" w:rsidRPr="00856E3A">
        <w:rPr>
          <w:rFonts w:ascii="Times New Roman" w:hAnsi="Times New Roman" w:cs="Times New Roman"/>
          <w:sz w:val="26"/>
          <w:szCs w:val="26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2C5900" w:rsidRPr="00856E3A" w:rsidRDefault="00B46C9C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20</w:t>
      </w:r>
      <w:r w:rsidR="002C5900" w:rsidRPr="00856E3A">
        <w:rPr>
          <w:rFonts w:ascii="Times New Roman" w:hAnsi="Times New Roman" w:cs="Times New Roman"/>
          <w:sz w:val="26"/>
          <w:szCs w:val="26"/>
        </w:rPr>
        <w:t xml:space="preserve">. Внеплановые проверки проводятся в соответствии с решением </w:t>
      </w:r>
      <w:r w:rsidR="00CB69CE" w:rsidRPr="009D53A6">
        <w:rPr>
          <w:rFonts w:ascii="Times New Roman" w:hAnsi="Times New Roman" w:cs="Times New Roman"/>
          <w:sz w:val="26"/>
          <w:szCs w:val="26"/>
        </w:rPr>
        <w:t>начальника (заместителя начальника)</w:t>
      </w:r>
      <w:r w:rsidR="002F1DD0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647D6C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647D6C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F1DD0" w:rsidRPr="00856E3A">
        <w:rPr>
          <w:rFonts w:ascii="Times New Roman" w:hAnsi="Times New Roman" w:cs="Times New Roman"/>
          <w:sz w:val="26"/>
          <w:szCs w:val="26"/>
        </w:rPr>
        <w:t>а</w:t>
      </w:r>
      <w:r w:rsidR="002C5900" w:rsidRPr="00856E3A">
        <w:rPr>
          <w:rFonts w:ascii="Times New Roman" w:hAnsi="Times New Roman" w:cs="Times New Roman"/>
          <w:sz w:val="26"/>
          <w:szCs w:val="26"/>
        </w:rPr>
        <w:t>, принятого: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б) в случае истечения срока исполнения ранее выданного предписания;</w:t>
      </w:r>
    </w:p>
    <w:p w:rsidR="002C5900" w:rsidRPr="00856E3A" w:rsidRDefault="002C5900" w:rsidP="00B46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в) в случае, предусмотренном </w:t>
      </w:r>
      <w:hyperlink w:anchor="P146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в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E472B5" w:rsidRPr="00856E3A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="00F56D23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B46C9C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A466DA" w:rsidRPr="00856E3A" w:rsidRDefault="00A466DA" w:rsidP="00A46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93D16" w:rsidRPr="00856E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A652AA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A652AA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93D16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</w:t>
      </w:r>
      <w:r w:rsidR="009218FF" w:rsidRPr="00856E3A">
        <w:rPr>
          <w:rFonts w:ascii="Times New Roman" w:hAnsi="Times New Roman" w:cs="Times New Roman"/>
          <w:sz w:val="26"/>
          <w:szCs w:val="26"/>
        </w:rPr>
        <w:t>,</w:t>
      </w:r>
      <w:r w:rsidRPr="00856E3A">
        <w:rPr>
          <w:rFonts w:ascii="Times New Roman" w:hAnsi="Times New Roman" w:cs="Times New Roman"/>
          <w:sz w:val="26"/>
          <w:szCs w:val="26"/>
        </w:rPr>
        <w:t xml:space="preserve"> оформляется приказом </w:t>
      </w:r>
      <w:r w:rsidR="00A652AA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A652AA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93D16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0118B7" w:rsidRPr="00856E3A" w:rsidRDefault="000118B7" w:rsidP="00A46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CE" w:rsidRPr="00856E3A" w:rsidRDefault="008237CE" w:rsidP="008237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E3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56E3A">
        <w:rPr>
          <w:rFonts w:ascii="Times New Roman" w:hAnsi="Times New Roman" w:cs="Times New Roman"/>
          <w:b/>
          <w:sz w:val="26"/>
          <w:szCs w:val="26"/>
        </w:rPr>
        <w:t>. Проведение контрольных мероприятий</w:t>
      </w:r>
    </w:p>
    <w:p w:rsidR="008237CE" w:rsidRPr="00856E3A" w:rsidRDefault="008237CE" w:rsidP="0082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F44" w:rsidRPr="00856E3A" w:rsidRDefault="00674FFD" w:rsidP="001C7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  <w:r w:rsidRPr="00856E3A">
        <w:rPr>
          <w:rFonts w:ascii="Times New Roman" w:hAnsi="Times New Roman" w:cs="Times New Roman"/>
          <w:sz w:val="26"/>
          <w:szCs w:val="26"/>
        </w:rPr>
        <w:t>21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Камеральная проверка может проводиться одним должностным лицом или проверочной группой </w:t>
      </w:r>
      <w:r w:rsidR="002C6E86" w:rsidRPr="00856E3A">
        <w:rPr>
          <w:rFonts w:ascii="Times New Roman" w:hAnsi="Times New Roman" w:cs="Times New Roman"/>
          <w:sz w:val="26"/>
          <w:szCs w:val="26"/>
        </w:rPr>
        <w:t>финансового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C742A" w:rsidRPr="00856E3A">
        <w:rPr>
          <w:rFonts w:ascii="Times New Roman" w:hAnsi="Times New Roman" w:cs="Times New Roman"/>
          <w:sz w:val="26"/>
          <w:szCs w:val="26"/>
        </w:rPr>
        <w:t>а</w:t>
      </w:r>
      <w:r w:rsidR="001C7F44" w:rsidRPr="00856E3A">
        <w:rPr>
          <w:rFonts w:ascii="Times New Roman" w:hAnsi="Times New Roman" w:cs="Times New Roman"/>
          <w:sz w:val="26"/>
          <w:szCs w:val="26"/>
        </w:rPr>
        <w:t xml:space="preserve"> по месту нахождения </w:t>
      </w:r>
      <w:r w:rsidR="002C6E8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2C6E86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C742A" w:rsidRPr="00856E3A">
        <w:rPr>
          <w:rFonts w:ascii="Times New Roman" w:hAnsi="Times New Roman" w:cs="Times New Roman"/>
          <w:sz w:val="26"/>
          <w:szCs w:val="26"/>
        </w:rPr>
        <w:t>а</w:t>
      </w:r>
      <w:r w:rsidR="001C7F44" w:rsidRPr="00856E3A">
        <w:rPr>
          <w:rFonts w:ascii="Times New Roman" w:hAnsi="Times New Roman" w:cs="Times New Roman"/>
          <w:sz w:val="26"/>
          <w:szCs w:val="26"/>
        </w:rPr>
        <w:t xml:space="preserve"> на основании документов и информации, представленных субъектом контроля по запросу </w:t>
      </w:r>
      <w:r w:rsidR="002C6E8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2C6E86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C742A" w:rsidRPr="00856E3A">
        <w:rPr>
          <w:rFonts w:ascii="Times New Roman" w:hAnsi="Times New Roman" w:cs="Times New Roman"/>
          <w:sz w:val="26"/>
          <w:szCs w:val="26"/>
        </w:rPr>
        <w:t>а</w:t>
      </w:r>
      <w:r w:rsidR="001C7F44" w:rsidRPr="00856E3A">
        <w:rPr>
          <w:rFonts w:ascii="Times New Roman" w:hAnsi="Times New Roman" w:cs="Times New Roman"/>
          <w:sz w:val="26"/>
          <w:szCs w:val="26"/>
        </w:rPr>
        <w:t>, а также документов и информации, полученных в результате анализа данных единой информационной системы в сфере закупок.</w:t>
      </w:r>
    </w:p>
    <w:p w:rsidR="008237CE" w:rsidRPr="00856E3A" w:rsidRDefault="001C7F44" w:rsidP="00674F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0"/>
      <w:bookmarkEnd w:id="3"/>
      <w:r w:rsidRPr="00856E3A">
        <w:rPr>
          <w:rFonts w:ascii="Times New Roman" w:hAnsi="Times New Roman" w:cs="Times New Roman"/>
          <w:sz w:val="26"/>
          <w:szCs w:val="26"/>
        </w:rPr>
        <w:t>22</w:t>
      </w:r>
      <w:r w:rsidR="008237CE" w:rsidRPr="00856E3A">
        <w:rPr>
          <w:rFonts w:ascii="Times New Roman" w:hAnsi="Times New Roman" w:cs="Times New Roman"/>
          <w:sz w:val="26"/>
          <w:szCs w:val="26"/>
        </w:rPr>
        <w:t>. Срок проведения камеральной</w:t>
      </w:r>
      <w:r w:rsidRPr="00856E3A">
        <w:rPr>
          <w:rFonts w:ascii="Times New Roman" w:hAnsi="Times New Roman" w:cs="Times New Roman"/>
          <w:sz w:val="26"/>
          <w:szCs w:val="26"/>
        </w:rPr>
        <w:t xml:space="preserve"> проверки не может превышать 20 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рабочих дней со дня получения от субъекта контроля документов и информации по запросу </w:t>
      </w:r>
      <w:r w:rsidR="002C6E8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2C6E86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60797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1C7F44" w:rsidP="00674F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856E3A">
        <w:rPr>
          <w:rFonts w:ascii="Times New Roman" w:hAnsi="Times New Roman" w:cs="Times New Roman"/>
          <w:sz w:val="26"/>
          <w:szCs w:val="26"/>
        </w:rPr>
        <w:t>23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При проведении камеральной проверки должностным лицом </w:t>
      </w:r>
      <w:r w:rsidR="00E33A0B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E33A0B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60797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проверочной группой </w:t>
      </w:r>
      <w:r w:rsidR="00E33A0B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E33A0B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60797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8237CE" w:rsidRPr="00856E3A" w:rsidRDefault="001C7F44" w:rsidP="00674F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856E3A">
        <w:rPr>
          <w:rFonts w:ascii="Times New Roman" w:hAnsi="Times New Roman" w:cs="Times New Roman"/>
          <w:sz w:val="26"/>
          <w:szCs w:val="26"/>
        </w:rPr>
        <w:t>24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37CE" w:rsidRPr="00856E3A">
        <w:rPr>
          <w:rFonts w:ascii="Times New Roman" w:hAnsi="Times New Roman" w:cs="Times New Roman"/>
          <w:sz w:val="26"/>
          <w:szCs w:val="26"/>
        </w:rPr>
        <w:t xml:space="preserve">В случае если по результатам проверки полноты представленных субъектом </w:t>
      </w:r>
      <w:r w:rsidR="008237CE" w:rsidRPr="00856E3A">
        <w:rPr>
          <w:rFonts w:ascii="Times New Roman" w:hAnsi="Times New Roman" w:cs="Times New Roman"/>
          <w:sz w:val="26"/>
          <w:szCs w:val="26"/>
        </w:rPr>
        <w:lastRenderedPageBreak/>
        <w:t>контроля документов и информации в соответствии с</w:t>
      </w:r>
      <w:r w:rsidR="005368BF" w:rsidRPr="00856E3A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2" w:history="1">
        <w:r w:rsidR="00E472B5" w:rsidRPr="00856E3A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F56D23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74FFD" w:rsidRPr="00856E3A">
        <w:rPr>
          <w:rFonts w:ascii="Times New Roman" w:hAnsi="Times New Roman" w:cs="Times New Roman"/>
          <w:sz w:val="26"/>
          <w:szCs w:val="26"/>
        </w:rPr>
        <w:t>Порядка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="008237CE" w:rsidRPr="00856E3A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="008237CE" w:rsidRPr="00856E3A">
          <w:rPr>
            <w:rFonts w:ascii="Times New Roman" w:hAnsi="Times New Roman" w:cs="Times New Roman"/>
            <w:sz w:val="26"/>
            <w:szCs w:val="26"/>
          </w:rPr>
          <w:t>г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="008237CE"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E472B5" w:rsidRPr="00856E3A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F56D23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74FFD" w:rsidRPr="00856E3A">
        <w:rPr>
          <w:rFonts w:ascii="Times New Roman" w:hAnsi="Times New Roman" w:cs="Times New Roman"/>
          <w:sz w:val="26"/>
          <w:szCs w:val="26"/>
        </w:rPr>
        <w:t>Порядка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8237CE" w:rsidRPr="00856E3A" w:rsidRDefault="008237CE" w:rsidP="00674F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472B5" w:rsidRPr="00856E3A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="00F56D23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674FFD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8237CE" w:rsidRPr="00856E3A" w:rsidRDefault="008237CE" w:rsidP="00674F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E3A">
        <w:rPr>
          <w:rFonts w:ascii="Times New Roman" w:hAnsi="Times New Roman" w:cs="Times New Roman"/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="00130D01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инансовый отдел</w:t>
      </w:r>
      <w:r w:rsidR="00FE1DF0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по истечении срока приостановления проверки в соответствии с </w:t>
      </w:r>
      <w:r w:rsidR="009D05DA" w:rsidRPr="00856E3A">
        <w:rPr>
          <w:rFonts w:ascii="Times New Roman" w:hAnsi="Times New Roman" w:cs="Times New Roman"/>
          <w:sz w:val="26"/>
          <w:szCs w:val="26"/>
        </w:rPr>
        <w:t>под</w:t>
      </w:r>
      <w:hyperlink w:anchor="P123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г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Pr="00856E3A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="00F56D23" w:rsidRPr="00856E3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472B5" w:rsidRPr="00856E3A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C12062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74FFD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проверка возобновляется.</w:t>
      </w:r>
      <w:proofErr w:type="gramEnd"/>
    </w:p>
    <w:p w:rsidR="001C7F44" w:rsidRPr="00856E3A" w:rsidRDefault="008237CE" w:rsidP="001C7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8237CE" w:rsidRPr="00856E3A" w:rsidRDefault="001C7F44" w:rsidP="001C7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25. Выездная проверка проводится проверочной группой </w:t>
      </w:r>
      <w:r w:rsidR="00277333" w:rsidRPr="00856E3A">
        <w:rPr>
          <w:rFonts w:ascii="Times New Roman" w:hAnsi="Times New Roman" w:cs="Times New Roman"/>
          <w:sz w:val="26"/>
          <w:szCs w:val="26"/>
        </w:rPr>
        <w:t>финансового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E1DF0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в составе не менее двух должн</w:t>
      </w:r>
      <w:bookmarkStart w:id="6" w:name="_GoBack"/>
      <w:bookmarkEnd w:id="6"/>
      <w:r w:rsidRPr="00856E3A">
        <w:rPr>
          <w:rFonts w:ascii="Times New Roman" w:hAnsi="Times New Roman" w:cs="Times New Roman"/>
          <w:sz w:val="26"/>
          <w:szCs w:val="26"/>
        </w:rPr>
        <w:t>остных лиц</w:t>
      </w:r>
      <w:bookmarkStart w:id="7" w:name="P107"/>
      <w:bookmarkEnd w:id="7"/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8237CE" w:rsidRPr="00856E3A">
        <w:rPr>
          <w:rFonts w:ascii="Times New Roman" w:hAnsi="Times New Roman" w:cs="Times New Roman"/>
          <w:sz w:val="26"/>
          <w:szCs w:val="26"/>
        </w:rPr>
        <w:t>по месту нахождения и месту фактического осуществления деятельности субъекта контроля.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26</w:t>
      </w:r>
      <w:r w:rsidR="008237CE" w:rsidRPr="00856E3A">
        <w:rPr>
          <w:rFonts w:ascii="Times New Roman" w:hAnsi="Times New Roman" w:cs="Times New Roman"/>
          <w:sz w:val="26"/>
          <w:szCs w:val="26"/>
        </w:rPr>
        <w:t>. Срок проведения выездной проверки не может превышать 30 рабочих дней.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9"/>
      <w:bookmarkEnd w:id="8"/>
      <w:r w:rsidRPr="00856E3A">
        <w:rPr>
          <w:rFonts w:ascii="Times New Roman" w:hAnsi="Times New Roman" w:cs="Times New Roman"/>
          <w:sz w:val="26"/>
          <w:szCs w:val="26"/>
        </w:rPr>
        <w:t>27</w:t>
      </w:r>
      <w:r w:rsidR="008237CE" w:rsidRPr="00856E3A">
        <w:rPr>
          <w:rFonts w:ascii="Times New Roman" w:hAnsi="Times New Roman" w:cs="Times New Roman"/>
          <w:sz w:val="26"/>
          <w:szCs w:val="26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28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3779FA" w:rsidRPr="009D53A6">
        <w:rPr>
          <w:rFonts w:ascii="Times New Roman" w:hAnsi="Times New Roman" w:cs="Times New Roman"/>
          <w:sz w:val="26"/>
          <w:szCs w:val="26"/>
        </w:rPr>
        <w:t>начальника (заместителя начальника)</w:t>
      </w:r>
      <w:r w:rsidR="00804274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803481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03481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04274" w:rsidRPr="00856E3A">
        <w:rPr>
          <w:rFonts w:ascii="Times New Roman" w:hAnsi="Times New Roman" w:cs="Times New Roman"/>
          <w:sz w:val="26"/>
          <w:szCs w:val="26"/>
        </w:rPr>
        <w:t>а</w:t>
      </w:r>
      <w:r w:rsidR="00674FFD" w:rsidRPr="00856E3A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</w:t>
      </w:r>
      <w:r w:rsidR="008237CE"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803481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03481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F4033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803481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03481" w:rsidRPr="00856E3A">
        <w:rPr>
          <w:rFonts w:ascii="Times New Roman" w:hAnsi="Times New Roman" w:cs="Times New Roman"/>
          <w:sz w:val="26"/>
          <w:szCs w:val="26"/>
        </w:rPr>
        <w:t xml:space="preserve">ого </w:t>
      </w:r>
      <w:r w:rsidR="005470DC" w:rsidRPr="00856E3A">
        <w:rPr>
          <w:rFonts w:ascii="Times New Roman" w:hAnsi="Times New Roman" w:cs="Times New Roman"/>
          <w:sz w:val="26"/>
          <w:szCs w:val="26"/>
        </w:rPr>
        <w:t>отдел</w:t>
      </w:r>
      <w:r w:rsidR="004F4033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856E3A">
        <w:rPr>
          <w:rFonts w:ascii="Times New Roman" w:hAnsi="Times New Roman" w:cs="Times New Roman"/>
          <w:sz w:val="26"/>
          <w:szCs w:val="26"/>
        </w:rPr>
        <w:t>субъекта контроля нарушений законодательства Российской Федерации</w:t>
      </w:r>
      <w:proofErr w:type="gramEnd"/>
      <w:r w:rsidRPr="00856E3A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29</w:t>
      </w:r>
      <w:r w:rsidR="008237CE" w:rsidRPr="00856E3A">
        <w:rPr>
          <w:rFonts w:ascii="Times New Roman" w:hAnsi="Times New Roman" w:cs="Times New Roman"/>
          <w:sz w:val="26"/>
          <w:szCs w:val="26"/>
        </w:rPr>
        <w:t>. В рамках выездной или камеральной проверки</w:t>
      </w:r>
      <w:r w:rsidR="001F2955" w:rsidRPr="00856E3A">
        <w:rPr>
          <w:rFonts w:ascii="Times New Roman" w:hAnsi="Times New Roman" w:cs="Times New Roman"/>
          <w:sz w:val="26"/>
          <w:szCs w:val="26"/>
        </w:rPr>
        <w:t xml:space="preserve"> может проводиться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встречная проверка по решению </w:t>
      </w:r>
      <w:r w:rsidR="004352A7" w:rsidRPr="00724814">
        <w:rPr>
          <w:rFonts w:ascii="Times New Roman" w:hAnsi="Times New Roman" w:cs="Times New Roman"/>
          <w:sz w:val="26"/>
          <w:szCs w:val="26"/>
        </w:rPr>
        <w:t>начальника (заместителя начальника)</w:t>
      </w:r>
      <w:r w:rsidR="00F169D9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394823" w:rsidRPr="00856E3A">
        <w:rPr>
          <w:rFonts w:ascii="Times New Roman" w:hAnsi="Times New Roman" w:cs="Times New Roman"/>
          <w:sz w:val="26"/>
          <w:szCs w:val="26"/>
        </w:rPr>
        <w:t>финансового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169D9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394823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94823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169D9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394823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394823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F169D9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lastRenderedPageBreak/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30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Встречная проверка проводится в порядке, установленном для выездных и камеральных проверок в соответствии с </w:t>
      </w:r>
      <w:hyperlink w:anchor="P96" w:history="1">
        <w:r w:rsidR="008237CE" w:rsidRPr="00856E3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A46C60" w:rsidRPr="00856E3A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7" w:history="1">
        <w:r w:rsidR="00E472B5" w:rsidRPr="00856E3A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 w:history="1">
        <w:r w:rsidR="00E472B5" w:rsidRPr="00856E3A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1F2955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0253E" w:rsidRPr="00856E3A">
        <w:rPr>
          <w:rFonts w:ascii="Times New Roman" w:hAnsi="Times New Roman" w:cs="Times New Roman"/>
          <w:sz w:val="26"/>
          <w:szCs w:val="26"/>
        </w:rPr>
        <w:t>Порядка</w:t>
      </w:r>
      <w:r w:rsidR="008237CE"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Срок проведения встречной проверки не может превышать 20 рабочих дней.</w:t>
      </w:r>
    </w:p>
    <w:p w:rsidR="008237CE" w:rsidRPr="00856E3A" w:rsidRDefault="001C7F44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31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Проведение выездной или камеральной проверки по решению </w:t>
      </w:r>
      <w:r w:rsidR="00436ADB" w:rsidRPr="00856E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36ADB" w:rsidRPr="00856E3A">
        <w:rPr>
          <w:rFonts w:ascii="Times New Roman" w:hAnsi="Times New Roman" w:cs="Times New Roman"/>
          <w:sz w:val="26"/>
          <w:szCs w:val="26"/>
        </w:rPr>
        <w:t>а</w:t>
      </w:r>
      <w:r w:rsidR="0030253E" w:rsidRPr="00856E3A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36ADB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36ADB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>, приостанавливается на общий срок не более 30 рабочих дней в следующих случаях: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0"/>
      <w:bookmarkEnd w:id="9"/>
      <w:r w:rsidRPr="00856E3A">
        <w:rPr>
          <w:rFonts w:ascii="Times New Roman" w:hAnsi="Times New Roman" w:cs="Times New Roman"/>
          <w:sz w:val="26"/>
          <w:szCs w:val="26"/>
        </w:rPr>
        <w:t>а) на период проведения встречной про</w:t>
      </w:r>
      <w:r w:rsidR="008673D0" w:rsidRPr="00856E3A">
        <w:rPr>
          <w:rFonts w:ascii="Times New Roman" w:hAnsi="Times New Roman" w:cs="Times New Roman"/>
          <w:sz w:val="26"/>
          <w:szCs w:val="26"/>
        </w:rPr>
        <w:t>верки, но не более чем на 20 </w:t>
      </w:r>
      <w:r w:rsidRPr="00856E3A">
        <w:rPr>
          <w:rFonts w:ascii="Times New Roman" w:hAnsi="Times New Roman" w:cs="Times New Roman"/>
          <w:sz w:val="26"/>
          <w:szCs w:val="26"/>
        </w:rPr>
        <w:t>рабочих дней;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1"/>
      <w:bookmarkEnd w:id="10"/>
      <w:r w:rsidRPr="00856E3A">
        <w:rPr>
          <w:rFonts w:ascii="Times New Roman" w:hAnsi="Times New Roman" w:cs="Times New Roman"/>
          <w:sz w:val="26"/>
          <w:szCs w:val="26"/>
        </w:rPr>
        <w:t>б) на период организации и проведения э</w:t>
      </w:r>
      <w:r w:rsidR="008673D0" w:rsidRPr="00856E3A">
        <w:rPr>
          <w:rFonts w:ascii="Times New Roman" w:hAnsi="Times New Roman" w:cs="Times New Roman"/>
          <w:sz w:val="26"/>
          <w:szCs w:val="26"/>
        </w:rPr>
        <w:t>кспертиз, но не более чем на 20 </w:t>
      </w:r>
      <w:r w:rsidRPr="00856E3A">
        <w:rPr>
          <w:rFonts w:ascii="Times New Roman" w:hAnsi="Times New Roman" w:cs="Times New Roman"/>
          <w:sz w:val="26"/>
          <w:szCs w:val="26"/>
        </w:rPr>
        <w:t>рабочих дней;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2"/>
      <w:bookmarkEnd w:id="11"/>
      <w:r w:rsidRPr="00856E3A">
        <w:rPr>
          <w:rFonts w:ascii="Times New Roman" w:hAnsi="Times New Roman" w:cs="Times New Roman"/>
          <w:sz w:val="26"/>
          <w:szCs w:val="26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8237CE" w:rsidRPr="00856E3A" w:rsidRDefault="008237CE" w:rsidP="00302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3"/>
      <w:bookmarkEnd w:id="12"/>
      <w:r w:rsidRPr="00856E3A">
        <w:rPr>
          <w:rFonts w:ascii="Times New Roman" w:hAnsi="Times New Roman" w:cs="Times New Roman"/>
          <w:sz w:val="26"/>
          <w:szCs w:val="26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66ACE" w:rsidRPr="00856E3A">
        <w:rPr>
          <w:rFonts w:ascii="Times New Roman" w:hAnsi="Times New Roman" w:cs="Times New Roman"/>
          <w:sz w:val="26"/>
          <w:szCs w:val="26"/>
        </w:rPr>
        <w:t>а</w:t>
      </w:r>
      <w:r w:rsidR="0030253E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Pr="00856E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03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42557" w:rsidRPr="00856E3A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="001F2955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30253E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>, но не более чем на 10 рабочих дней;</w:t>
      </w:r>
    </w:p>
    <w:p w:rsidR="008237CE" w:rsidRPr="00856E3A" w:rsidRDefault="008237CE" w:rsidP="00A9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4"/>
      <w:bookmarkEnd w:id="13"/>
      <w:r w:rsidRPr="00856E3A">
        <w:rPr>
          <w:rFonts w:ascii="Times New Roman" w:hAnsi="Times New Roman" w:cs="Times New Roman"/>
          <w:sz w:val="26"/>
          <w:szCs w:val="26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66ACE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проверочной группы </w:t>
      </w:r>
      <w:r w:rsidR="008570C7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8570C7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66ACE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>, включая наступление обстоятельств непреодолимой силы.</w:t>
      </w:r>
    </w:p>
    <w:p w:rsidR="008237CE" w:rsidRPr="00856E3A" w:rsidRDefault="001C7F44" w:rsidP="00A9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32</w:t>
      </w:r>
      <w:r w:rsidR="008237CE" w:rsidRPr="00856E3A">
        <w:rPr>
          <w:rFonts w:ascii="Times New Roman" w:hAnsi="Times New Roman" w:cs="Times New Roman"/>
          <w:sz w:val="26"/>
          <w:szCs w:val="26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237CE" w:rsidRPr="00856E3A" w:rsidRDefault="008237CE" w:rsidP="00A9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подпунктам 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а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б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2557" w:rsidRPr="00856E3A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="001F2955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A934B4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8237CE" w:rsidRPr="00856E3A" w:rsidRDefault="008237CE" w:rsidP="00A9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в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4" w:history="1"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д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2557" w:rsidRPr="00856E3A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1F2955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934B4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8237CE" w:rsidRPr="00856E3A" w:rsidRDefault="008237CE" w:rsidP="00A93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в) после истечения срока приостановления проверки в соответствии с </w:t>
      </w:r>
      <w:hyperlink w:anchor="P122" w:history="1">
        <w:r w:rsidRPr="00856E3A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в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856E3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4" w:history="1"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Pr="00856E3A">
          <w:rPr>
            <w:rFonts w:ascii="Times New Roman" w:hAnsi="Times New Roman" w:cs="Times New Roman"/>
            <w:sz w:val="26"/>
            <w:szCs w:val="26"/>
          </w:rPr>
          <w:t>д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2557" w:rsidRPr="00856E3A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="001F2955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A934B4" w:rsidRPr="00856E3A">
        <w:rPr>
          <w:rFonts w:ascii="Times New Roman" w:hAnsi="Times New Roman" w:cs="Times New Roman"/>
          <w:sz w:val="26"/>
          <w:szCs w:val="26"/>
        </w:rPr>
        <w:t>Порядка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1C7F44" w:rsidP="008E0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9"/>
      <w:bookmarkEnd w:id="14"/>
      <w:r w:rsidRPr="00856E3A">
        <w:rPr>
          <w:rFonts w:ascii="Times New Roman" w:hAnsi="Times New Roman" w:cs="Times New Roman"/>
          <w:sz w:val="26"/>
          <w:szCs w:val="26"/>
        </w:rPr>
        <w:t>33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A934B4" w:rsidRPr="00856E3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357EB" w:rsidRPr="004056B5">
        <w:rPr>
          <w:rFonts w:ascii="Times New Roman" w:hAnsi="Times New Roman" w:cs="Times New Roman"/>
          <w:sz w:val="26"/>
          <w:szCs w:val="26"/>
        </w:rPr>
        <w:t>начальника (заместителя начальника)</w:t>
      </w:r>
      <w:r w:rsidR="00F357EB" w:rsidRPr="00856E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584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E5584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8626B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8237CE" w:rsidRPr="00856E3A" w:rsidRDefault="008237CE" w:rsidP="008E0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934B4" w:rsidRPr="00856E3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F357EB" w:rsidRPr="004056B5">
        <w:rPr>
          <w:rFonts w:ascii="Times New Roman" w:hAnsi="Times New Roman" w:cs="Times New Roman"/>
          <w:sz w:val="26"/>
          <w:szCs w:val="26"/>
        </w:rPr>
        <w:t>начальника (заместителя начальника)</w:t>
      </w:r>
      <w:r w:rsidR="00F357EB" w:rsidRPr="00856E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584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E5584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8626B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</w:t>
      </w:r>
      <w:r w:rsidR="00A934B4" w:rsidRPr="00856E3A">
        <w:rPr>
          <w:rFonts w:ascii="Times New Roman" w:hAnsi="Times New Roman" w:cs="Times New Roman"/>
          <w:sz w:val="26"/>
          <w:szCs w:val="26"/>
        </w:rPr>
        <w:t>приказа</w:t>
      </w:r>
      <w:r w:rsidRPr="00856E3A">
        <w:rPr>
          <w:rFonts w:ascii="Times New Roman" w:hAnsi="Times New Roman" w:cs="Times New Roman"/>
          <w:sz w:val="26"/>
          <w:szCs w:val="26"/>
        </w:rPr>
        <w:t>.</w:t>
      </w:r>
    </w:p>
    <w:p w:rsidR="008237CE" w:rsidRPr="00856E3A" w:rsidRDefault="001C7F44" w:rsidP="008E0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34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. В случае непредставления или несвоевременного представления документов </w:t>
      </w:r>
      <w:r w:rsidR="008237CE" w:rsidRPr="00856E3A">
        <w:rPr>
          <w:rFonts w:ascii="Times New Roman" w:hAnsi="Times New Roman" w:cs="Times New Roman"/>
          <w:sz w:val="26"/>
          <w:szCs w:val="26"/>
        </w:rPr>
        <w:lastRenderedPageBreak/>
        <w:t xml:space="preserve">и информации по запросу </w:t>
      </w:r>
      <w:r w:rsidR="00E5584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E5584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445677" w:rsidRPr="00856E3A">
        <w:rPr>
          <w:rFonts w:ascii="Times New Roman" w:hAnsi="Times New Roman" w:cs="Times New Roman"/>
          <w:sz w:val="26"/>
          <w:szCs w:val="26"/>
        </w:rPr>
        <w:t>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0" w:history="1">
        <w:r w:rsidR="008237CE" w:rsidRPr="00856E3A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="008237CE" w:rsidRPr="00856E3A">
          <w:rPr>
            <w:rFonts w:ascii="Times New Roman" w:hAnsi="Times New Roman" w:cs="Times New Roman"/>
            <w:sz w:val="26"/>
            <w:szCs w:val="26"/>
          </w:rPr>
          <w:t>а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="008237CE" w:rsidRPr="00856E3A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="001F2955" w:rsidRPr="00856E3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D35D2" w:rsidRPr="00856E3A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8237CE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C12062" w:rsidRPr="00856E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E0CF1" w:rsidRPr="00856E3A">
        <w:rPr>
          <w:rFonts w:ascii="Times New Roman" w:hAnsi="Times New Roman" w:cs="Times New Roman"/>
          <w:sz w:val="26"/>
          <w:szCs w:val="26"/>
        </w:rPr>
        <w:t>Порядка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либо представления заведомо недостоверных документов и информации </w:t>
      </w:r>
      <w:r w:rsidR="00185219" w:rsidRPr="00856E3A">
        <w:rPr>
          <w:rFonts w:ascii="Times New Roman" w:hAnsi="Times New Roman" w:cs="Times New Roman"/>
          <w:sz w:val="26"/>
          <w:szCs w:val="26"/>
        </w:rPr>
        <w:t>финансовым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3961D3" w:rsidRPr="00856E3A">
        <w:rPr>
          <w:rFonts w:ascii="Times New Roman" w:hAnsi="Times New Roman" w:cs="Times New Roman"/>
          <w:sz w:val="26"/>
          <w:szCs w:val="26"/>
        </w:rPr>
        <w:t>ом</w:t>
      </w:r>
      <w:r w:rsidR="008237CE" w:rsidRPr="00856E3A">
        <w:rPr>
          <w:rFonts w:ascii="Times New Roman" w:hAnsi="Times New Roman" w:cs="Times New Roman"/>
          <w:sz w:val="26"/>
          <w:szCs w:val="26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237CE" w:rsidRPr="00856E3A" w:rsidRDefault="008237CE" w:rsidP="008E0CF1">
      <w:pPr>
        <w:pStyle w:val="ConsPlusTitlePage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8C6" w:rsidRPr="00856E3A" w:rsidRDefault="00AB38C6" w:rsidP="00AB38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E3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56E3A">
        <w:rPr>
          <w:rFonts w:ascii="Times New Roman" w:hAnsi="Times New Roman" w:cs="Times New Roman"/>
          <w:b/>
          <w:sz w:val="26"/>
          <w:szCs w:val="26"/>
        </w:rPr>
        <w:t>. Оформление результатов контрольных мероприятий</w:t>
      </w:r>
    </w:p>
    <w:p w:rsidR="00AB38C6" w:rsidRPr="00856E3A" w:rsidRDefault="00AB38C6" w:rsidP="00AB38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35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. Результаты встречной проверки оформляются актом, который подписывается должностным лицом </w:t>
      </w:r>
      <w:r w:rsidR="00185219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185219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028CB" w:rsidRPr="00856E3A">
        <w:rPr>
          <w:rFonts w:ascii="Times New Roman" w:hAnsi="Times New Roman" w:cs="Times New Roman"/>
          <w:sz w:val="26"/>
          <w:szCs w:val="26"/>
        </w:rPr>
        <w:t>а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85219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185219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028CB" w:rsidRPr="00856E3A">
        <w:rPr>
          <w:rFonts w:ascii="Times New Roman" w:hAnsi="Times New Roman" w:cs="Times New Roman"/>
          <w:sz w:val="26"/>
          <w:szCs w:val="26"/>
        </w:rPr>
        <w:t>а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 (при проведении проверки проверочной группой) </w:t>
      </w:r>
      <w:r w:rsidR="0005575F" w:rsidRPr="00856E3A">
        <w:rPr>
          <w:rFonts w:ascii="Times New Roman" w:hAnsi="Times New Roman" w:cs="Times New Roman"/>
          <w:sz w:val="26"/>
          <w:szCs w:val="26"/>
        </w:rPr>
        <w:t xml:space="preserve">до истечения срока </w:t>
      </w:r>
      <w:r w:rsidR="00AB38C6" w:rsidRPr="00856E3A">
        <w:rPr>
          <w:rFonts w:ascii="Times New Roman" w:hAnsi="Times New Roman" w:cs="Times New Roman"/>
          <w:sz w:val="26"/>
          <w:szCs w:val="26"/>
        </w:rPr>
        <w:t>проведения проверки и приобщается к материалам выездной или камеральной проверки соответственно.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По результатам встречной проверки предписания субъекту контроля не выдаются.</w:t>
      </w: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36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B38C6" w:rsidRPr="00856E3A">
        <w:rPr>
          <w:rFonts w:ascii="Times New Roman" w:hAnsi="Times New Roman" w:cs="Times New Roman"/>
          <w:sz w:val="26"/>
          <w:szCs w:val="26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045E4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045E4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C3256B" w:rsidRPr="00856E3A">
        <w:rPr>
          <w:rFonts w:ascii="Times New Roman" w:hAnsi="Times New Roman" w:cs="Times New Roman"/>
          <w:sz w:val="26"/>
          <w:szCs w:val="26"/>
        </w:rPr>
        <w:t>а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045E4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045E4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C3256B" w:rsidRPr="00856E3A">
        <w:rPr>
          <w:rFonts w:ascii="Times New Roman" w:hAnsi="Times New Roman" w:cs="Times New Roman"/>
          <w:sz w:val="26"/>
          <w:szCs w:val="26"/>
        </w:rPr>
        <w:t>а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 (при проведении проверки проверочной группой).</w:t>
      </w:r>
      <w:proofErr w:type="gramEnd"/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37</w:t>
      </w:r>
      <w:r w:rsidR="00AB38C6" w:rsidRPr="00856E3A">
        <w:rPr>
          <w:rFonts w:ascii="Times New Roman" w:hAnsi="Times New Roman" w:cs="Times New Roman"/>
          <w:sz w:val="26"/>
          <w:szCs w:val="26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AB38C6" w:rsidRPr="00856E3A">
        <w:rPr>
          <w:rFonts w:ascii="Times New Roman" w:hAnsi="Times New Roman" w:cs="Times New Roman"/>
          <w:sz w:val="26"/>
          <w:szCs w:val="26"/>
        </w:rPr>
        <w:t>кт встр</w:t>
      </w:r>
      <w:proofErr w:type="gramEnd"/>
      <w:r w:rsidR="00AB38C6" w:rsidRPr="00856E3A">
        <w:rPr>
          <w:rFonts w:ascii="Times New Roman" w:hAnsi="Times New Roman" w:cs="Times New Roman"/>
          <w:sz w:val="26"/>
          <w:szCs w:val="26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38</w:t>
      </w:r>
      <w:r w:rsidR="00AB38C6" w:rsidRPr="00856E3A">
        <w:rPr>
          <w:rFonts w:ascii="Times New Roman" w:hAnsi="Times New Roman" w:cs="Times New Roman"/>
          <w:sz w:val="26"/>
          <w:szCs w:val="26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39</w:t>
      </w:r>
      <w:r w:rsidR="00AB38C6" w:rsidRPr="00856E3A">
        <w:rPr>
          <w:rFonts w:ascii="Times New Roman" w:hAnsi="Times New Roman" w:cs="Times New Roman"/>
          <w:sz w:val="26"/>
          <w:szCs w:val="26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40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5A7AAC" w:rsidRPr="00856E3A">
        <w:rPr>
          <w:rFonts w:ascii="Times New Roman" w:hAnsi="Times New Roman" w:cs="Times New Roman"/>
          <w:sz w:val="26"/>
          <w:szCs w:val="26"/>
        </w:rPr>
        <w:t>начальником</w:t>
      </w:r>
      <w:r w:rsidR="00362C2C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362C2C" w:rsidRPr="003F2D4A">
        <w:rPr>
          <w:rFonts w:ascii="Times New Roman" w:hAnsi="Times New Roman" w:cs="Times New Roman"/>
          <w:sz w:val="26"/>
          <w:szCs w:val="26"/>
        </w:rPr>
        <w:t>(заместителем начальника)</w:t>
      </w:r>
      <w:r w:rsidR="005A7AAC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045E40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045E40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A7AAC" w:rsidRPr="00856E3A">
        <w:rPr>
          <w:rFonts w:ascii="Times New Roman" w:hAnsi="Times New Roman" w:cs="Times New Roman"/>
          <w:sz w:val="26"/>
          <w:szCs w:val="26"/>
        </w:rPr>
        <w:t>а</w:t>
      </w:r>
      <w:r w:rsidR="00AB38C6" w:rsidRPr="00856E3A">
        <w:rPr>
          <w:rFonts w:ascii="Times New Roman" w:hAnsi="Times New Roman" w:cs="Times New Roman"/>
          <w:sz w:val="26"/>
          <w:szCs w:val="26"/>
        </w:rPr>
        <w:t>.</w:t>
      </w:r>
    </w:p>
    <w:p w:rsidR="00AB38C6" w:rsidRPr="00856E3A" w:rsidRDefault="001C7F44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3"/>
      <w:bookmarkEnd w:id="15"/>
      <w:r w:rsidRPr="00856E3A">
        <w:rPr>
          <w:rFonts w:ascii="Times New Roman" w:hAnsi="Times New Roman" w:cs="Times New Roman"/>
          <w:sz w:val="26"/>
          <w:szCs w:val="26"/>
        </w:rPr>
        <w:t>41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B38C6" w:rsidRPr="00856E3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23126" w:rsidRPr="00856E3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835D12" w:rsidRPr="003F2D4A">
        <w:rPr>
          <w:rFonts w:ascii="Times New Roman" w:hAnsi="Times New Roman" w:cs="Times New Roman"/>
          <w:sz w:val="26"/>
          <w:szCs w:val="26"/>
        </w:rPr>
        <w:t>(заместитель начальника)</w:t>
      </w:r>
      <w:r w:rsidR="00100003" w:rsidRPr="00856E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F0681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9F0681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23126" w:rsidRPr="00856E3A">
        <w:rPr>
          <w:rFonts w:ascii="Times New Roman" w:hAnsi="Times New Roman" w:cs="Times New Roman"/>
          <w:sz w:val="26"/>
          <w:szCs w:val="26"/>
        </w:rPr>
        <w:t xml:space="preserve">а </w:t>
      </w:r>
      <w:r w:rsidRPr="00856E3A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334F82">
        <w:rPr>
          <w:rFonts w:ascii="Times New Roman" w:hAnsi="Times New Roman" w:cs="Times New Roman"/>
          <w:sz w:val="26"/>
          <w:szCs w:val="26"/>
        </w:rPr>
        <w:t>, которое оформляется приказом начальника (заместителя начальника) финансового отдела</w:t>
      </w:r>
      <w:r w:rsidR="00AB38C6" w:rsidRPr="00856E3A">
        <w:rPr>
          <w:rFonts w:ascii="Times New Roman" w:hAnsi="Times New Roman" w:cs="Times New Roman"/>
          <w:sz w:val="26"/>
          <w:szCs w:val="26"/>
        </w:rPr>
        <w:t xml:space="preserve"> в срок не более 30 рабочих дней со дня подписания акта:</w:t>
      </w:r>
      <w:proofErr w:type="gramEnd"/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4"/>
      <w:bookmarkEnd w:id="16"/>
      <w:r w:rsidRPr="00856E3A">
        <w:rPr>
          <w:rFonts w:ascii="Times New Roman" w:hAnsi="Times New Roman" w:cs="Times New Roman"/>
          <w:sz w:val="26"/>
          <w:szCs w:val="26"/>
        </w:rPr>
        <w:t xml:space="preserve">а) о выдаче обязательного для исполнения предписания в случаях, установленных Федеральным </w:t>
      </w:r>
      <w:hyperlink r:id="rId19" w:history="1">
        <w:r w:rsidRPr="00856E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56E3A">
        <w:rPr>
          <w:rFonts w:ascii="Times New Roman" w:hAnsi="Times New Roman" w:cs="Times New Roman"/>
          <w:sz w:val="26"/>
          <w:szCs w:val="26"/>
        </w:rPr>
        <w:t>;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б) об отсутствии оснований для выдачи предписания;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6"/>
      <w:bookmarkEnd w:id="17"/>
      <w:r w:rsidRPr="00856E3A">
        <w:rPr>
          <w:rFonts w:ascii="Times New Roman" w:hAnsi="Times New Roman" w:cs="Times New Roman"/>
          <w:sz w:val="26"/>
          <w:szCs w:val="26"/>
        </w:rPr>
        <w:t>в) о проведении внеплановой выездной проверки.</w:t>
      </w:r>
    </w:p>
    <w:p w:rsidR="00AB38C6" w:rsidRPr="00856E3A" w:rsidRDefault="00AB38C6" w:rsidP="00A37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lastRenderedPageBreak/>
        <w:t>Одновременно с</w:t>
      </w:r>
      <w:r w:rsidR="00F7172D">
        <w:rPr>
          <w:rFonts w:ascii="Times New Roman" w:hAnsi="Times New Roman" w:cs="Times New Roman"/>
          <w:sz w:val="26"/>
          <w:szCs w:val="26"/>
        </w:rPr>
        <w:t xml:space="preserve"> подписанием вышеуказанного приказа</w:t>
      </w:r>
      <w:r w:rsidR="00A377BB" w:rsidRPr="00856E3A">
        <w:rPr>
          <w:rFonts w:ascii="Times New Roman" w:hAnsi="Times New Roman" w:cs="Times New Roman"/>
          <w:sz w:val="26"/>
          <w:szCs w:val="26"/>
        </w:rPr>
        <w:t xml:space="preserve"> </w:t>
      </w:r>
      <w:r w:rsidR="00D23126" w:rsidRPr="006B0B0C">
        <w:rPr>
          <w:rFonts w:ascii="Times New Roman" w:hAnsi="Times New Roman" w:cs="Times New Roman"/>
          <w:sz w:val="26"/>
          <w:szCs w:val="26"/>
        </w:rPr>
        <w:t>начальник</w:t>
      </w:r>
      <w:r w:rsidR="00F7172D" w:rsidRPr="006B0B0C">
        <w:rPr>
          <w:rFonts w:ascii="Times New Roman" w:hAnsi="Times New Roman" w:cs="Times New Roman"/>
          <w:sz w:val="26"/>
          <w:szCs w:val="26"/>
        </w:rPr>
        <w:t>а</w:t>
      </w:r>
      <w:r w:rsidR="00D23126" w:rsidRPr="006B0B0C">
        <w:rPr>
          <w:rFonts w:ascii="Times New Roman" w:hAnsi="Times New Roman" w:cs="Times New Roman"/>
          <w:sz w:val="26"/>
          <w:szCs w:val="26"/>
        </w:rPr>
        <w:t xml:space="preserve"> </w:t>
      </w:r>
      <w:r w:rsidR="00100003" w:rsidRPr="006B0B0C">
        <w:rPr>
          <w:rFonts w:ascii="Times New Roman" w:hAnsi="Times New Roman" w:cs="Times New Roman"/>
          <w:sz w:val="26"/>
          <w:szCs w:val="26"/>
        </w:rPr>
        <w:t>(заместител</w:t>
      </w:r>
      <w:r w:rsidR="00F7172D" w:rsidRPr="006B0B0C">
        <w:rPr>
          <w:rFonts w:ascii="Times New Roman" w:hAnsi="Times New Roman" w:cs="Times New Roman"/>
          <w:sz w:val="26"/>
          <w:szCs w:val="26"/>
        </w:rPr>
        <w:t>я</w:t>
      </w:r>
      <w:r w:rsidR="00100003" w:rsidRPr="006B0B0C">
        <w:rPr>
          <w:rFonts w:ascii="Times New Roman" w:hAnsi="Times New Roman" w:cs="Times New Roman"/>
          <w:sz w:val="26"/>
          <w:szCs w:val="26"/>
        </w:rPr>
        <w:t xml:space="preserve"> начальника) </w:t>
      </w:r>
      <w:r w:rsidR="009F0681" w:rsidRPr="006B0B0C">
        <w:rPr>
          <w:rFonts w:ascii="Times New Roman" w:hAnsi="Times New Roman" w:cs="Times New Roman"/>
          <w:sz w:val="26"/>
          <w:szCs w:val="26"/>
        </w:rPr>
        <w:t>ф</w:t>
      </w:r>
      <w:r w:rsidR="005470DC" w:rsidRPr="006B0B0C">
        <w:rPr>
          <w:rFonts w:ascii="Times New Roman" w:hAnsi="Times New Roman" w:cs="Times New Roman"/>
          <w:sz w:val="26"/>
          <w:szCs w:val="26"/>
        </w:rPr>
        <w:t>инансов</w:t>
      </w:r>
      <w:r w:rsidR="009F0681" w:rsidRPr="006B0B0C">
        <w:rPr>
          <w:rFonts w:ascii="Times New Roman" w:hAnsi="Times New Roman" w:cs="Times New Roman"/>
          <w:sz w:val="26"/>
          <w:szCs w:val="26"/>
        </w:rPr>
        <w:t>ого</w:t>
      </w:r>
      <w:r w:rsidR="005470DC" w:rsidRPr="006B0B0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23126" w:rsidRPr="006B0B0C">
        <w:rPr>
          <w:rFonts w:ascii="Times New Roman" w:hAnsi="Times New Roman" w:cs="Times New Roman"/>
          <w:sz w:val="26"/>
          <w:szCs w:val="26"/>
        </w:rPr>
        <w:t xml:space="preserve">а </w:t>
      </w:r>
      <w:r w:rsidR="009D38D9" w:rsidRPr="006B0B0C">
        <w:rPr>
          <w:rFonts w:ascii="Times New Roman" w:hAnsi="Times New Roman" w:cs="Times New Roman"/>
          <w:sz w:val="26"/>
          <w:szCs w:val="26"/>
        </w:rPr>
        <w:t>начальником (заместителем начальник</w:t>
      </w:r>
      <w:r w:rsidR="009D38D9">
        <w:rPr>
          <w:rFonts w:ascii="Times New Roman" w:hAnsi="Times New Roman" w:cs="Times New Roman"/>
          <w:sz w:val="26"/>
          <w:szCs w:val="26"/>
        </w:rPr>
        <w:t xml:space="preserve">а) </w:t>
      </w:r>
      <w:r w:rsidRPr="00856E3A">
        <w:rPr>
          <w:rFonts w:ascii="Times New Roman" w:hAnsi="Times New Roman" w:cs="Times New Roman"/>
          <w:sz w:val="26"/>
          <w:szCs w:val="26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Отчет о результатах выездной или камеральной проверки подписывается должностным лицом </w:t>
      </w:r>
      <w:r w:rsidR="007E0E4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7E0E4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3689B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7E0E44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7E0E44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3689B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56E3A">
        <w:rPr>
          <w:rFonts w:ascii="Times New Roman" w:hAnsi="Times New Roman" w:cs="Times New Roman"/>
          <w:sz w:val="26"/>
          <w:szCs w:val="26"/>
        </w:rPr>
        <w:t>проводившими</w:t>
      </w:r>
      <w:proofErr w:type="gramEnd"/>
      <w:r w:rsidRPr="00856E3A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Отчет о результатах выездной или камеральной проверки приобщается к материалам проверки.</w:t>
      </w:r>
    </w:p>
    <w:p w:rsidR="00AB38C6" w:rsidRPr="00856E3A" w:rsidRDefault="00AB38C6" w:rsidP="0052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286" w:rsidRPr="00856E3A" w:rsidRDefault="00692286" w:rsidP="006922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E3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56E3A">
        <w:rPr>
          <w:rFonts w:ascii="Times New Roman" w:hAnsi="Times New Roman" w:cs="Times New Roman"/>
          <w:b/>
          <w:sz w:val="26"/>
          <w:szCs w:val="26"/>
        </w:rPr>
        <w:t>. Реализация результатов контрольных мероприятий</w:t>
      </w:r>
    </w:p>
    <w:p w:rsidR="00692286" w:rsidRPr="00856E3A" w:rsidRDefault="00692286" w:rsidP="0069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286" w:rsidRPr="00856E3A" w:rsidRDefault="001C7F44" w:rsidP="0069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42</w:t>
      </w:r>
      <w:r w:rsidR="00692286" w:rsidRPr="00856E3A">
        <w:rPr>
          <w:rFonts w:ascii="Times New Roman" w:hAnsi="Times New Roman" w:cs="Times New Roman"/>
          <w:sz w:val="26"/>
          <w:szCs w:val="26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692286" w:rsidRPr="00856E3A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05575F" w:rsidRPr="00856E3A">
          <w:rPr>
            <w:rFonts w:ascii="Times New Roman" w:hAnsi="Times New Roman" w:cs="Times New Roman"/>
            <w:sz w:val="26"/>
            <w:szCs w:val="26"/>
          </w:rPr>
          <w:t>«</w:t>
        </w:r>
        <w:r w:rsidR="00692286" w:rsidRPr="00856E3A">
          <w:rPr>
            <w:rFonts w:ascii="Times New Roman" w:hAnsi="Times New Roman" w:cs="Times New Roman"/>
            <w:sz w:val="26"/>
            <w:szCs w:val="26"/>
          </w:rPr>
          <w:t>а</w:t>
        </w:r>
        <w:r w:rsidR="0005575F" w:rsidRPr="00856E3A">
          <w:rPr>
            <w:rFonts w:ascii="Times New Roman" w:hAnsi="Times New Roman" w:cs="Times New Roman"/>
            <w:sz w:val="26"/>
            <w:szCs w:val="26"/>
          </w:rPr>
          <w:t>»</w:t>
        </w:r>
        <w:r w:rsidR="00692286" w:rsidRPr="00856E3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B42557" w:rsidRPr="00856E3A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="0005575F" w:rsidRPr="00856E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92286" w:rsidRPr="00856E3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692286" w:rsidRPr="00856E3A" w:rsidRDefault="001C7F44" w:rsidP="0069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43</w:t>
      </w:r>
      <w:r w:rsidR="00692286" w:rsidRPr="00856E3A">
        <w:rPr>
          <w:rFonts w:ascii="Times New Roman" w:hAnsi="Times New Roman" w:cs="Times New Roman"/>
          <w:sz w:val="26"/>
          <w:szCs w:val="26"/>
        </w:rPr>
        <w:t>. Предписание должно содержать сроки его исполнения.</w:t>
      </w:r>
    </w:p>
    <w:p w:rsidR="00692286" w:rsidRPr="00856E3A" w:rsidRDefault="001C7F44" w:rsidP="0069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>44</w:t>
      </w:r>
      <w:r w:rsidR="00692286" w:rsidRPr="00856E3A">
        <w:rPr>
          <w:rFonts w:ascii="Times New Roman" w:hAnsi="Times New Roman" w:cs="Times New Roman"/>
          <w:sz w:val="26"/>
          <w:szCs w:val="26"/>
        </w:rPr>
        <w:t xml:space="preserve">. Должностное лицо </w:t>
      </w:r>
      <w:r w:rsidR="00447D4A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447D4A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B0156" w:rsidRPr="00856E3A">
        <w:rPr>
          <w:rFonts w:ascii="Times New Roman" w:hAnsi="Times New Roman" w:cs="Times New Roman"/>
          <w:sz w:val="26"/>
          <w:szCs w:val="26"/>
        </w:rPr>
        <w:t>а</w:t>
      </w:r>
      <w:r w:rsidR="00692286" w:rsidRPr="00856E3A">
        <w:rPr>
          <w:rFonts w:ascii="Times New Roman" w:hAnsi="Times New Roman" w:cs="Times New Roman"/>
          <w:sz w:val="26"/>
          <w:szCs w:val="26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10364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103646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B0156" w:rsidRPr="00856E3A">
        <w:rPr>
          <w:rFonts w:ascii="Times New Roman" w:hAnsi="Times New Roman" w:cs="Times New Roman"/>
          <w:sz w:val="26"/>
          <w:szCs w:val="26"/>
        </w:rPr>
        <w:t>а</w:t>
      </w:r>
      <w:r w:rsidR="00692286" w:rsidRPr="00856E3A">
        <w:rPr>
          <w:rFonts w:ascii="Times New Roman" w:hAnsi="Times New Roman" w:cs="Times New Roman"/>
          <w:sz w:val="26"/>
          <w:szCs w:val="26"/>
        </w:rPr>
        <w:t xml:space="preserve"> обязаны осуществлять </w:t>
      </w:r>
      <w:proofErr w:type="gramStart"/>
      <w:r w:rsidR="00692286" w:rsidRPr="00856E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2286" w:rsidRPr="00856E3A">
        <w:rPr>
          <w:rFonts w:ascii="Times New Roman" w:hAnsi="Times New Roman" w:cs="Times New Roman"/>
          <w:sz w:val="26"/>
          <w:szCs w:val="26"/>
        </w:rPr>
        <w:t xml:space="preserve"> выполнением субъектом контроля предписания.</w:t>
      </w:r>
    </w:p>
    <w:p w:rsidR="00692286" w:rsidRPr="00856E3A" w:rsidRDefault="00692286" w:rsidP="0069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В случае неисполнения в установленный срок предписания </w:t>
      </w:r>
      <w:r w:rsidR="0010364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</w:t>
      </w:r>
      <w:r w:rsidR="00103646" w:rsidRPr="00856E3A">
        <w:rPr>
          <w:rFonts w:ascii="Times New Roman" w:hAnsi="Times New Roman" w:cs="Times New Roman"/>
          <w:sz w:val="26"/>
          <w:szCs w:val="26"/>
        </w:rPr>
        <w:t>ого</w:t>
      </w:r>
      <w:r w:rsidR="005470DC" w:rsidRPr="00856E3A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9B0156" w:rsidRPr="00856E3A">
        <w:rPr>
          <w:rFonts w:ascii="Times New Roman" w:hAnsi="Times New Roman" w:cs="Times New Roman"/>
          <w:sz w:val="26"/>
          <w:szCs w:val="26"/>
        </w:rPr>
        <w:t>а</w:t>
      </w:r>
      <w:r w:rsidRPr="00856E3A">
        <w:rPr>
          <w:rFonts w:ascii="Times New Roman" w:hAnsi="Times New Roman" w:cs="Times New Roman"/>
          <w:sz w:val="26"/>
          <w:szCs w:val="26"/>
        </w:rPr>
        <w:t xml:space="preserve"> к 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A0319" w:rsidRPr="00856E3A" w:rsidRDefault="00FA0319" w:rsidP="00FA03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56E3A">
        <w:rPr>
          <w:rFonts w:ascii="Times New Roman" w:hAnsi="Times New Roman" w:cs="Times New Roman"/>
          <w:sz w:val="26"/>
          <w:szCs w:val="26"/>
        </w:rPr>
        <w:t xml:space="preserve">45. </w:t>
      </w:r>
      <w:r w:rsidRPr="00856E3A">
        <w:rPr>
          <w:rFonts w:ascii="Times New Roman" w:eastAsiaTheme="minorHAnsi" w:hAnsi="Times New Roman" w:cs="Times New Roman"/>
          <w:sz w:val="26"/>
          <w:szCs w:val="26"/>
        </w:rPr>
        <w:t>Предписание подлежит отмене (полностью или частично) на основании вступившего в силу судебного акта, принятого в связи с обжалованием соответствующего предписания.</w:t>
      </w:r>
    </w:p>
    <w:p w:rsidR="00FA0319" w:rsidRPr="00856E3A" w:rsidRDefault="007E282F" w:rsidP="007E28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56E3A">
        <w:rPr>
          <w:rFonts w:ascii="Times New Roman" w:eastAsiaTheme="minorHAnsi" w:hAnsi="Times New Roman" w:cs="Times New Roman"/>
          <w:sz w:val="26"/>
          <w:szCs w:val="26"/>
        </w:rPr>
        <w:t>46</w:t>
      </w:r>
      <w:r w:rsidR="00FA0319" w:rsidRPr="00856E3A">
        <w:rPr>
          <w:rFonts w:ascii="Times New Roman" w:eastAsiaTheme="minorHAnsi" w:hAnsi="Times New Roman" w:cs="Times New Roman"/>
          <w:sz w:val="26"/>
          <w:szCs w:val="26"/>
        </w:rPr>
        <w:t xml:space="preserve">. В случае неисполнения предписания должностным лицом </w:t>
      </w:r>
      <w:r w:rsidR="00B144EB" w:rsidRPr="00856E3A">
        <w:rPr>
          <w:rFonts w:ascii="Times New Roman" w:eastAsiaTheme="minorHAnsi" w:hAnsi="Times New Roman" w:cs="Times New Roman"/>
          <w:sz w:val="26"/>
          <w:szCs w:val="26"/>
        </w:rPr>
        <w:t>субъекта</w:t>
      </w:r>
      <w:r w:rsidR="00FA0319" w:rsidRPr="00856E3A">
        <w:rPr>
          <w:rFonts w:ascii="Times New Roman" w:eastAsiaTheme="minorHAnsi" w:hAnsi="Times New Roman" w:cs="Times New Roman"/>
          <w:sz w:val="26"/>
          <w:szCs w:val="26"/>
        </w:rPr>
        <w:t xml:space="preserve"> контроля в установленный срок </w:t>
      </w:r>
      <w:r w:rsidR="00103646" w:rsidRPr="00856E3A">
        <w:rPr>
          <w:rFonts w:ascii="Times New Roman" w:hAnsi="Times New Roman" w:cs="Times New Roman"/>
          <w:sz w:val="26"/>
          <w:szCs w:val="26"/>
        </w:rPr>
        <w:t>ф</w:t>
      </w:r>
      <w:r w:rsidR="005470DC" w:rsidRPr="00856E3A">
        <w:rPr>
          <w:rFonts w:ascii="Times New Roman" w:hAnsi="Times New Roman" w:cs="Times New Roman"/>
          <w:sz w:val="26"/>
          <w:szCs w:val="26"/>
        </w:rPr>
        <w:t>инансовый отдел</w:t>
      </w:r>
      <w:r w:rsidR="00B144EB" w:rsidRPr="00856E3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A0319" w:rsidRPr="00856E3A">
        <w:rPr>
          <w:rFonts w:ascii="Times New Roman" w:eastAsiaTheme="minorHAnsi" w:hAnsi="Times New Roman" w:cs="Times New Roman"/>
          <w:sz w:val="26"/>
          <w:szCs w:val="26"/>
        </w:rPr>
        <w:t>вправе обратиться в вышестоящий орган (при наличии) с предложением о применении мер дисциплинарного воздействия в отношении указанных должностных лиц.</w:t>
      </w:r>
    </w:p>
    <w:p w:rsidR="00FA0319" w:rsidRPr="00856E3A" w:rsidRDefault="007E282F" w:rsidP="007E28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56E3A">
        <w:rPr>
          <w:rFonts w:ascii="Times New Roman" w:eastAsiaTheme="minorHAnsi" w:hAnsi="Times New Roman" w:cs="Times New Roman"/>
          <w:sz w:val="26"/>
          <w:szCs w:val="26"/>
        </w:rPr>
        <w:t>4</w:t>
      </w:r>
      <w:r w:rsidR="00F04F41" w:rsidRPr="00856E3A">
        <w:rPr>
          <w:rFonts w:ascii="Times New Roman" w:eastAsiaTheme="minorHAnsi" w:hAnsi="Times New Roman" w:cs="Times New Roman"/>
          <w:sz w:val="26"/>
          <w:szCs w:val="26"/>
        </w:rPr>
        <w:t>7</w:t>
      </w:r>
      <w:r w:rsidR="00FA0319" w:rsidRPr="00856E3A">
        <w:rPr>
          <w:rFonts w:ascii="Times New Roman" w:eastAsiaTheme="minorHAnsi" w:hAnsi="Times New Roman" w:cs="Times New Roman"/>
          <w:sz w:val="26"/>
          <w:szCs w:val="26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органа, такие материалы направляются для рассмотрения в соответствующий государственный орган в порядке, установленном законодательством Российской Федерации.</w:t>
      </w:r>
    </w:p>
    <w:sectPr w:rsidR="00FA0319" w:rsidRPr="00856E3A" w:rsidSect="00011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D9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4E5AD3"/>
    <w:multiLevelType w:val="hybridMultilevel"/>
    <w:tmpl w:val="22A6A870"/>
    <w:lvl w:ilvl="0" w:tplc="723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53A8"/>
    <w:multiLevelType w:val="hybridMultilevel"/>
    <w:tmpl w:val="083E7F90"/>
    <w:lvl w:ilvl="0" w:tplc="CBD8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28A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F12"/>
    <w:multiLevelType w:val="multilevel"/>
    <w:tmpl w:val="EFCE5294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cs="Arial"/>
        <w:i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2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613F681E"/>
    <w:multiLevelType w:val="hybridMultilevel"/>
    <w:tmpl w:val="12280782"/>
    <w:lvl w:ilvl="0" w:tplc="48A2D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D342BB"/>
    <w:multiLevelType w:val="hybridMultilevel"/>
    <w:tmpl w:val="F536E11A"/>
    <w:lvl w:ilvl="0" w:tplc="AA12F8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3B"/>
    <w:rsid w:val="000028CB"/>
    <w:rsid w:val="000112E6"/>
    <w:rsid w:val="000118B7"/>
    <w:rsid w:val="000118D9"/>
    <w:rsid w:val="000217A0"/>
    <w:rsid w:val="00045E40"/>
    <w:rsid w:val="0005575F"/>
    <w:rsid w:val="00066ACE"/>
    <w:rsid w:val="000741EF"/>
    <w:rsid w:val="0008626B"/>
    <w:rsid w:val="000878CD"/>
    <w:rsid w:val="00093E68"/>
    <w:rsid w:val="000A04D4"/>
    <w:rsid w:val="000D1AD6"/>
    <w:rsid w:val="000E1872"/>
    <w:rsid w:val="000E688D"/>
    <w:rsid w:val="000F20B8"/>
    <w:rsid w:val="000F72CB"/>
    <w:rsid w:val="00100003"/>
    <w:rsid w:val="00103646"/>
    <w:rsid w:val="00105BCB"/>
    <w:rsid w:val="00121A49"/>
    <w:rsid w:val="00130D01"/>
    <w:rsid w:val="00185219"/>
    <w:rsid w:val="00194B11"/>
    <w:rsid w:val="001B723B"/>
    <w:rsid w:val="001C183D"/>
    <w:rsid w:val="001C212B"/>
    <w:rsid w:val="001C7F44"/>
    <w:rsid w:val="001D05EC"/>
    <w:rsid w:val="001D35D2"/>
    <w:rsid w:val="001F240E"/>
    <w:rsid w:val="001F2955"/>
    <w:rsid w:val="00246AD5"/>
    <w:rsid w:val="00256F9E"/>
    <w:rsid w:val="00267436"/>
    <w:rsid w:val="00277333"/>
    <w:rsid w:val="00295DE5"/>
    <w:rsid w:val="002B2739"/>
    <w:rsid w:val="002B5798"/>
    <w:rsid w:val="002C3A32"/>
    <w:rsid w:val="002C5900"/>
    <w:rsid w:val="002C6E86"/>
    <w:rsid w:val="002F1DD0"/>
    <w:rsid w:val="0030253E"/>
    <w:rsid w:val="003035C8"/>
    <w:rsid w:val="00317E55"/>
    <w:rsid w:val="00327BC0"/>
    <w:rsid w:val="00332052"/>
    <w:rsid w:val="00334F82"/>
    <w:rsid w:val="0033592F"/>
    <w:rsid w:val="003610F6"/>
    <w:rsid w:val="00362C2C"/>
    <w:rsid w:val="00363F80"/>
    <w:rsid w:val="0037679F"/>
    <w:rsid w:val="00376C9F"/>
    <w:rsid w:val="003779FA"/>
    <w:rsid w:val="00394823"/>
    <w:rsid w:val="003961D3"/>
    <w:rsid w:val="003A3323"/>
    <w:rsid w:val="003A58A1"/>
    <w:rsid w:val="003A76E8"/>
    <w:rsid w:val="003B0A8D"/>
    <w:rsid w:val="003B3425"/>
    <w:rsid w:val="003F2D4A"/>
    <w:rsid w:val="003F4AF3"/>
    <w:rsid w:val="00404FBB"/>
    <w:rsid w:val="004056B5"/>
    <w:rsid w:val="004265D0"/>
    <w:rsid w:val="00431C97"/>
    <w:rsid w:val="004352A7"/>
    <w:rsid w:val="00436451"/>
    <w:rsid w:val="00436ADB"/>
    <w:rsid w:val="00445677"/>
    <w:rsid w:val="00447D4A"/>
    <w:rsid w:val="00457DB8"/>
    <w:rsid w:val="00480025"/>
    <w:rsid w:val="004A7047"/>
    <w:rsid w:val="004C4684"/>
    <w:rsid w:val="004E41CD"/>
    <w:rsid w:val="004E7F09"/>
    <w:rsid w:val="004F2A96"/>
    <w:rsid w:val="004F4033"/>
    <w:rsid w:val="0052013D"/>
    <w:rsid w:val="00521BB4"/>
    <w:rsid w:val="00525106"/>
    <w:rsid w:val="005301D7"/>
    <w:rsid w:val="00530CD2"/>
    <w:rsid w:val="00534D46"/>
    <w:rsid w:val="005368BF"/>
    <w:rsid w:val="005470DC"/>
    <w:rsid w:val="00554694"/>
    <w:rsid w:val="0059447F"/>
    <w:rsid w:val="00595167"/>
    <w:rsid w:val="005A7AAC"/>
    <w:rsid w:val="005E765E"/>
    <w:rsid w:val="005F204D"/>
    <w:rsid w:val="00645F6A"/>
    <w:rsid w:val="00647D6C"/>
    <w:rsid w:val="00651BEC"/>
    <w:rsid w:val="00652F37"/>
    <w:rsid w:val="00674FFD"/>
    <w:rsid w:val="00692286"/>
    <w:rsid w:val="006A162E"/>
    <w:rsid w:val="006A1FE1"/>
    <w:rsid w:val="006B0B0C"/>
    <w:rsid w:val="006B509F"/>
    <w:rsid w:val="006D14E7"/>
    <w:rsid w:val="006E14E6"/>
    <w:rsid w:val="006F213C"/>
    <w:rsid w:val="00724814"/>
    <w:rsid w:val="0073689B"/>
    <w:rsid w:val="00764E59"/>
    <w:rsid w:val="007B4406"/>
    <w:rsid w:val="007E0E44"/>
    <w:rsid w:val="007E282F"/>
    <w:rsid w:val="007F20A6"/>
    <w:rsid w:val="00800F3F"/>
    <w:rsid w:val="00803481"/>
    <w:rsid w:val="00804274"/>
    <w:rsid w:val="008237CE"/>
    <w:rsid w:val="00835D12"/>
    <w:rsid w:val="00837443"/>
    <w:rsid w:val="00844306"/>
    <w:rsid w:val="00850CF0"/>
    <w:rsid w:val="00856E3A"/>
    <w:rsid w:val="008570C7"/>
    <w:rsid w:val="00860797"/>
    <w:rsid w:val="0086164B"/>
    <w:rsid w:val="0086704E"/>
    <w:rsid w:val="008673D0"/>
    <w:rsid w:val="008E0CF1"/>
    <w:rsid w:val="008E3F6A"/>
    <w:rsid w:val="0091348C"/>
    <w:rsid w:val="009218FF"/>
    <w:rsid w:val="00942B83"/>
    <w:rsid w:val="00993D16"/>
    <w:rsid w:val="009B0156"/>
    <w:rsid w:val="009B0201"/>
    <w:rsid w:val="009D05DA"/>
    <w:rsid w:val="009D279B"/>
    <w:rsid w:val="009D38D9"/>
    <w:rsid w:val="009D53A6"/>
    <w:rsid w:val="009F0681"/>
    <w:rsid w:val="00A04641"/>
    <w:rsid w:val="00A346C5"/>
    <w:rsid w:val="00A3477B"/>
    <w:rsid w:val="00A377BB"/>
    <w:rsid w:val="00A4144E"/>
    <w:rsid w:val="00A41EB4"/>
    <w:rsid w:val="00A43803"/>
    <w:rsid w:val="00A4625E"/>
    <w:rsid w:val="00A466DA"/>
    <w:rsid w:val="00A46C60"/>
    <w:rsid w:val="00A5337E"/>
    <w:rsid w:val="00A578EB"/>
    <w:rsid w:val="00A652AA"/>
    <w:rsid w:val="00A934B4"/>
    <w:rsid w:val="00AA74FA"/>
    <w:rsid w:val="00AB38C6"/>
    <w:rsid w:val="00AC024E"/>
    <w:rsid w:val="00AC7FF6"/>
    <w:rsid w:val="00AD47F7"/>
    <w:rsid w:val="00AD4BD0"/>
    <w:rsid w:val="00AE5D7F"/>
    <w:rsid w:val="00B110CD"/>
    <w:rsid w:val="00B144EB"/>
    <w:rsid w:val="00B25C95"/>
    <w:rsid w:val="00B42557"/>
    <w:rsid w:val="00B46C9C"/>
    <w:rsid w:val="00B51073"/>
    <w:rsid w:val="00B651ED"/>
    <w:rsid w:val="00B75E06"/>
    <w:rsid w:val="00B920DB"/>
    <w:rsid w:val="00BC7EF3"/>
    <w:rsid w:val="00BE4FC9"/>
    <w:rsid w:val="00BF2915"/>
    <w:rsid w:val="00BF78DF"/>
    <w:rsid w:val="00C04CE3"/>
    <w:rsid w:val="00C12062"/>
    <w:rsid w:val="00C250AE"/>
    <w:rsid w:val="00C3256B"/>
    <w:rsid w:val="00C378C0"/>
    <w:rsid w:val="00C47506"/>
    <w:rsid w:val="00C5196F"/>
    <w:rsid w:val="00C57122"/>
    <w:rsid w:val="00C63F78"/>
    <w:rsid w:val="00C76D95"/>
    <w:rsid w:val="00C867E9"/>
    <w:rsid w:val="00CB6871"/>
    <w:rsid w:val="00CB69CE"/>
    <w:rsid w:val="00CC2ACB"/>
    <w:rsid w:val="00CD1383"/>
    <w:rsid w:val="00CE3B08"/>
    <w:rsid w:val="00CE41B3"/>
    <w:rsid w:val="00CE683A"/>
    <w:rsid w:val="00CE7818"/>
    <w:rsid w:val="00D01B54"/>
    <w:rsid w:val="00D056F4"/>
    <w:rsid w:val="00D06384"/>
    <w:rsid w:val="00D23126"/>
    <w:rsid w:val="00D3086F"/>
    <w:rsid w:val="00D404F8"/>
    <w:rsid w:val="00D405C8"/>
    <w:rsid w:val="00D63A28"/>
    <w:rsid w:val="00D8316C"/>
    <w:rsid w:val="00D91346"/>
    <w:rsid w:val="00D93C5B"/>
    <w:rsid w:val="00D94779"/>
    <w:rsid w:val="00DA3D08"/>
    <w:rsid w:val="00DA5914"/>
    <w:rsid w:val="00DA5EF2"/>
    <w:rsid w:val="00DC742A"/>
    <w:rsid w:val="00DD2EA4"/>
    <w:rsid w:val="00DE2819"/>
    <w:rsid w:val="00DE332A"/>
    <w:rsid w:val="00DE6FC0"/>
    <w:rsid w:val="00DF11C7"/>
    <w:rsid w:val="00DF6AE2"/>
    <w:rsid w:val="00E12AB8"/>
    <w:rsid w:val="00E3247F"/>
    <w:rsid w:val="00E33A0B"/>
    <w:rsid w:val="00E346AE"/>
    <w:rsid w:val="00E367FF"/>
    <w:rsid w:val="00E46647"/>
    <w:rsid w:val="00E472B5"/>
    <w:rsid w:val="00E55844"/>
    <w:rsid w:val="00E57CDD"/>
    <w:rsid w:val="00E63732"/>
    <w:rsid w:val="00E746D5"/>
    <w:rsid w:val="00E77636"/>
    <w:rsid w:val="00E875F0"/>
    <w:rsid w:val="00EA7988"/>
    <w:rsid w:val="00EB10B3"/>
    <w:rsid w:val="00EF5A81"/>
    <w:rsid w:val="00F04F41"/>
    <w:rsid w:val="00F169D9"/>
    <w:rsid w:val="00F357EB"/>
    <w:rsid w:val="00F417B9"/>
    <w:rsid w:val="00F44F2E"/>
    <w:rsid w:val="00F52133"/>
    <w:rsid w:val="00F56D23"/>
    <w:rsid w:val="00F7172D"/>
    <w:rsid w:val="00F80F03"/>
    <w:rsid w:val="00F83C01"/>
    <w:rsid w:val="00F90255"/>
    <w:rsid w:val="00F902C3"/>
    <w:rsid w:val="00F9183B"/>
    <w:rsid w:val="00F95F3E"/>
    <w:rsid w:val="00FA0319"/>
    <w:rsid w:val="00FC6F29"/>
    <w:rsid w:val="00FD4AFE"/>
    <w:rsid w:val="00FE1DF0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3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2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B"/>
    <w:rPr>
      <w:rFonts w:ascii="Arial" w:eastAsia="Calibri" w:hAnsi="Arial" w:cs="Arial"/>
      <w:sz w:val="16"/>
      <w:szCs w:val="16"/>
    </w:rPr>
  </w:style>
  <w:style w:type="paragraph" w:styleId="a7">
    <w:name w:val="Body Text Indent"/>
    <w:basedOn w:val="a"/>
    <w:link w:val="a8"/>
    <w:rsid w:val="00F83C0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3C0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B78B3052FD7CB3AEDA9FA477D3AE4A7B462AC05A266191FABC90D26C3F2225A66DB2ABA8DCD44Eu5P" TargetMode="External"/><Relationship Id="rId13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18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FA80B229F141B86F2B0CDAC60D83473A2B26ED39E21A50639A03826Cl0J4Q" TargetMode="External"/><Relationship Id="rId12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17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75FF88214540DEB93901BF57DE81061747D460450EDA63258564EFF3057F9867B4656C6842450A00KF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3FA80B229F141B86F2B0CDAC60D83473A2B26ED39E21A50639A03826Cl0J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114B0E378F17F0233917DBA6198E92E46CB8C7317C1ADE8DCA57F3FTDX1H" TargetMode="External"/><Relationship Id="rId10" Type="http://schemas.openxmlformats.org/officeDocument/2006/relationships/hyperlink" Target="consultantplus://offline/ref=C3FA80B229F141B86F2B0CDAC60D83473A2B26ED39E21A50639A03826Cl0J4Q" TargetMode="External"/><Relationship Id="rId19" Type="http://schemas.openxmlformats.org/officeDocument/2006/relationships/hyperlink" Target="consultantplus://offline/ref=00C62D6A7A4CAB5D5F22C988E0D795FDC72818230D4F2049D41DC7CC9AEE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A80B229F141B86F2B0CDAC60D83473A2B26ED39E21A50639A03826Cl0J4Q" TargetMode="External"/><Relationship Id="rId14" Type="http://schemas.openxmlformats.org/officeDocument/2006/relationships/hyperlink" Target="consultantplus://offline/ref=636114B0E378F17F0233917DBA6198E92E47CA89771DC1ADE8DCA57F3FD1B054688729D6945B7A08T5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C8EF-23C8-48A2-BB78-6A5A5B5F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Михайловна</dc:creator>
  <cp:lastModifiedBy>RePack by SPecialiST</cp:lastModifiedBy>
  <cp:revision>51</cp:revision>
  <cp:lastPrinted>2018-09-26T09:07:00Z</cp:lastPrinted>
  <dcterms:created xsi:type="dcterms:W3CDTF">2018-08-02T05:32:00Z</dcterms:created>
  <dcterms:modified xsi:type="dcterms:W3CDTF">2018-09-28T09:41:00Z</dcterms:modified>
</cp:coreProperties>
</file>