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1"/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888"/>
        <w:gridCol w:w="6"/>
        <w:gridCol w:w="3686"/>
      </w:tblGrid>
      <w:tr w:rsidR="00721594" w:rsidRPr="004F246A" w:rsidTr="003543B3">
        <w:trPr>
          <w:trHeight w:val="1137"/>
        </w:trPr>
        <w:tc>
          <w:tcPr>
            <w:tcW w:w="3888" w:type="dxa"/>
          </w:tcPr>
          <w:p w:rsidR="00721594" w:rsidRPr="004F246A" w:rsidRDefault="00721594" w:rsidP="003543B3">
            <w:pPr>
              <w:jc w:val="center"/>
              <w:rPr>
                <w:rFonts w:ascii="Times New Roman" w:hAnsi="Times New Roman"/>
                <w:b/>
                <w:caps/>
                <w:sz w:val="25"/>
                <w:szCs w:val="25"/>
              </w:rPr>
            </w:pPr>
            <w:r w:rsidRPr="004F246A">
              <w:rPr>
                <w:rFonts w:ascii="Times New Roman" w:hAnsi="Times New Roman"/>
                <w:b/>
                <w:caps/>
                <w:sz w:val="25"/>
                <w:szCs w:val="25"/>
              </w:rPr>
              <w:t>ЧĂваш Республикин</w:t>
            </w:r>
          </w:p>
          <w:p w:rsidR="00721594" w:rsidRPr="004F246A" w:rsidRDefault="00721594" w:rsidP="003543B3">
            <w:pPr>
              <w:jc w:val="center"/>
              <w:rPr>
                <w:rFonts w:ascii="Times New Roman" w:hAnsi="Times New Roman"/>
                <w:b/>
                <w:caps/>
                <w:sz w:val="25"/>
                <w:szCs w:val="25"/>
              </w:rPr>
            </w:pPr>
            <w:r w:rsidRPr="004F246A">
              <w:rPr>
                <w:rFonts w:ascii="Times New Roman" w:hAnsi="Times New Roman"/>
                <w:b/>
                <w:caps/>
                <w:sz w:val="25"/>
                <w:szCs w:val="25"/>
              </w:rPr>
              <w:t>Куславкка район</w:t>
            </w:r>
          </w:p>
          <w:p w:rsidR="00721594" w:rsidRPr="004F246A" w:rsidRDefault="00721594" w:rsidP="003543B3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F246A">
              <w:rPr>
                <w:rFonts w:ascii="Times New Roman" w:hAnsi="Times New Roman"/>
                <w:b/>
                <w:caps/>
                <w:sz w:val="25"/>
                <w:szCs w:val="25"/>
              </w:rPr>
              <w:t>АдминистрацийĔ</w:t>
            </w:r>
          </w:p>
          <w:p w:rsidR="00721594" w:rsidRPr="004F246A" w:rsidRDefault="00721594" w:rsidP="003543B3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F246A">
              <w:rPr>
                <w:rFonts w:ascii="Times New Roman" w:hAnsi="Times New Roman"/>
                <w:b/>
                <w:sz w:val="25"/>
                <w:szCs w:val="25"/>
              </w:rPr>
              <w:t>ЙЫШ</w:t>
            </w:r>
            <w:r w:rsidRPr="004F246A">
              <w:rPr>
                <w:rFonts w:ascii="Times New Roman" w:hAnsi="Times New Roman"/>
                <w:b/>
                <w:snapToGrid w:val="0"/>
                <w:sz w:val="25"/>
                <w:szCs w:val="25"/>
              </w:rPr>
              <w:t>Ă</w:t>
            </w:r>
            <w:r w:rsidRPr="004F246A">
              <w:rPr>
                <w:rFonts w:ascii="Times New Roman" w:hAnsi="Times New Roman"/>
                <w:b/>
                <w:sz w:val="25"/>
                <w:szCs w:val="25"/>
              </w:rPr>
              <w:t>НУ</w:t>
            </w:r>
          </w:p>
        </w:tc>
        <w:tc>
          <w:tcPr>
            <w:tcW w:w="1894" w:type="dxa"/>
            <w:gridSpan w:val="2"/>
          </w:tcPr>
          <w:p w:rsidR="00721594" w:rsidRPr="004F246A" w:rsidRDefault="00721594" w:rsidP="003543B3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686" w:type="dxa"/>
          </w:tcPr>
          <w:p w:rsidR="00721594" w:rsidRPr="004F246A" w:rsidRDefault="00721594" w:rsidP="003543B3">
            <w:pPr>
              <w:jc w:val="center"/>
              <w:rPr>
                <w:rFonts w:ascii="Times New Roman" w:hAnsi="Times New Roman"/>
                <w:b/>
                <w:caps/>
                <w:sz w:val="25"/>
                <w:szCs w:val="25"/>
              </w:rPr>
            </w:pPr>
            <w:r w:rsidRPr="004F246A">
              <w:rPr>
                <w:rFonts w:ascii="Times New Roman" w:hAnsi="Times New Roman"/>
                <w:b/>
                <w:caps/>
                <w:sz w:val="25"/>
                <w:szCs w:val="25"/>
              </w:rPr>
              <w:t>Чувашская республика</w:t>
            </w:r>
          </w:p>
          <w:p w:rsidR="00721594" w:rsidRPr="004F246A" w:rsidRDefault="00721594" w:rsidP="003543B3">
            <w:pPr>
              <w:jc w:val="center"/>
              <w:rPr>
                <w:rFonts w:ascii="Times New Roman" w:hAnsi="Times New Roman"/>
                <w:b/>
                <w:caps/>
                <w:sz w:val="25"/>
                <w:szCs w:val="25"/>
              </w:rPr>
            </w:pPr>
            <w:r w:rsidRPr="004F246A">
              <w:rPr>
                <w:rFonts w:ascii="Times New Roman" w:hAnsi="Times New Roman"/>
                <w:b/>
                <w:caps/>
                <w:sz w:val="25"/>
                <w:szCs w:val="25"/>
              </w:rPr>
              <w:t>АДМИНИСТРАЦИЯ</w:t>
            </w:r>
          </w:p>
          <w:p w:rsidR="00721594" w:rsidRPr="004F246A" w:rsidRDefault="00721594" w:rsidP="003543B3">
            <w:pPr>
              <w:jc w:val="center"/>
              <w:rPr>
                <w:rFonts w:ascii="Times New Roman" w:hAnsi="Times New Roman"/>
                <w:b/>
                <w:caps/>
                <w:sz w:val="25"/>
                <w:szCs w:val="25"/>
              </w:rPr>
            </w:pPr>
            <w:r w:rsidRPr="004F246A">
              <w:rPr>
                <w:rFonts w:ascii="Times New Roman" w:hAnsi="Times New Roman"/>
                <w:b/>
                <w:caps/>
                <w:sz w:val="25"/>
                <w:szCs w:val="25"/>
              </w:rPr>
              <w:t>Козловского района</w:t>
            </w:r>
          </w:p>
          <w:p w:rsidR="00721594" w:rsidRPr="004F246A" w:rsidRDefault="00721594" w:rsidP="003543B3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F246A">
              <w:rPr>
                <w:rFonts w:ascii="Times New Roman" w:hAnsi="Times New Roman"/>
                <w:b/>
                <w:sz w:val="25"/>
                <w:szCs w:val="25"/>
              </w:rPr>
              <w:t>ПОСТАНОВЛЕНИЕ</w:t>
            </w:r>
          </w:p>
        </w:tc>
      </w:tr>
      <w:tr w:rsidR="00721594" w:rsidRPr="004F246A" w:rsidTr="003543B3">
        <w:trPr>
          <w:trHeight w:val="535"/>
        </w:trPr>
        <w:tc>
          <w:tcPr>
            <w:tcW w:w="3888" w:type="dxa"/>
            <w:vAlign w:val="center"/>
          </w:tcPr>
          <w:p w:rsidR="00721594" w:rsidRDefault="00721594" w:rsidP="003543B3">
            <w:pPr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4F246A">
              <w:rPr>
                <w:rFonts w:ascii="Times New Roman" w:hAnsi="Times New Roman"/>
                <w:b/>
                <w:sz w:val="25"/>
                <w:szCs w:val="25"/>
              </w:rPr>
              <w:t>_</w:t>
            </w:r>
            <w:r w:rsidR="001B4E62" w:rsidRPr="001B4E62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03.09.</w:t>
            </w:r>
            <w:r w:rsidRPr="001B4E62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2018</w:t>
            </w:r>
            <w:r w:rsidRPr="004F246A">
              <w:rPr>
                <w:rFonts w:ascii="Times New Roman" w:hAnsi="Times New Roman"/>
                <w:b/>
                <w:sz w:val="25"/>
                <w:szCs w:val="25"/>
              </w:rPr>
              <w:t xml:space="preserve"> ҫ</w:t>
            </w:r>
            <w:r w:rsidRPr="004F246A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_</w:t>
            </w:r>
            <w:r w:rsidR="001B4E62" w:rsidRPr="001B4E62"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  <w:t>451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_</w:t>
            </w:r>
            <w:r w:rsidRPr="004F246A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4F246A">
              <w:rPr>
                <w:rFonts w:ascii="Times New Roman" w:hAnsi="Times New Roman"/>
                <w:b/>
                <w:bCs/>
                <w:sz w:val="25"/>
                <w:szCs w:val="25"/>
              </w:rPr>
              <w:t>№</w:t>
            </w:r>
          </w:p>
          <w:p w:rsidR="00721594" w:rsidRPr="004F246A" w:rsidRDefault="00721594" w:rsidP="003543B3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888" w:type="dxa"/>
            <w:tcBorders>
              <w:left w:val="nil"/>
            </w:tcBorders>
            <w:vAlign w:val="center"/>
          </w:tcPr>
          <w:p w:rsidR="00721594" w:rsidRPr="004F246A" w:rsidRDefault="00721594" w:rsidP="003543B3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721594" w:rsidRPr="004F246A" w:rsidRDefault="00721594" w:rsidP="003543B3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  <w:vAlign w:val="center"/>
          </w:tcPr>
          <w:p w:rsidR="00721594" w:rsidRDefault="00721594" w:rsidP="003543B3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F246A">
              <w:rPr>
                <w:rFonts w:ascii="Times New Roman" w:hAnsi="Times New Roman"/>
                <w:b/>
                <w:sz w:val="25"/>
                <w:szCs w:val="25"/>
              </w:rPr>
              <w:t>__</w:t>
            </w:r>
            <w:r w:rsidR="001B4E62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03.09.</w:t>
            </w:r>
            <w:r w:rsidRPr="001B4E62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2018 г.</w:t>
            </w:r>
            <w:r w:rsidRPr="004F246A">
              <w:rPr>
                <w:rFonts w:ascii="Times New Roman" w:hAnsi="Times New Roman"/>
                <w:b/>
                <w:sz w:val="25"/>
                <w:szCs w:val="25"/>
              </w:rPr>
              <w:t xml:space="preserve"> № _</w:t>
            </w:r>
            <w:r w:rsidR="001B4E62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451</w:t>
            </w:r>
            <w:r w:rsidRPr="004F246A">
              <w:rPr>
                <w:rFonts w:ascii="Times New Roman" w:hAnsi="Times New Roman"/>
                <w:b/>
                <w:sz w:val="25"/>
                <w:szCs w:val="25"/>
              </w:rPr>
              <w:t>__</w:t>
            </w:r>
          </w:p>
          <w:p w:rsidR="00721594" w:rsidRPr="004F246A" w:rsidRDefault="00721594" w:rsidP="003543B3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721594" w:rsidRPr="004F246A" w:rsidTr="003543B3">
        <w:trPr>
          <w:trHeight w:val="122"/>
        </w:trPr>
        <w:tc>
          <w:tcPr>
            <w:tcW w:w="3888" w:type="dxa"/>
          </w:tcPr>
          <w:p w:rsidR="00721594" w:rsidRPr="004F246A" w:rsidRDefault="00721594" w:rsidP="003543B3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 w:rsidRPr="004F246A">
              <w:rPr>
                <w:rFonts w:ascii="Times New Roman" w:hAnsi="Times New Roman"/>
                <w:b/>
                <w:sz w:val="25"/>
                <w:szCs w:val="25"/>
              </w:rPr>
              <w:t>Куславкка</w:t>
            </w:r>
            <w:proofErr w:type="spellEnd"/>
            <w:r w:rsidRPr="004F246A">
              <w:rPr>
                <w:rFonts w:ascii="Times New Roman" w:hAnsi="Times New Roman"/>
                <w:b/>
                <w:sz w:val="25"/>
                <w:szCs w:val="25"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721594" w:rsidRPr="004F246A" w:rsidRDefault="00721594" w:rsidP="003543B3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721594" w:rsidRPr="004F246A" w:rsidRDefault="00721594" w:rsidP="003543B3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F246A">
              <w:rPr>
                <w:rFonts w:ascii="Times New Roman" w:hAnsi="Times New Roman"/>
                <w:b/>
                <w:sz w:val="25"/>
                <w:szCs w:val="25"/>
              </w:rPr>
              <w:t xml:space="preserve">г. </w:t>
            </w:r>
            <w:proofErr w:type="spellStart"/>
            <w:r w:rsidRPr="004F246A">
              <w:rPr>
                <w:rFonts w:ascii="Times New Roman" w:hAnsi="Times New Roman"/>
                <w:b/>
                <w:sz w:val="25"/>
                <w:szCs w:val="25"/>
              </w:rPr>
              <w:t>Козловка</w:t>
            </w:r>
            <w:proofErr w:type="spellEnd"/>
          </w:p>
        </w:tc>
      </w:tr>
    </w:tbl>
    <w:p w:rsidR="00721594" w:rsidRPr="004F246A" w:rsidRDefault="00FF35C2" w:rsidP="00721594">
      <w:pPr>
        <w:pStyle w:val="1"/>
        <w:rPr>
          <w:rFonts w:ascii="Times New Roman" w:hAnsi="Times New Roman"/>
          <w:sz w:val="25"/>
          <w:szCs w:val="25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15pt;margin-top:14.05pt;width:58.5pt;height:54pt;z-index:-251658752;mso-wrap-edited:f;mso-position-horizontal-relative:text;mso-position-vertical-relative:text" wrapcoords="-277 0 -277 21308 21600 21308 21600 0 -277 0" fillcolor="window">
            <v:imagedata r:id="rId5" o:title=""/>
            <w10:wrap type="tight" side="right" anchorx="page"/>
          </v:shape>
          <o:OLEObject Type="Embed" ProgID="Word.Picture.8" ShapeID="_x0000_s1026" DrawAspect="Content" ObjectID="_1597560472" r:id="rId6"/>
        </w:object>
      </w:r>
    </w:p>
    <w:p w:rsidR="00721594" w:rsidRPr="004A2465" w:rsidRDefault="00721594" w:rsidP="00721594">
      <w:pPr>
        <w:ind w:right="4386"/>
        <w:jc w:val="both"/>
        <w:rPr>
          <w:rFonts w:ascii="Times New Roman" w:hAnsi="Times New Roman"/>
          <w:sz w:val="26"/>
          <w:szCs w:val="26"/>
        </w:rPr>
      </w:pPr>
      <w:r w:rsidRPr="004A2465">
        <w:rPr>
          <w:rFonts w:ascii="Times New Roman" w:hAnsi="Times New Roman"/>
          <w:b/>
          <w:bCs/>
          <w:sz w:val="26"/>
          <w:szCs w:val="26"/>
        </w:rPr>
        <w:t>Об утверждении Примерного положения об оплате труда работников автономного учреждения Козловского района Чувашской Республики, занятых в сфере предоставления государственных и муниципальных услуг</w:t>
      </w:r>
    </w:p>
    <w:p w:rsidR="00802745" w:rsidRPr="004A2465" w:rsidRDefault="0080274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C0A2F" w:rsidRPr="004A2465" w:rsidRDefault="00802745" w:rsidP="00CC0A2F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4A2465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="00CC0A2F" w:rsidRPr="004A2465">
        <w:rPr>
          <w:rFonts w:ascii="Times New Roman" w:hAnsi="Times New Roman"/>
          <w:sz w:val="26"/>
          <w:szCs w:val="26"/>
        </w:rPr>
        <w:t>постановлением администрации Козловского района Чувашской Республики от 29.10.2008 г. № 410 «О введении новых систем оплаты труда работников бюджетных учреждений Козловского района, оплата труда, которых в настоящее время осуществляется на основе Единой тарифной сетки по оплате труда работников муниципальных учреждений Козловского района Чувашской Республики» (с изменениями от 23.05.2014 г. № 305), администрация Козловского района Чувашской Республики постановляет:</w:t>
      </w:r>
    </w:p>
    <w:p w:rsidR="00802745" w:rsidRPr="004A2465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2465">
        <w:rPr>
          <w:rFonts w:ascii="Times New Roman" w:hAnsi="Times New Roman" w:cs="Times New Roman"/>
          <w:sz w:val="26"/>
          <w:szCs w:val="26"/>
        </w:rPr>
        <w:t xml:space="preserve">1. Утвердить прилагаемое Примерное </w:t>
      </w:r>
      <w:hyperlink w:anchor="P38" w:history="1">
        <w:r w:rsidRPr="004A2465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4A2465">
        <w:rPr>
          <w:rFonts w:ascii="Times New Roman" w:hAnsi="Times New Roman" w:cs="Times New Roman"/>
          <w:sz w:val="26"/>
          <w:szCs w:val="26"/>
        </w:rPr>
        <w:t xml:space="preserve"> об оплате труда работников </w:t>
      </w:r>
      <w:r w:rsidR="00722E40" w:rsidRPr="004A2465">
        <w:rPr>
          <w:rFonts w:ascii="Times New Roman" w:hAnsi="Times New Roman" w:cs="Times New Roman"/>
          <w:sz w:val="26"/>
          <w:szCs w:val="26"/>
        </w:rPr>
        <w:t>автономного</w:t>
      </w:r>
      <w:r w:rsidRPr="004A246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722E40" w:rsidRPr="004A2465">
        <w:rPr>
          <w:rFonts w:ascii="Times New Roman" w:hAnsi="Times New Roman" w:cs="Times New Roman"/>
          <w:sz w:val="26"/>
          <w:szCs w:val="26"/>
        </w:rPr>
        <w:t>я Козловского района</w:t>
      </w:r>
      <w:r w:rsidRPr="004A2465">
        <w:rPr>
          <w:rFonts w:ascii="Times New Roman" w:hAnsi="Times New Roman" w:cs="Times New Roman"/>
          <w:sz w:val="26"/>
          <w:szCs w:val="26"/>
        </w:rPr>
        <w:t xml:space="preserve"> Чувашской Республики, занятых в сфере предоставления государственных и муниципальных услуг.</w:t>
      </w:r>
    </w:p>
    <w:p w:rsidR="00802745" w:rsidRPr="004A2465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2465">
        <w:rPr>
          <w:rFonts w:ascii="Times New Roman" w:hAnsi="Times New Roman" w:cs="Times New Roman"/>
          <w:sz w:val="26"/>
          <w:szCs w:val="26"/>
        </w:rPr>
        <w:t xml:space="preserve">2. Финансирование расходов, связанных с реализацией настоящего постановления, осуществлять в пределах объема средств, поступающих в установленном порядке из </w:t>
      </w:r>
      <w:r w:rsidR="00722E40" w:rsidRPr="004A2465">
        <w:rPr>
          <w:rFonts w:ascii="Times New Roman" w:hAnsi="Times New Roman" w:cs="Times New Roman"/>
          <w:sz w:val="26"/>
          <w:szCs w:val="26"/>
        </w:rPr>
        <w:t>районного</w:t>
      </w:r>
      <w:r w:rsidRPr="004A2465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722E40" w:rsidRPr="004A2465">
        <w:rPr>
          <w:rFonts w:ascii="Times New Roman" w:hAnsi="Times New Roman" w:cs="Times New Roman"/>
          <w:sz w:val="26"/>
          <w:szCs w:val="26"/>
        </w:rPr>
        <w:t xml:space="preserve"> Козловского района</w:t>
      </w:r>
      <w:r w:rsidRPr="004A2465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722E40" w:rsidRPr="004A2465">
        <w:rPr>
          <w:rFonts w:ascii="Times New Roman" w:hAnsi="Times New Roman" w:cs="Times New Roman"/>
          <w:sz w:val="26"/>
          <w:szCs w:val="26"/>
        </w:rPr>
        <w:t>автономным</w:t>
      </w:r>
      <w:r w:rsidRPr="004A2465">
        <w:rPr>
          <w:rFonts w:ascii="Times New Roman" w:hAnsi="Times New Roman" w:cs="Times New Roman"/>
          <w:sz w:val="26"/>
          <w:szCs w:val="26"/>
        </w:rPr>
        <w:t xml:space="preserve"> учреждениям</w:t>
      </w:r>
      <w:r w:rsidR="00722E40" w:rsidRPr="004A2465">
        <w:rPr>
          <w:rFonts w:ascii="Times New Roman" w:hAnsi="Times New Roman" w:cs="Times New Roman"/>
          <w:sz w:val="26"/>
          <w:szCs w:val="26"/>
        </w:rPr>
        <w:t xml:space="preserve"> Козловского района</w:t>
      </w:r>
      <w:r w:rsidRPr="004A2465">
        <w:rPr>
          <w:rFonts w:ascii="Times New Roman" w:hAnsi="Times New Roman" w:cs="Times New Roman"/>
          <w:sz w:val="26"/>
          <w:szCs w:val="26"/>
        </w:rPr>
        <w:t xml:space="preserve"> Чувашской Республики, а также средств, поступающих от приносящей доход деятельности.</w:t>
      </w:r>
    </w:p>
    <w:p w:rsidR="00802745" w:rsidRPr="004A2465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2465">
        <w:rPr>
          <w:rFonts w:ascii="Times New Roman" w:hAnsi="Times New Roman" w:cs="Times New Roman"/>
          <w:sz w:val="26"/>
          <w:szCs w:val="26"/>
        </w:rPr>
        <w:t xml:space="preserve">3. Контроль за выполнением настоящего постановления возложить на </w:t>
      </w:r>
      <w:r w:rsidR="00722E40" w:rsidRPr="004A2465">
        <w:rPr>
          <w:rFonts w:ascii="Times New Roman" w:hAnsi="Times New Roman" w:cs="Times New Roman"/>
          <w:sz w:val="26"/>
          <w:szCs w:val="26"/>
        </w:rPr>
        <w:t>заместителя главы администрации Козловского района Чувашской Республики Дмитриева Е.Ю.</w:t>
      </w:r>
    </w:p>
    <w:p w:rsidR="00802745" w:rsidRPr="004A2465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2465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через десять дней после дня его официального опубликования.</w:t>
      </w:r>
    </w:p>
    <w:p w:rsidR="00802745" w:rsidRPr="004A2465" w:rsidRDefault="008027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0A2F" w:rsidRPr="004A2465" w:rsidRDefault="00CC0A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2745" w:rsidRPr="004A2465" w:rsidRDefault="00722E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A2465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722E40" w:rsidRPr="004A2465" w:rsidRDefault="00722E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A2465">
        <w:rPr>
          <w:rFonts w:ascii="Times New Roman" w:hAnsi="Times New Roman" w:cs="Times New Roman"/>
          <w:sz w:val="26"/>
          <w:szCs w:val="26"/>
        </w:rPr>
        <w:t>Козловского района Чувашской Республики                                              А.И. Васильев</w:t>
      </w:r>
    </w:p>
    <w:p w:rsidR="00802745" w:rsidRPr="00FA245A" w:rsidRDefault="00802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745" w:rsidRPr="00FA245A" w:rsidRDefault="008027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02745" w:rsidRPr="00FA245A" w:rsidRDefault="008027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802745" w:rsidRPr="00FA245A" w:rsidRDefault="00722E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администрации Козловского района</w:t>
      </w:r>
    </w:p>
    <w:p w:rsidR="00802745" w:rsidRPr="00FA245A" w:rsidRDefault="008027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02745" w:rsidRPr="00FA245A" w:rsidRDefault="008027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 xml:space="preserve">от </w:t>
      </w:r>
      <w:r w:rsidR="00722E40" w:rsidRPr="00FA245A">
        <w:rPr>
          <w:rFonts w:ascii="Times New Roman" w:hAnsi="Times New Roman" w:cs="Times New Roman"/>
          <w:sz w:val="24"/>
          <w:szCs w:val="24"/>
        </w:rPr>
        <w:t>__</w:t>
      </w:r>
      <w:r w:rsidR="00FF35C2">
        <w:rPr>
          <w:rFonts w:ascii="Times New Roman" w:hAnsi="Times New Roman" w:cs="Times New Roman"/>
          <w:sz w:val="24"/>
          <w:szCs w:val="24"/>
          <w:u w:val="single"/>
        </w:rPr>
        <w:t>03.09.</w:t>
      </w:r>
      <w:r w:rsidRPr="00FF35C2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722E40" w:rsidRPr="00FF35C2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FF35C2" w:rsidRPr="00FF35C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FA245A">
        <w:rPr>
          <w:rFonts w:ascii="Times New Roman" w:hAnsi="Times New Roman" w:cs="Times New Roman"/>
          <w:sz w:val="24"/>
          <w:szCs w:val="24"/>
        </w:rPr>
        <w:t xml:space="preserve"> N </w:t>
      </w:r>
      <w:r w:rsidR="00722E40" w:rsidRPr="00FA245A">
        <w:rPr>
          <w:rFonts w:ascii="Times New Roman" w:hAnsi="Times New Roman" w:cs="Times New Roman"/>
          <w:sz w:val="24"/>
          <w:szCs w:val="24"/>
        </w:rPr>
        <w:t>_</w:t>
      </w:r>
      <w:r w:rsidR="00FF35C2" w:rsidRPr="00FF35C2">
        <w:rPr>
          <w:rFonts w:ascii="Times New Roman" w:hAnsi="Times New Roman" w:cs="Times New Roman"/>
          <w:sz w:val="24"/>
          <w:szCs w:val="24"/>
          <w:u w:val="single"/>
        </w:rPr>
        <w:t>451</w:t>
      </w:r>
      <w:r w:rsidR="00722E40" w:rsidRPr="00FA245A">
        <w:rPr>
          <w:rFonts w:ascii="Times New Roman" w:hAnsi="Times New Roman" w:cs="Times New Roman"/>
          <w:sz w:val="24"/>
          <w:szCs w:val="24"/>
        </w:rPr>
        <w:t>_</w:t>
      </w:r>
    </w:p>
    <w:p w:rsidR="00802745" w:rsidRPr="00FA245A" w:rsidRDefault="00802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745" w:rsidRPr="00FA245A" w:rsidRDefault="008027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FA245A">
        <w:rPr>
          <w:rFonts w:ascii="Times New Roman" w:hAnsi="Times New Roman" w:cs="Times New Roman"/>
          <w:sz w:val="24"/>
          <w:szCs w:val="24"/>
        </w:rPr>
        <w:t>ПРИМЕРНОЕ ПОЛОЖЕНИЕ</w:t>
      </w:r>
    </w:p>
    <w:p w:rsidR="00722E40" w:rsidRPr="00FA245A" w:rsidRDefault="00722E40" w:rsidP="00722E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 xml:space="preserve">ОБ ОПЛАТЕ ТРУДА РАБОТНИКОВ АВТОНОМНОГО УЧРЕЖДЕНИЯ </w:t>
      </w:r>
      <w:bookmarkStart w:id="1" w:name="_GoBack"/>
      <w:bookmarkEnd w:id="1"/>
      <w:r w:rsidRPr="00FA245A">
        <w:rPr>
          <w:rFonts w:ascii="Times New Roman" w:hAnsi="Times New Roman" w:cs="Times New Roman"/>
          <w:sz w:val="24"/>
          <w:szCs w:val="24"/>
        </w:rPr>
        <w:t xml:space="preserve">КОЗЛОВСКОГО РАЙОНА ЧУВАШСКОЙ РЕСПУБЛИКИ, ЗАНЯТЫХ В СФЕРЕ </w:t>
      </w:r>
    </w:p>
    <w:p w:rsidR="00802745" w:rsidRPr="00FA245A" w:rsidRDefault="00722E40" w:rsidP="00722E40">
      <w:pPr>
        <w:spacing w:after="1"/>
        <w:rPr>
          <w:rFonts w:ascii="Times New Roman" w:hAnsi="Times New Roman" w:cs="Times New Roman"/>
          <w:b/>
          <w:sz w:val="24"/>
          <w:szCs w:val="24"/>
        </w:rPr>
      </w:pPr>
      <w:r w:rsidRPr="00FA245A">
        <w:rPr>
          <w:rFonts w:ascii="Times New Roman" w:hAnsi="Times New Roman" w:cs="Times New Roman"/>
          <w:b/>
          <w:sz w:val="24"/>
          <w:szCs w:val="24"/>
        </w:rPr>
        <w:t>ПРЕДОСТАВЛЕНИЯ ГОСУДАРСТВЕННЫХ И МУНИЦИПАЛЬНЫХ УСЛУГ</w:t>
      </w:r>
    </w:p>
    <w:p w:rsidR="00802745" w:rsidRPr="00FA245A" w:rsidRDefault="00802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745" w:rsidRPr="00FA245A" w:rsidRDefault="0080274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02745" w:rsidRPr="00FA245A" w:rsidRDefault="00802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745" w:rsidRPr="00FA245A" w:rsidRDefault="00802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 xml:space="preserve">1.1. Настоящее Примерное </w:t>
      </w:r>
      <w:r w:rsidR="00722E40" w:rsidRPr="00FA245A">
        <w:rPr>
          <w:rFonts w:ascii="Times New Roman" w:hAnsi="Times New Roman" w:cs="Times New Roman"/>
          <w:sz w:val="24"/>
          <w:szCs w:val="24"/>
        </w:rPr>
        <w:t>положение об оплате труда работников</w:t>
      </w:r>
      <w:r w:rsidR="00B47B1A" w:rsidRPr="00FA245A">
        <w:rPr>
          <w:rFonts w:ascii="Times New Roman" w:hAnsi="Times New Roman" w:cs="Times New Roman"/>
          <w:sz w:val="24"/>
          <w:szCs w:val="24"/>
        </w:rPr>
        <w:t xml:space="preserve"> автономного</w:t>
      </w:r>
      <w:r w:rsidR="00722E40" w:rsidRPr="00FA245A">
        <w:rPr>
          <w:rFonts w:ascii="Times New Roman" w:hAnsi="Times New Roman" w:cs="Times New Roman"/>
          <w:sz w:val="24"/>
          <w:szCs w:val="24"/>
        </w:rPr>
        <w:t xml:space="preserve"> учреждения Козловского рай</w:t>
      </w:r>
      <w:r w:rsidR="003565AF" w:rsidRPr="00FA245A">
        <w:rPr>
          <w:rFonts w:ascii="Times New Roman" w:hAnsi="Times New Roman" w:cs="Times New Roman"/>
          <w:sz w:val="24"/>
          <w:szCs w:val="24"/>
        </w:rPr>
        <w:t>она</w:t>
      </w:r>
      <w:r w:rsidR="00722E40" w:rsidRPr="00FA245A">
        <w:rPr>
          <w:rFonts w:ascii="Times New Roman" w:hAnsi="Times New Roman" w:cs="Times New Roman"/>
          <w:sz w:val="24"/>
          <w:szCs w:val="24"/>
        </w:rPr>
        <w:t xml:space="preserve"> Чувашской Республики, занятых в сфере предоставления государственных и муниципальных услуг</w:t>
      </w:r>
      <w:r w:rsidR="00B47B1A" w:rsidRPr="00FA245A">
        <w:rPr>
          <w:rFonts w:ascii="Times New Roman" w:hAnsi="Times New Roman" w:cs="Times New Roman"/>
          <w:sz w:val="24"/>
          <w:szCs w:val="24"/>
        </w:rPr>
        <w:t xml:space="preserve"> </w:t>
      </w:r>
      <w:r w:rsidRPr="00FA245A">
        <w:rPr>
          <w:rFonts w:ascii="Times New Roman" w:hAnsi="Times New Roman" w:cs="Times New Roman"/>
          <w:sz w:val="24"/>
          <w:szCs w:val="24"/>
        </w:rPr>
        <w:t xml:space="preserve">(далее - Положение), разработано в соответствии с </w:t>
      </w:r>
      <w:r w:rsidR="00F727FD" w:rsidRPr="00FA245A">
        <w:rPr>
          <w:rFonts w:ascii="Times New Roman" w:hAnsi="Times New Roman" w:cs="Times New Roman"/>
          <w:sz w:val="24"/>
          <w:szCs w:val="24"/>
        </w:rPr>
        <w:t>Постановлением администрации Козловского района Чувашской Республики</w:t>
      </w:r>
      <w:r w:rsidR="00C16C99" w:rsidRPr="00FA245A">
        <w:rPr>
          <w:rFonts w:ascii="Times New Roman" w:hAnsi="Times New Roman" w:cs="Times New Roman"/>
          <w:sz w:val="24"/>
          <w:szCs w:val="24"/>
        </w:rPr>
        <w:t xml:space="preserve"> </w:t>
      </w:r>
      <w:r w:rsidR="00F727FD" w:rsidRPr="00FA245A">
        <w:rPr>
          <w:rFonts w:ascii="Times New Roman" w:hAnsi="Times New Roman" w:cs="Times New Roman"/>
          <w:sz w:val="24"/>
          <w:szCs w:val="24"/>
        </w:rPr>
        <w:t>от 29.10.2008 г. № 410 «О введении новых систем оплаты труда</w:t>
      </w:r>
      <w:r w:rsidR="00C16C99" w:rsidRPr="00FA245A">
        <w:rPr>
          <w:rFonts w:ascii="Times New Roman" w:hAnsi="Times New Roman" w:cs="Times New Roman"/>
          <w:sz w:val="24"/>
          <w:szCs w:val="24"/>
        </w:rPr>
        <w:t xml:space="preserve"> работников бюджетных, автономных и казенных учреждений Козловского района Чувашской Республики» </w:t>
      </w:r>
      <w:r w:rsidRPr="00FA245A">
        <w:rPr>
          <w:rFonts w:ascii="Times New Roman" w:hAnsi="Times New Roman" w:cs="Times New Roman"/>
          <w:sz w:val="24"/>
          <w:szCs w:val="24"/>
        </w:rPr>
        <w:t xml:space="preserve">и устанавливает общие принципы оплаты труда работников </w:t>
      </w:r>
      <w:r w:rsidR="00B47B1A" w:rsidRPr="00FA245A">
        <w:rPr>
          <w:rFonts w:ascii="Times New Roman" w:hAnsi="Times New Roman" w:cs="Times New Roman"/>
          <w:sz w:val="24"/>
          <w:szCs w:val="24"/>
        </w:rPr>
        <w:t>автономного учреждения Козловского рай</w:t>
      </w:r>
      <w:r w:rsidR="00F727FD" w:rsidRPr="00FA245A">
        <w:rPr>
          <w:rFonts w:ascii="Times New Roman" w:hAnsi="Times New Roman" w:cs="Times New Roman"/>
          <w:sz w:val="24"/>
          <w:szCs w:val="24"/>
        </w:rPr>
        <w:t>она</w:t>
      </w:r>
      <w:r w:rsidR="00B47B1A" w:rsidRPr="00FA245A">
        <w:rPr>
          <w:rFonts w:ascii="Times New Roman" w:hAnsi="Times New Roman" w:cs="Times New Roman"/>
          <w:sz w:val="24"/>
          <w:szCs w:val="24"/>
        </w:rPr>
        <w:t xml:space="preserve"> Чувашской Республики, занят</w:t>
      </w:r>
      <w:r w:rsidR="00C16C99" w:rsidRPr="00FA245A">
        <w:rPr>
          <w:rFonts w:ascii="Times New Roman" w:hAnsi="Times New Roman" w:cs="Times New Roman"/>
          <w:sz w:val="24"/>
          <w:szCs w:val="24"/>
        </w:rPr>
        <w:t xml:space="preserve">ого </w:t>
      </w:r>
      <w:r w:rsidR="00B47B1A" w:rsidRPr="00FA245A">
        <w:rPr>
          <w:rFonts w:ascii="Times New Roman" w:hAnsi="Times New Roman" w:cs="Times New Roman"/>
          <w:sz w:val="24"/>
          <w:szCs w:val="24"/>
        </w:rPr>
        <w:t xml:space="preserve">в сфере предоставления государственных и муниципальных услуг </w:t>
      </w:r>
      <w:r w:rsidRPr="00FA245A">
        <w:rPr>
          <w:rFonts w:ascii="Times New Roman" w:hAnsi="Times New Roman" w:cs="Times New Roman"/>
          <w:sz w:val="24"/>
          <w:szCs w:val="24"/>
        </w:rPr>
        <w:t>(далее также - учреждение), находящ</w:t>
      </w:r>
      <w:r w:rsidR="00C16C99" w:rsidRPr="00FA245A">
        <w:rPr>
          <w:rFonts w:ascii="Times New Roman" w:hAnsi="Times New Roman" w:cs="Times New Roman"/>
          <w:sz w:val="24"/>
          <w:szCs w:val="24"/>
        </w:rPr>
        <w:t>его</w:t>
      </w:r>
      <w:r w:rsidRPr="00FA245A">
        <w:rPr>
          <w:rFonts w:ascii="Times New Roman" w:hAnsi="Times New Roman" w:cs="Times New Roman"/>
          <w:sz w:val="24"/>
          <w:szCs w:val="24"/>
        </w:rPr>
        <w:t xml:space="preserve">ся в ведении </w:t>
      </w:r>
      <w:r w:rsidR="00B47B1A" w:rsidRPr="00FA245A">
        <w:rPr>
          <w:rFonts w:ascii="Times New Roman" w:hAnsi="Times New Roman" w:cs="Times New Roman"/>
          <w:sz w:val="24"/>
          <w:szCs w:val="24"/>
        </w:rPr>
        <w:t>администрации Козловского района Чувашской Республики</w:t>
      </w:r>
      <w:r w:rsidRPr="00FA245A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B47B1A" w:rsidRPr="00FA245A">
        <w:rPr>
          <w:rFonts w:ascii="Times New Roman" w:hAnsi="Times New Roman" w:cs="Times New Roman"/>
          <w:sz w:val="24"/>
          <w:szCs w:val="24"/>
        </w:rPr>
        <w:t>администрация</w:t>
      </w:r>
      <w:r w:rsidRPr="00FA245A">
        <w:rPr>
          <w:rFonts w:ascii="Times New Roman" w:hAnsi="Times New Roman" w:cs="Times New Roman"/>
          <w:sz w:val="24"/>
          <w:szCs w:val="24"/>
        </w:rPr>
        <w:t>).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1.2. Положение определяет порядок формирования фонда оплаты труда работников учреждения исходя из объема субсидий, поступающих в установленном порядк</w:t>
      </w:r>
      <w:r w:rsidR="00B47B1A" w:rsidRPr="00FA245A">
        <w:rPr>
          <w:rFonts w:ascii="Times New Roman" w:hAnsi="Times New Roman" w:cs="Times New Roman"/>
          <w:sz w:val="24"/>
          <w:szCs w:val="24"/>
        </w:rPr>
        <w:t>е учреждению</w:t>
      </w:r>
      <w:r w:rsidR="003565AF" w:rsidRPr="00FA245A">
        <w:rPr>
          <w:rFonts w:ascii="Times New Roman" w:hAnsi="Times New Roman" w:cs="Times New Roman"/>
          <w:sz w:val="24"/>
          <w:szCs w:val="24"/>
        </w:rPr>
        <w:t xml:space="preserve"> </w:t>
      </w:r>
      <w:r w:rsidR="00B47B1A" w:rsidRPr="00FA245A">
        <w:rPr>
          <w:rFonts w:ascii="Times New Roman" w:hAnsi="Times New Roman" w:cs="Times New Roman"/>
          <w:sz w:val="24"/>
          <w:szCs w:val="24"/>
        </w:rPr>
        <w:t>из районного</w:t>
      </w:r>
      <w:r w:rsidRPr="00FA245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B47B1A" w:rsidRPr="00FA245A">
        <w:rPr>
          <w:rFonts w:ascii="Times New Roman" w:hAnsi="Times New Roman" w:cs="Times New Roman"/>
          <w:sz w:val="24"/>
          <w:szCs w:val="24"/>
        </w:rPr>
        <w:t xml:space="preserve"> Козловского района</w:t>
      </w:r>
      <w:r w:rsidRPr="00FA245A">
        <w:rPr>
          <w:rFonts w:ascii="Times New Roman" w:hAnsi="Times New Roman" w:cs="Times New Roman"/>
          <w:sz w:val="24"/>
          <w:szCs w:val="24"/>
        </w:rPr>
        <w:t xml:space="preserve"> Чувашской Республики, и средств, поступающих от приносящей доход деятельности.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 xml:space="preserve">1.3. Система оплаты труда работников </w:t>
      </w:r>
      <w:r w:rsidR="00B47B1A" w:rsidRPr="00FA245A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Pr="00FA245A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B47B1A" w:rsidRPr="00FA245A">
        <w:rPr>
          <w:rFonts w:ascii="Times New Roman" w:hAnsi="Times New Roman" w:cs="Times New Roman"/>
          <w:sz w:val="24"/>
          <w:szCs w:val="24"/>
        </w:rPr>
        <w:t xml:space="preserve">Козловского района Чувашской Республики (далее – работников учреждения), которая включает в себя размеры окладов (должностных окладов), ставок заработной платы, выплаты компенсационного и стимулирующего характера, устанавливаются </w:t>
      </w:r>
      <w:r w:rsidRPr="00FA245A">
        <w:rPr>
          <w:rFonts w:ascii="Times New Roman" w:hAnsi="Times New Roman" w:cs="Times New Roman"/>
          <w:sz w:val="24"/>
          <w:szCs w:val="24"/>
        </w:rPr>
        <w:t>коллективным</w:t>
      </w:r>
      <w:r w:rsidR="00B47B1A" w:rsidRPr="00FA245A">
        <w:rPr>
          <w:rFonts w:ascii="Times New Roman" w:hAnsi="Times New Roman" w:cs="Times New Roman"/>
          <w:sz w:val="24"/>
          <w:szCs w:val="24"/>
        </w:rPr>
        <w:t>и</w:t>
      </w:r>
      <w:r w:rsidRPr="00FA245A">
        <w:rPr>
          <w:rFonts w:ascii="Times New Roman" w:hAnsi="Times New Roman" w:cs="Times New Roman"/>
          <w:sz w:val="24"/>
          <w:szCs w:val="24"/>
        </w:rPr>
        <w:t xml:space="preserve">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</w:t>
      </w:r>
      <w:r w:rsidR="00B47B1A" w:rsidRPr="00FA245A">
        <w:rPr>
          <w:rFonts w:ascii="Times New Roman" w:hAnsi="Times New Roman" w:cs="Times New Roman"/>
          <w:sz w:val="24"/>
          <w:szCs w:val="24"/>
        </w:rPr>
        <w:t>,</w:t>
      </w:r>
      <w:r w:rsidRPr="00FA245A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Чувашской Республики</w:t>
      </w:r>
      <w:r w:rsidR="00B47B1A" w:rsidRPr="00FA245A"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 Козловского района Чувашской Республики</w:t>
      </w:r>
      <w:r w:rsidRPr="00FA245A">
        <w:rPr>
          <w:rFonts w:ascii="Times New Roman" w:hAnsi="Times New Roman" w:cs="Times New Roman"/>
          <w:sz w:val="24"/>
          <w:szCs w:val="24"/>
        </w:rPr>
        <w:t>, содержащими нормы трудового права, а также настоящим Положением.</w:t>
      </w:r>
    </w:p>
    <w:p w:rsidR="00802745" w:rsidRPr="00FA245A" w:rsidRDefault="00802745" w:rsidP="00356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1.4. Система оплаты труда работников учреждения включает в себя размеры окладов (должностных окладов) (далее - должностной оклад), персональные повышающие коэффициенты к должностным окладам, выплаты компенсационного и стимулирующего характера.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1.5. Ежемесячный размер оплаты труда рассчитывается по формуле</w:t>
      </w:r>
    </w:p>
    <w:p w:rsidR="00802745" w:rsidRPr="00FA245A" w:rsidRDefault="00802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745" w:rsidRPr="00FA245A" w:rsidRDefault="00802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ОТ = Д</w:t>
      </w:r>
      <w:r w:rsidRPr="00FA245A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FA245A">
        <w:rPr>
          <w:rFonts w:ascii="Times New Roman" w:hAnsi="Times New Roman" w:cs="Times New Roman"/>
          <w:sz w:val="24"/>
          <w:szCs w:val="24"/>
        </w:rPr>
        <w:t xml:space="preserve"> + Д</w:t>
      </w:r>
      <w:r w:rsidRPr="00FA245A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FA245A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FA245A">
        <w:rPr>
          <w:rFonts w:ascii="Times New Roman" w:hAnsi="Times New Roman" w:cs="Times New Roman"/>
          <w:sz w:val="24"/>
          <w:szCs w:val="24"/>
        </w:rPr>
        <w:t>Р</w:t>
      </w:r>
      <w:r w:rsidRPr="00FA245A">
        <w:rPr>
          <w:rFonts w:ascii="Times New Roman" w:hAnsi="Times New Roman" w:cs="Times New Roman"/>
          <w:sz w:val="24"/>
          <w:szCs w:val="24"/>
          <w:vertAlign w:val="subscript"/>
        </w:rPr>
        <w:t>пк</w:t>
      </w:r>
      <w:proofErr w:type="spellEnd"/>
      <w:r w:rsidRPr="00FA245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A245A">
        <w:rPr>
          <w:rFonts w:ascii="Times New Roman" w:hAnsi="Times New Roman" w:cs="Times New Roman"/>
          <w:sz w:val="24"/>
          <w:szCs w:val="24"/>
        </w:rPr>
        <w:t>Р</w:t>
      </w:r>
      <w:r w:rsidRPr="00FA245A">
        <w:rPr>
          <w:rFonts w:ascii="Times New Roman" w:hAnsi="Times New Roman" w:cs="Times New Roman"/>
          <w:sz w:val="24"/>
          <w:szCs w:val="24"/>
          <w:vertAlign w:val="subscript"/>
        </w:rPr>
        <w:t>кв</w:t>
      </w:r>
      <w:proofErr w:type="spellEnd"/>
      <w:r w:rsidRPr="00FA245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A245A">
        <w:rPr>
          <w:rFonts w:ascii="Times New Roman" w:hAnsi="Times New Roman" w:cs="Times New Roman"/>
          <w:sz w:val="24"/>
          <w:szCs w:val="24"/>
        </w:rPr>
        <w:t>Р</w:t>
      </w:r>
      <w:r w:rsidRPr="00FA245A">
        <w:rPr>
          <w:rFonts w:ascii="Times New Roman" w:hAnsi="Times New Roman" w:cs="Times New Roman"/>
          <w:sz w:val="24"/>
          <w:szCs w:val="24"/>
          <w:vertAlign w:val="subscript"/>
        </w:rPr>
        <w:t>св</w:t>
      </w:r>
      <w:proofErr w:type="spellEnd"/>
      <w:r w:rsidRPr="00FA245A">
        <w:rPr>
          <w:rFonts w:ascii="Times New Roman" w:hAnsi="Times New Roman" w:cs="Times New Roman"/>
          <w:sz w:val="24"/>
          <w:szCs w:val="24"/>
        </w:rPr>
        <w:t>,</w:t>
      </w:r>
    </w:p>
    <w:p w:rsidR="00802745" w:rsidRPr="00FA245A" w:rsidRDefault="00802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745" w:rsidRPr="00FA245A" w:rsidRDefault="00802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где: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ОТ - ежемесячный размер оплаты труда;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Д</w:t>
      </w:r>
      <w:r w:rsidRPr="00FA245A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FA245A">
        <w:rPr>
          <w:rFonts w:ascii="Times New Roman" w:hAnsi="Times New Roman" w:cs="Times New Roman"/>
          <w:sz w:val="24"/>
          <w:szCs w:val="24"/>
        </w:rPr>
        <w:t xml:space="preserve"> - размер должностного оклада работника согласно занимаемой должности;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45A">
        <w:rPr>
          <w:rFonts w:ascii="Times New Roman" w:hAnsi="Times New Roman" w:cs="Times New Roman"/>
          <w:sz w:val="24"/>
          <w:szCs w:val="24"/>
        </w:rPr>
        <w:t>Р</w:t>
      </w:r>
      <w:r w:rsidRPr="00FA245A">
        <w:rPr>
          <w:rFonts w:ascii="Times New Roman" w:hAnsi="Times New Roman" w:cs="Times New Roman"/>
          <w:sz w:val="24"/>
          <w:szCs w:val="24"/>
          <w:vertAlign w:val="subscript"/>
        </w:rPr>
        <w:t>пк</w:t>
      </w:r>
      <w:proofErr w:type="spellEnd"/>
      <w:r w:rsidRPr="00FA245A">
        <w:rPr>
          <w:rFonts w:ascii="Times New Roman" w:hAnsi="Times New Roman" w:cs="Times New Roman"/>
          <w:sz w:val="24"/>
          <w:szCs w:val="24"/>
        </w:rPr>
        <w:t xml:space="preserve"> - размер выплат по персональному повышающему коэффициенту к должностному окладу;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45A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FA245A">
        <w:rPr>
          <w:rFonts w:ascii="Times New Roman" w:hAnsi="Times New Roman" w:cs="Times New Roman"/>
          <w:sz w:val="24"/>
          <w:szCs w:val="24"/>
          <w:vertAlign w:val="subscript"/>
        </w:rPr>
        <w:t>кв</w:t>
      </w:r>
      <w:proofErr w:type="spellEnd"/>
      <w:r w:rsidRPr="00FA245A">
        <w:rPr>
          <w:rFonts w:ascii="Times New Roman" w:hAnsi="Times New Roman" w:cs="Times New Roman"/>
          <w:sz w:val="24"/>
          <w:szCs w:val="24"/>
        </w:rPr>
        <w:t xml:space="preserve"> - размер выплат компенсационного характера;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45A">
        <w:rPr>
          <w:rFonts w:ascii="Times New Roman" w:hAnsi="Times New Roman" w:cs="Times New Roman"/>
          <w:sz w:val="24"/>
          <w:szCs w:val="24"/>
        </w:rPr>
        <w:t>Р</w:t>
      </w:r>
      <w:r w:rsidRPr="00FA245A">
        <w:rPr>
          <w:rFonts w:ascii="Times New Roman" w:hAnsi="Times New Roman" w:cs="Times New Roman"/>
          <w:sz w:val="24"/>
          <w:szCs w:val="24"/>
          <w:vertAlign w:val="subscript"/>
        </w:rPr>
        <w:t>св</w:t>
      </w:r>
      <w:proofErr w:type="spellEnd"/>
      <w:r w:rsidRPr="00FA245A">
        <w:rPr>
          <w:rFonts w:ascii="Times New Roman" w:hAnsi="Times New Roman" w:cs="Times New Roman"/>
          <w:sz w:val="24"/>
          <w:szCs w:val="24"/>
        </w:rPr>
        <w:t xml:space="preserve"> - размер выплат стимулирующего характера.</w:t>
      </w:r>
    </w:p>
    <w:p w:rsidR="00802745" w:rsidRPr="00FA245A" w:rsidRDefault="00802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745" w:rsidRPr="00FA245A" w:rsidRDefault="00802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1.6. Оплата труда работников учреждения, занятых по совместительству, а также на условиях неполного рабочего времени, производится пропорционально отработанному времени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1.7. Месячная заработная плата работника учреждения,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в соответствии с законодательством Российской Федерации.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В случае если месячная заработная плата работника учреждения, отработавшего за этот период норму рабочего времени и выполнившего нормы труда (трудовые обязанности), окажется ниже минимального размера оплаты труда, установленного в соответствии с законодательством Российской Федерации, работнику учреждения устанавливается доплата, обеспечивающая оплату труда работника не ниже установленного минимального размера оплаты труда.</w:t>
      </w:r>
    </w:p>
    <w:p w:rsidR="003565AF" w:rsidRPr="00FA245A" w:rsidRDefault="00356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1.8. Заработная плата работников (без учета премий и иных стимулирующих выплат), устанавливаемая в соответствии с новыми системами оплаты труда, не может быть меньше заработной платы (без учета премии и иных стимулирующих выплат), выплачиваемой</w:t>
      </w:r>
      <w:r w:rsidR="00C16C99" w:rsidRPr="00FA245A">
        <w:rPr>
          <w:rFonts w:ascii="Times New Roman" w:hAnsi="Times New Roman" w:cs="Times New Roman"/>
          <w:sz w:val="24"/>
          <w:szCs w:val="24"/>
        </w:rPr>
        <w:t xml:space="preserve"> работникам</w:t>
      </w:r>
      <w:r w:rsidRPr="00FA245A">
        <w:rPr>
          <w:rFonts w:ascii="Times New Roman" w:hAnsi="Times New Roman" w:cs="Times New Roman"/>
          <w:sz w:val="24"/>
          <w:szCs w:val="24"/>
        </w:rPr>
        <w:t xml:space="preserve"> до введения новых систем оплат труда, при условии сохранения объема должностных обязанностей работников и выполнения ими работ той же квалификации. </w:t>
      </w:r>
    </w:p>
    <w:p w:rsidR="00802745" w:rsidRPr="00FA245A" w:rsidRDefault="00802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745" w:rsidRPr="00FA245A" w:rsidRDefault="0080274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II. Порядок и условия оплаты труда</w:t>
      </w:r>
    </w:p>
    <w:p w:rsidR="00802745" w:rsidRPr="00FA245A" w:rsidRDefault="00802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745" w:rsidRPr="00FA245A" w:rsidRDefault="0080274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2.1. Основные условия оплаты труда</w:t>
      </w:r>
    </w:p>
    <w:p w:rsidR="00802745" w:rsidRPr="00FA245A" w:rsidRDefault="00802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745" w:rsidRPr="00FA245A" w:rsidRDefault="00802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 xml:space="preserve">2.1.1. Рекомендуемые минимальные размеры должностных окладов </w:t>
      </w:r>
      <w:r w:rsidR="003565AF" w:rsidRPr="00FA245A">
        <w:rPr>
          <w:rFonts w:ascii="Times New Roman" w:hAnsi="Times New Roman" w:cs="Times New Roman"/>
          <w:sz w:val="24"/>
          <w:szCs w:val="24"/>
        </w:rPr>
        <w:t>работников автономного учреждения Козловского района Чувашской Республики, занятых в сфере предоставления государственных и муниципальных услуг</w:t>
      </w:r>
      <w:r w:rsidRPr="00FA245A">
        <w:rPr>
          <w:rFonts w:ascii="Times New Roman" w:hAnsi="Times New Roman" w:cs="Times New Roman"/>
          <w:sz w:val="24"/>
          <w:szCs w:val="24"/>
        </w:rPr>
        <w:t>, осуществляющих свою профессиональную деятельность по должностям, не отнесенным к профессиональным квалификационным группам:</w:t>
      </w:r>
    </w:p>
    <w:p w:rsidR="00802745" w:rsidRPr="00FA245A" w:rsidRDefault="00802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FA245A" w:rsidRPr="00FA245A">
        <w:tc>
          <w:tcPr>
            <w:tcW w:w="4819" w:type="dxa"/>
            <w:tcBorders>
              <w:left w:val="nil"/>
            </w:tcBorders>
          </w:tcPr>
          <w:p w:rsidR="00802745" w:rsidRPr="00FA245A" w:rsidRDefault="0080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252" w:type="dxa"/>
            <w:tcBorders>
              <w:right w:val="nil"/>
            </w:tcBorders>
          </w:tcPr>
          <w:p w:rsidR="00802745" w:rsidRPr="00FA245A" w:rsidRDefault="0080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Рекомендуемый минимальный размер должностного оклада, рублей</w:t>
            </w:r>
          </w:p>
        </w:tc>
      </w:tr>
      <w:tr w:rsidR="00FA245A" w:rsidRPr="00FA245A">
        <w:tc>
          <w:tcPr>
            <w:tcW w:w="4819" w:type="dxa"/>
            <w:tcBorders>
              <w:left w:val="nil"/>
            </w:tcBorders>
          </w:tcPr>
          <w:p w:rsidR="00802745" w:rsidRPr="00FA245A" w:rsidRDefault="0080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руководителя, эксперт</w:t>
            </w:r>
          </w:p>
        </w:tc>
        <w:tc>
          <w:tcPr>
            <w:tcW w:w="4252" w:type="dxa"/>
            <w:tcBorders>
              <w:right w:val="nil"/>
            </w:tcBorders>
          </w:tcPr>
          <w:p w:rsidR="00802745" w:rsidRPr="00FA245A" w:rsidRDefault="0080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4179</w:t>
            </w:r>
          </w:p>
        </w:tc>
      </w:tr>
      <w:tr w:rsidR="00FA245A" w:rsidRPr="00FA245A">
        <w:tc>
          <w:tcPr>
            <w:tcW w:w="4819" w:type="dxa"/>
            <w:tcBorders>
              <w:left w:val="nil"/>
            </w:tcBorders>
          </w:tcPr>
          <w:p w:rsidR="00802745" w:rsidRPr="00FA245A" w:rsidRDefault="00FF0D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 w:rsidRPr="00FA2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4252" w:type="dxa"/>
            <w:tcBorders>
              <w:right w:val="nil"/>
            </w:tcBorders>
          </w:tcPr>
          <w:p w:rsidR="00802745" w:rsidRPr="00FA245A" w:rsidRDefault="00FF0DDC" w:rsidP="00C65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4472</w:t>
            </w:r>
          </w:p>
        </w:tc>
      </w:tr>
      <w:tr w:rsidR="00FA245A" w:rsidRPr="00FA245A">
        <w:tc>
          <w:tcPr>
            <w:tcW w:w="4819" w:type="dxa"/>
            <w:tcBorders>
              <w:left w:val="nil"/>
            </w:tcBorders>
          </w:tcPr>
          <w:p w:rsidR="00802745" w:rsidRPr="00FA245A" w:rsidRDefault="0080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Аналитик</w:t>
            </w:r>
          </w:p>
        </w:tc>
        <w:tc>
          <w:tcPr>
            <w:tcW w:w="4252" w:type="dxa"/>
            <w:tcBorders>
              <w:right w:val="nil"/>
            </w:tcBorders>
          </w:tcPr>
          <w:p w:rsidR="00802745" w:rsidRPr="00FA245A" w:rsidRDefault="0080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3736</w:t>
            </w:r>
          </w:p>
        </w:tc>
      </w:tr>
      <w:tr w:rsidR="00802745" w:rsidRPr="00FA245A">
        <w:tc>
          <w:tcPr>
            <w:tcW w:w="4819" w:type="dxa"/>
            <w:tcBorders>
              <w:left w:val="nil"/>
            </w:tcBorders>
          </w:tcPr>
          <w:p w:rsidR="00802745" w:rsidRPr="00FA245A" w:rsidRDefault="0080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</w:p>
        </w:tc>
        <w:tc>
          <w:tcPr>
            <w:tcW w:w="4252" w:type="dxa"/>
            <w:tcBorders>
              <w:right w:val="nil"/>
            </w:tcBorders>
          </w:tcPr>
          <w:p w:rsidR="00802745" w:rsidRPr="00FA245A" w:rsidRDefault="0080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3380</w:t>
            </w:r>
          </w:p>
        </w:tc>
      </w:tr>
    </w:tbl>
    <w:p w:rsidR="00711F31" w:rsidRPr="00FA245A" w:rsidRDefault="00711F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2745" w:rsidRPr="00FA245A" w:rsidRDefault="00802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745" w:rsidRPr="00FA245A" w:rsidRDefault="00802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 xml:space="preserve">2.1.2. Рекомендуемые минимальные размеры должностных окладов работников учреждения устанавливаются на основе отнесения занимаемых ими должностей и профессий к профессиональным квалификационным группам, утвержденным приказами Министерства здравоохранения и социального развития Российской Федерации от 29 мая 2008 г. </w:t>
      </w:r>
      <w:hyperlink r:id="rId7" w:history="1">
        <w:r w:rsidRPr="00FA245A">
          <w:rPr>
            <w:rFonts w:ascii="Times New Roman" w:hAnsi="Times New Roman" w:cs="Times New Roman"/>
            <w:sz w:val="24"/>
            <w:szCs w:val="24"/>
          </w:rPr>
          <w:t>N 247н</w:t>
        </w:r>
      </w:hyperlink>
      <w:r w:rsidRPr="00FA245A">
        <w:rPr>
          <w:rFonts w:ascii="Times New Roman" w:hAnsi="Times New Roman" w:cs="Times New Roman"/>
          <w:sz w:val="24"/>
          <w:szCs w:val="24"/>
        </w:rPr>
        <w:t xml:space="preserve"> "Об утверждении профессиональных квалификационных групп общеотраслевых должностей </w:t>
      </w:r>
      <w:r w:rsidRPr="00FA245A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руководителей, специалистов и служащих" (зарегистрирован в Министерстве юстиции Российской Федерации 18 июня 2008 г., регистрационный N 11858), от 29 мая 2008 г. </w:t>
      </w:r>
      <w:hyperlink r:id="rId8" w:history="1">
        <w:r w:rsidRPr="00FA245A">
          <w:rPr>
            <w:rFonts w:ascii="Times New Roman" w:hAnsi="Times New Roman" w:cs="Times New Roman"/>
            <w:sz w:val="24"/>
            <w:szCs w:val="24"/>
          </w:rPr>
          <w:t>N 248н</w:t>
        </w:r>
      </w:hyperlink>
      <w:r w:rsidRPr="00FA245A">
        <w:rPr>
          <w:rFonts w:ascii="Times New Roman" w:hAnsi="Times New Roman" w:cs="Times New Roman"/>
          <w:sz w:val="24"/>
          <w:szCs w:val="24"/>
        </w:rPr>
        <w:t xml:space="preserve"> "Об утверждении профессиональных квалификационных групп общеотраслевых профессий рабочих" (зарегистрирован в Министерстве юстиции Российской Федерации 23 июня 2008 г., регистрационный N 11861).</w:t>
      </w:r>
    </w:p>
    <w:p w:rsidR="00802745" w:rsidRPr="00FA245A" w:rsidRDefault="00802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745" w:rsidRPr="00FA245A" w:rsidRDefault="0080274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Общеотраслевые должности служащих третьего уровня</w:t>
      </w:r>
    </w:p>
    <w:p w:rsidR="00802745" w:rsidRPr="00FA245A" w:rsidRDefault="00802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855"/>
        <w:gridCol w:w="1814"/>
      </w:tblGrid>
      <w:tr w:rsidR="00FA245A" w:rsidRPr="00FA245A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2745" w:rsidRPr="00FA245A" w:rsidRDefault="0080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802745" w:rsidRPr="00FA245A" w:rsidRDefault="0080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2745" w:rsidRPr="00FA245A" w:rsidRDefault="0080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Рекомендуемый минимальный размер должностного оклада, рублей</w:t>
            </w:r>
          </w:p>
        </w:tc>
      </w:tr>
      <w:tr w:rsidR="00FA245A" w:rsidRPr="00FA245A"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2745" w:rsidRPr="00FA245A" w:rsidRDefault="0080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:rsidR="00802745" w:rsidRPr="00FA245A" w:rsidRDefault="0080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  <w:right w:val="nil"/>
            </w:tcBorders>
          </w:tcPr>
          <w:p w:rsidR="00802745" w:rsidRPr="00FA245A" w:rsidRDefault="0080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4179</w:t>
            </w:r>
          </w:p>
        </w:tc>
      </w:tr>
      <w:tr w:rsidR="00FA245A" w:rsidRPr="00FA245A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2745" w:rsidRPr="00FA245A" w:rsidRDefault="0080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802745" w:rsidRPr="00FA245A" w:rsidRDefault="0080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инженер-электроник (электроник)</w:t>
            </w:r>
          </w:p>
        </w:tc>
        <w:tc>
          <w:tcPr>
            <w:tcW w:w="1814" w:type="dxa"/>
            <w:tcBorders>
              <w:top w:val="nil"/>
              <w:bottom w:val="nil"/>
              <w:right w:val="nil"/>
            </w:tcBorders>
          </w:tcPr>
          <w:p w:rsidR="00802745" w:rsidRPr="00FA245A" w:rsidRDefault="0080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</w:tr>
      <w:tr w:rsidR="00FA245A" w:rsidRPr="00FA245A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2745" w:rsidRPr="00FA245A" w:rsidRDefault="0080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802745" w:rsidRPr="00FA245A" w:rsidRDefault="0080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814" w:type="dxa"/>
            <w:tcBorders>
              <w:top w:val="nil"/>
              <w:bottom w:val="nil"/>
              <w:right w:val="nil"/>
            </w:tcBorders>
          </w:tcPr>
          <w:p w:rsidR="00802745" w:rsidRPr="00FA245A" w:rsidRDefault="0080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</w:tr>
      <w:tr w:rsidR="00802745" w:rsidRPr="00FA245A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2745" w:rsidRPr="00FA245A" w:rsidRDefault="0080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802745" w:rsidRPr="00FA245A" w:rsidRDefault="0080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(программист)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  <w:right w:val="nil"/>
            </w:tcBorders>
          </w:tcPr>
          <w:p w:rsidR="00802745" w:rsidRPr="00FA245A" w:rsidRDefault="0080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3736</w:t>
            </w:r>
          </w:p>
        </w:tc>
      </w:tr>
    </w:tbl>
    <w:p w:rsidR="00802745" w:rsidRPr="00FA245A" w:rsidRDefault="00802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745" w:rsidRPr="00FA245A" w:rsidRDefault="0080274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Общеотраслевые профессии рабочих первого уровня</w:t>
      </w:r>
    </w:p>
    <w:p w:rsidR="00802745" w:rsidRPr="00FA245A" w:rsidRDefault="00802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855"/>
        <w:gridCol w:w="1814"/>
      </w:tblGrid>
      <w:tr w:rsidR="00FA245A" w:rsidRPr="00FA245A">
        <w:tc>
          <w:tcPr>
            <w:tcW w:w="3402" w:type="dxa"/>
            <w:tcBorders>
              <w:left w:val="nil"/>
            </w:tcBorders>
          </w:tcPr>
          <w:p w:rsidR="00802745" w:rsidRPr="00FA245A" w:rsidRDefault="0080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855" w:type="dxa"/>
          </w:tcPr>
          <w:p w:rsidR="00802745" w:rsidRPr="00FA245A" w:rsidRDefault="0080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1814" w:type="dxa"/>
            <w:tcBorders>
              <w:right w:val="nil"/>
            </w:tcBorders>
          </w:tcPr>
          <w:p w:rsidR="00802745" w:rsidRPr="00FA245A" w:rsidRDefault="0080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Рекомендуемый минимальный размер должностного оклада, рублей</w:t>
            </w:r>
          </w:p>
        </w:tc>
      </w:tr>
      <w:tr w:rsidR="00802745" w:rsidRPr="00FA245A">
        <w:tc>
          <w:tcPr>
            <w:tcW w:w="3402" w:type="dxa"/>
            <w:tcBorders>
              <w:left w:val="nil"/>
            </w:tcBorders>
          </w:tcPr>
          <w:p w:rsidR="00802745" w:rsidRPr="00FA245A" w:rsidRDefault="0080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55" w:type="dxa"/>
          </w:tcPr>
          <w:p w:rsidR="00802745" w:rsidRPr="00FA245A" w:rsidRDefault="0080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помещений, уборщик производственных помещений, дворник</w:t>
            </w:r>
          </w:p>
        </w:tc>
        <w:tc>
          <w:tcPr>
            <w:tcW w:w="1814" w:type="dxa"/>
            <w:tcBorders>
              <w:right w:val="nil"/>
            </w:tcBorders>
          </w:tcPr>
          <w:p w:rsidR="00802745" w:rsidRPr="00FA245A" w:rsidRDefault="0080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2336</w:t>
            </w:r>
          </w:p>
          <w:p w:rsidR="00802745" w:rsidRPr="00FA245A" w:rsidRDefault="0080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745" w:rsidRPr="00FA245A" w:rsidRDefault="00802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745" w:rsidRPr="00FA245A" w:rsidRDefault="00802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745" w:rsidRPr="00FA245A" w:rsidRDefault="0080274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Общеотраслевые профессии рабочих второго уровня</w:t>
      </w:r>
    </w:p>
    <w:p w:rsidR="00802745" w:rsidRPr="00FA245A" w:rsidRDefault="00802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855"/>
        <w:gridCol w:w="1814"/>
      </w:tblGrid>
      <w:tr w:rsidR="00FA245A" w:rsidRPr="00FA245A">
        <w:tc>
          <w:tcPr>
            <w:tcW w:w="3402" w:type="dxa"/>
            <w:tcBorders>
              <w:left w:val="nil"/>
            </w:tcBorders>
          </w:tcPr>
          <w:p w:rsidR="00802745" w:rsidRPr="00FA245A" w:rsidRDefault="0080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855" w:type="dxa"/>
          </w:tcPr>
          <w:p w:rsidR="00802745" w:rsidRPr="00FA245A" w:rsidRDefault="0080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1814" w:type="dxa"/>
            <w:tcBorders>
              <w:right w:val="nil"/>
            </w:tcBorders>
          </w:tcPr>
          <w:p w:rsidR="00802745" w:rsidRPr="00FA245A" w:rsidRDefault="0080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Рекомендуемый минимальный размер должностного оклада, рублей</w:t>
            </w:r>
          </w:p>
        </w:tc>
      </w:tr>
      <w:tr w:rsidR="00FA245A" w:rsidRPr="00FA245A">
        <w:tc>
          <w:tcPr>
            <w:tcW w:w="3402" w:type="dxa"/>
            <w:vMerge w:val="restart"/>
            <w:tcBorders>
              <w:left w:val="nil"/>
            </w:tcBorders>
          </w:tcPr>
          <w:p w:rsidR="00802745" w:rsidRPr="00FA245A" w:rsidRDefault="0080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55" w:type="dxa"/>
          </w:tcPr>
          <w:p w:rsidR="00802745" w:rsidRPr="00FA245A" w:rsidRDefault="0080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814" w:type="dxa"/>
            <w:tcBorders>
              <w:right w:val="nil"/>
            </w:tcBorders>
          </w:tcPr>
          <w:p w:rsidR="00802745" w:rsidRPr="00FA245A" w:rsidRDefault="0080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2916</w:t>
            </w:r>
          </w:p>
        </w:tc>
      </w:tr>
      <w:tr w:rsidR="00802745" w:rsidRPr="00FA245A">
        <w:tc>
          <w:tcPr>
            <w:tcW w:w="3402" w:type="dxa"/>
            <w:vMerge/>
            <w:tcBorders>
              <w:left w:val="nil"/>
            </w:tcBorders>
          </w:tcPr>
          <w:p w:rsidR="00802745" w:rsidRPr="00FA245A" w:rsidRDefault="0080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802745" w:rsidRPr="00FA245A" w:rsidRDefault="0080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814" w:type="dxa"/>
            <w:tcBorders>
              <w:right w:val="nil"/>
            </w:tcBorders>
          </w:tcPr>
          <w:p w:rsidR="00802745" w:rsidRPr="00FA245A" w:rsidRDefault="0080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2849</w:t>
            </w:r>
          </w:p>
        </w:tc>
      </w:tr>
    </w:tbl>
    <w:p w:rsidR="00802745" w:rsidRPr="00FA245A" w:rsidRDefault="00802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745" w:rsidRPr="00FA245A" w:rsidRDefault="00802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 xml:space="preserve">2.1.3. Фонд оплаты труда работников учреждения формируется на календарный год исходя из объема субсидий, поступающих в установленном порядке учреждению из </w:t>
      </w:r>
      <w:r w:rsidR="00711F31" w:rsidRPr="00FA245A">
        <w:rPr>
          <w:rFonts w:ascii="Times New Roman" w:hAnsi="Times New Roman" w:cs="Times New Roman"/>
          <w:sz w:val="24"/>
          <w:szCs w:val="24"/>
        </w:rPr>
        <w:t>районного</w:t>
      </w:r>
      <w:r w:rsidRPr="00FA245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11F31" w:rsidRPr="00FA245A">
        <w:rPr>
          <w:rFonts w:ascii="Times New Roman" w:hAnsi="Times New Roman" w:cs="Times New Roman"/>
          <w:sz w:val="24"/>
          <w:szCs w:val="24"/>
        </w:rPr>
        <w:t xml:space="preserve"> Козловского района</w:t>
      </w:r>
      <w:r w:rsidRPr="00FA245A">
        <w:rPr>
          <w:rFonts w:ascii="Times New Roman" w:hAnsi="Times New Roman" w:cs="Times New Roman"/>
          <w:sz w:val="24"/>
          <w:szCs w:val="24"/>
        </w:rPr>
        <w:t xml:space="preserve"> Чувашской Республики, и средств, поступающих от приносящей доход деятельности.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 xml:space="preserve">2.1.4. К размерам должностных окладов предусматривается установление персонального </w:t>
      </w:r>
      <w:r w:rsidRPr="00FA245A">
        <w:rPr>
          <w:rFonts w:ascii="Times New Roman" w:hAnsi="Times New Roman" w:cs="Times New Roman"/>
          <w:sz w:val="24"/>
          <w:szCs w:val="24"/>
        </w:rPr>
        <w:lastRenderedPageBreak/>
        <w:t>повышающего коэффициента.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Решение о введении персонального повышающего коэффициента к должностному окладу принимается руководителем учреждения с учетом обеспечения указанных выплат финансовыми средствами. Размер выплат по персональному повышающему коэффициенту к должностному окладу определяется путем умножения размера должностного оклада работника учреждения на персональный повышающий коэффициент к должностному окладу.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Персональный повышающий коэффициент к должностному окладу устанавливается на определенный период времени в течение соответствующего календарного года.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2.1.5. Персональный повышающий коэффициент к должностному окладу устанавливается работнику учреждения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Рекомендуемый размер персонального повышающего коэффициента к должностному окладу - до 2,0.</w:t>
      </w:r>
    </w:p>
    <w:p w:rsidR="00711F31" w:rsidRPr="00FA245A" w:rsidRDefault="00711F3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2745" w:rsidRPr="00FA245A" w:rsidRDefault="0080274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2.2. Выплаты компенсационного характера</w:t>
      </w:r>
    </w:p>
    <w:p w:rsidR="00802745" w:rsidRPr="00FA245A" w:rsidRDefault="00802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745" w:rsidRPr="00FA245A" w:rsidRDefault="00802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 xml:space="preserve">2.2.1. Выплаты компенсационного характера устанавливаются к </w:t>
      </w:r>
      <w:r w:rsidR="006976FA" w:rsidRPr="00FA245A">
        <w:rPr>
          <w:rFonts w:ascii="Times New Roman" w:hAnsi="Times New Roman" w:cs="Times New Roman"/>
          <w:sz w:val="24"/>
          <w:szCs w:val="24"/>
        </w:rPr>
        <w:t>окладам (</w:t>
      </w:r>
      <w:r w:rsidRPr="00FA245A">
        <w:rPr>
          <w:rFonts w:ascii="Times New Roman" w:hAnsi="Times New Roman" w:cs="Times New Roman"/>
          <w:sz w:val="24"/>
          <w:szCs w:val="24"/>
        </w:rPr>
        <w:t>должностным окладам</w:t>
      </w:r>
      <w:r w:rsidR="006976FA" w:rsidRPr="00FA245A">
        <w:rPr>
          <w:rFonts w:ascii="Times New Roman" w:hAnsi="Times New Roman" w:cs="Times New Roman"/>
          <w:sz w:val="24"/>
          <w:szCs w:val="24"/>
        </w:rPr>
        <w:t>), ставкам заработной платы</w:t>
      </w:r>
      <w:r w:rsidRPr="00FA245A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6976FA" w:rsidRPr="00FA245A">
        <w:rPr>
          <w:rFonts w:ascii="Times New Roman" w:hAnsi="Times New Roman" w:cs="Times New Roman"/>
          <w:sz w:val="24"/>
          <w:szCs w:val="24"/>
        </w:rPr>
        <w:t xml:space="preserve"> </w:t>
      </w:r>
      <w:r w:rsidRPr="00FA245A">
        <w:rPr>
          <w:rFonts w:ascii="Times New Roman" w:hAnsi="Times New Roman" w:cs="Times New Roman"/>
          <w:sz w:val="24"/>
          <w:szCs w:val="24"/>
        </w:rPr>
        <w:t xml:space="preserve">учреждения по соответствующим профессиональным квалификационным группам в процентах к </w:t>
      </w:r>
      <w:r w:rsidR="005977CA" w:rsidRPr="00FA245A">
        <w:rPr>
          <w:rFonts w:ascii="Times New Roman" w:hAnsi="Times New Roman" w:cs="Times New Roman"/>
          <w:sz w:val="24"/>
          <w:szCs w:val="24"/>
        </w:rPr>
        <w:t>окладам (</w:t>
      </w:r>
      <w:r w:rsidRPr="00FA245A">
        <w:rPr>
          <w:rFonts w:ascii="Times New Roman" w:hAnsi="Times New Roman" w:cs="Times New Roman"/>
          <w:sz w:val="24"/>
          <w:szCs w:val="24"/>
        </w:rPr>
        <w:t>должностным окладам</w:t>
      </w:r>
      <w:r w:rsidR="005977CA" w:rsidRPr="00FA245A">
        <w:rPr>
          <w:rFonts w:ascii="Times New Roman" w:hAnsi="Times New Roman" w:cs="Times New Roman"/>
          <w:sz w:val="24"/>
          <w:szCs w:val="24"/>
        </w:rPr>
        <w:t>)</w:t>
      </w:r>
      <w:r w:rsidRPr="00FA245A">
        <w:rPr>
          <w:rFonts w:ascii="Times New Roman" w:hAnsi="Times New Roman" w:cs="Times New Roman"/>
          <w:sz w:val="24"/>
          <w:szCs w:val="24"/>
        </w:rPr>
        <w:t>,</w:t>
      </w:r>
      <w:r w:rsidR="005977CA" w:rsidRPr="00FA245A">
        <w:rPr>
          <w:rFonts w:ascii="Times New Roman" w:hAnsi="Times New Roman" w:cs="Times New Roman"/>
          <w:sz w:val="24"/>
          <w:szCs w:val="24"/>
        </w:rPr>
        <w:t xml:space="preserve"> ставкам или в абсолютных размерах,</w:t>
      </w:r>
      <w:r w:rsidRPr="00FA245A">
        <w:rPr>
          <w:rFonts w:ascii="Times New Roman" w:hAnsi="Times New Roman" w:cs="Times New Roman"/>
          <w:sz w:val="24"/>
          <w:szCs w:val="24"/>
        </w:rPr>
        <w:t xml:space="preserve"> если иное не установлено федеральными законами и </w:t>
      </w:r>
      <w:r w:rsidR="00711F31" w:rsidRPr="00FA245A">
        <w:rPr>
          <w:rFonts w:ascii="Times New Roman" w:hAnsi="Times New Roman" w:cs="Times New Roman"/>
          <w:sz w:val="24"/>
          <w:szCs w:val="24"/>
        </w:rPr>
        <w:t>иными нормативными правовыми актами Российской Федерации,</w:t>
      </w:r>
      <w:r w:rsidRPr="00FA245A">
        <w:rPr>
          <w:rFonts w:ascii="Times New Roman" w:hAnsi="Times New Roman" w:cs="Times New Roman"/>
          <w:sz w:val="24"/>
          <w:szCs w:val="24"/>
        </w:rPr>
        <w:t xml:space="preserve"> и законами и иными нормативными правовыми актами Чувашской Республики</w:t>
      </w:r>
      <w:r w:rsidR="00711F31" w:rsidRPr="00FA245A">
        <w:rPr>
          <w:rFonts w:ascii="Times New Roman" w:hAnsi="Times New Roman" w:cs="Times New Roman"/>
          <w:sz w:val="24"/>
          <w:szCs w:val="24"/>
        </w:rPr>
        <w:t>,</w:t>
      </w:r>
      <w:r w:rsidR="005977CA" w:rsidRPr="00FA245A">
        <w:rPr>
          <w:rFonts w:ascii="Times New Roman" w:hAnsi="Times New Roman" w:cs="Times New Roman"/>
          <w:sz w:val="24"/>
          <w:szCs w:val="24"/>
        </w:rPr>
        <w:t xml:space="preserve"> решениями</w:t>
      </w:r>
      <w:r w:rsidR="00711F31" w:rsidRPr="00FA245A">
        <w:rPr>
          <w:rFonts w:ascii="Times New Roman" w:hAnsi="Times New Roman" w:cs="Times New Roman"/>
          <w:sz w:val="24"/>
          <w:szCs w:val="24"/>
        </w:rPr>
        <w:t xml:space="preserve"> </w:t>
      </w:r>
      <w:r w:rsidR="00A802F1" w:rsidRPr="00FA245A">
        <w:rPr>
          <w:rFonts w:ascii="Times New Roman" w:hAnsi="Times New Roman" w:cs="Times New Roman"/>
          <w:sz w:val="24"/>
          <w:szCs w:val="24"/>
        </w:rPr>
        <w:t xml:space="preserve">и </w:t>
      </w:r>
      <w:r w:rsidR="00711F31" w:rsidRPr="00FA245A">
        <w:rPr>
          <w:rFonts w:ascii="Times New Roman" w:hAnsi="Times New Roman" w:cs="Times New Roman"/>
          <w:sz w:val="24"/>
          <w:szCs w:val="24"/>
        </w:rPr>
        <w:t>иными нормативными правовыми актами Козловского района</w:t>
      </w:r>
      <w:r w:rsidRPr="00FA245A">
        <w:rPr>
          <w:rFonts w:ascii="Times New Roman" w:hAnsi="Times New Roman" w:cs="Times New Roman"/>
          <w:sz w:val="24"/>
          <w:szCs w:val="24"/>
        </w:rPr>
        <w:t>.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2.2.2. Работникам учреждения устанавливаются следующие виды выплат компенсационного характера: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 xml:space="preserve">а) выплата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выходные, нерабочие праздничные дни и при выполнении работ в других условиях, отклоняющихся от нормальных), осуществляется в соответствии со </w:t>
      </w:r>
      <w:hyperlink r:id="rId9" w:history="1">
        <w:r w:rsidRPr="00FA245A">
          <w:rPr>
            <w:rFonts w:ascii="Times New Roman" w:hAnsi="Times New Roman" w:cs="Times New Roman"/>
            <w:sz w:val="24"/>
            <w:szCs w:val="24"/>
          </w:rPr>
          <w:t>статьями 149</w:t>
        </w:r>
      </w:hyperlink>
      <w:r w:rsidRPr="00FA245A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FA245A">
          <w:rPr>
            <w:rFonts w:ascii="Times New Roman" w:hAnsi="Times New Roman" w:cs="Times New Roman"/>
            <w:sz w:val="24"/>
            <w:szCs w:val="24"/>
          </w:rPr>
          <w:t>154</w:t>
        </w:r>
      </w:hyperlink>
      <w:r w:rsidRPr="00FA245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 xml:space="preserve">б) надбавки за работу со сведениями, составляющими государственную тайну, за засекречивание и рассекречивание, а также за работу с шифрами устанавливаются в размере и порядке, определенных </w:t>
      </w:r>
      <w:hyperlink r:id="rId11" w:history="1">
        <w:r w:rsidRPr="00FA245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A245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сентября 2006 г.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тайны".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2.2.3. Выплаты компенсационного характера устанавливаются в процентном отношении к должностному окладу без учета персонального повышающего коэффициента к должностному окладу в пределах средств фонда оплаты труда.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2.2.4. Конкретные размеры выплат компенсационного характера не могут быть ниже предусмотренных трудовым законодательством, иными нормативными правовыми актами Российской Федерации, содержащими нормы трудового права, законами Чувашской Республики</w:t>
      </w:r>
      <w:r w:rsidR="00711F31" w:rsidRPr="00FA245A">
        <w:rPr>
          <w:rFonts w:ascii="Times New Roman" w:hAnsi="Times New Roman" w:cs="Times New Roman"/>
          <w:sz w:val="24"/>
          <w:szCs w:val="24"/>
        </w:rPr>
        <w:t>,</w:t>
      </w:r>
      <w:r w:rsidRPr="00FA245A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Чувашской Республики</w:t>
      </w:r>
      <w:r w:rsidR="00A802F1" w:rsidRPr="00FA245A">
        <w:rPr>
          <w:rFonts w:ascii="Times New Roman" w:hAnsi="Times New Roman" w:cs="Times New Roman"/>
          <w:sz w:val="24"/>
          <w:szCs w:val="24"/>
        </w:rPr>
        <w:t xml:space="preserve"> и</w:t>
      </w:r>
      <w:r w:rsidR="00711F31" w:rsidRPr="00FA245A">
        <w:rPr>
          <w:rFonts w:ascii="Times New Roman" w:hAnsi="Times New Roman" w:cs="Times New Roman"/>
          <w:sz w:val="24"/>
          <w:szCs w:val="24"/>
        </w:rPr>
        <w:t xml:space="preserve"> </w:t>
      </w:r>
      <w:r w:rsidR="00A802F1" w:rsidRPr="00FA245A">
        <w:rPr>
          <w:rFonts w:ascii="Times New Roman" w:hAnsi="Times New Roman" w:cs="Times New Roman"/>
          <w:sz w:val="24"/>
          <w:szCs w:val="24"/>
        </w:rPr>
        <w:t>иными нормативными правовыми актами Козловского района Чувашской Республики</w:t>
      </w:r>
      <w:r w:rsidRPr="00FA245A">
        <w:rPr>
          <w:rFonts w:ascii="Times New Roman" w:hAnsi="Times New Roman" w:cs="Times New Roman"/>
          <w:sz w:val="24"/>
          <w:szCs w:val="24"/>
        </w:rPr>
        <w:t>.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2.2.5. Размеры и условия осуществления выплат компенсационного характера конкретизируются в трудовых договорах (дополнительных соглашениях к трудовым договорам) работников учреждения.</w:t>
      </w:r>
    </w:p>
    <w:p w:rsidR="00A802F1" w:rsidRPr="00FA245A" w:rsidRDefault="00A802F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2745" w:rsidRPr="00FA245A" w:rsidRDefault="0080274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2.3. Выплаты стимулирующего характера</w:t>
      </w:r>
    </w:p>
    <w:p w:rsidR="00802745" w:rsidRPr="00FA245A" w:rsidRDefault="00802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745" w:rsidRPr="00FA245A" w:rsidRDefault="00802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2.3.1. Размеры и условия осуществления выплат стимулирующего характера устанавливаются коллективными договорами, соглашениями, локальными нормативными актами, трудовыми договорами с учетом разрабатываемых в учреждении показателей и критериев оценки эффективности труда работников этого учреждения.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2.3.2. В учреждении устанавливаются следующие виды выплат стимулирующего характера: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выплаты за интенсивность и высокие результаты работы;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выплаты за качество выполняемых работ;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1"/>
      <w:bookmarkEnd w:id="2"/>
      <w:r w:rsidRPr="00FA245A">
        <w:rPr>
          <w:rFonts w:ascii="Times New Roman" w:hAnsi="Times New Roman" w:cs="Times New Roman"/>
          <w:sz w:val="24"/>
          <w:szCs w:val="24"/>
        </w:rPr>
        <w:t>выплаты за стаж непрерывной работы, выслугу лет;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2"/>
      <w:bookmarkEnd w:id="3"/>
      <w:r w:rsidRPr="00FA245A">
        <w:rPr>
          <w:rFonts w:ascii="Times New Roman" w:hAnsi="Times New Roman" w:cs="Times New Roman"/>
          <w:sz w:val="24"/>
          <w:szCs w:val="24"/>
        </w:rPr>
        <w:t>премия по итогам работы.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2.3.3. Выплаты за интенсивность и высокие результаты работы производятся работникам учреждения за: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интенсивность и напряженность работы;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особый режим работы;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участие в реализации государственных программ Российской Федерации, федеральных целевых программ, государственных программ Чувашской Республики (подпрограмм государственных программ Чувашской Республики)</w:t>
      </w:r>
      <w:r w:rsidR="00A802F1" w:rsidRPr="00FA245A">
        <w:rPr>
          <w:rFonts w:ascii="Times New Roman" w:hAnsi="Times New Roman" w:cs="Times New Roman"/>
          <w:sz w:val="24"/>
          <w:szCs w:val="24"/>
        </w:rPr>
        <w:t>, муниципальных программ Козловского района Чувашской Республики</w:t>
      </w:r>
      <w:r w:rsidRPr="00FA245A">
        <w:rPr>
          <w:rFonts w:ascii="Times New Roman" w:hAnsi="Times New Roman" w:cs="Times New Roman"/>
          <w:sz w:val="24"/>
          <w:szCs w:val="24"/>
        </w:rPr>
        <w:t>;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организацию и проведение мероприятий, направленных на повышение авторитета и имиджа учреждения.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Выплаты за интенсивность и высокие результаты работы устанавливаются приказом руководителя учреждения. Размер выплат может устанавливаться как в абсолютном значении, так и в процентном отношении к должностному окладу. Максимальным размером выплата за интенсивность и высокие результаты работы не ограничена.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Руководителю учреждения, его заместителям и главному бухгалтеру выплаты за интенсивность и высокие результаты работы не устанавливаются.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2.3.4. Выплаты за качество выполняемых работ устанавливаются работникам учреждения за: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наличие ученой степени кандидата наук, доктора наук;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награждение государственными наградами Российской Федерации и Чувашской Республики.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Максимальный размер выплат за качество выполняемых работ составляет 15 процентов от должностного оклада.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Руководителю учреждения, его заместителям и главному бухгалтеру выплаты за качество выполняемых работ не устанавливаются.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 xml:space="preserve">2.3.5. Выплаты за стаж непрерывной работы, выслугу лет устанавливаются всем работникам учреждения в зависимости от общего количества лет, проработанных в </w:t>
      </w:r>
      <w:r w:rsidRPr="00FA245A">
        <w:rPr>
          <w:rFonts w:ascii="Times New Roman" w:hAnsi="Times New Roman" w:cs="Times New Roman"/>
          <w:sz w:val="24"/>
          <w:szCs w:val="24"/>
        </w:rPr>
        <w:lastRenderedPageBreak/>
        <w:t>организациях независимо от их организационно-правовой формы и формы собственности, в следующих размерах: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при стаже работы от 1 года до 5 лет - 10 процентов;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при стаже работы от 5 до 10 лет - 15 процентов;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при стаже работы от 10 до 15 лет - 20 процентов;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при стаже работы свыше 15 лет - 30 процентов.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2.3.6. Премия по итогам работы выплачивается на основании положения о премировании, утвержденного локальным нормативным актом учреждения, с учетом разрабатываемых в учреждении показателей и критериев оценки эффективности труда работников этого учреждения. Размер премий по итогам работы не ограничен.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2.3.7. Выплаты стимулирующего характера, установленные в процентном отношении, применяются к должностному окладу без учета персонального повышающего коэффициента к должностному окладу.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Выплаты стимулирующего характера производятся по решению руководителя учреждения в пределах бюджетных ассигнований на оплату труда работников, а также средств, поступающих от приносящей доход деятельности, направленных учреждением на оплату труда работников в пределах средств фонда оплаты труда.</w:t>
      </w:r>
    </w:p>
    <w:p w:rsidR="00802745" w:rsidRPr="00FA245A" w:rsidRDefault="00802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745" w:rsidRPr="00FA245A" w:rsidRDefault="0080274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III. Условия оплаты труда руководителя учреждения,</w:t>
      </w:r>
    </w:p>
    <w:p w:rsidR="00802745" w:rsidRPr="00FA245A" w:rsidRDefault="008027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его заместителей, главного бухгалтера</w:t>
      </w:r>
    </w:p>
    <w:p w:rsidR="00802745" w:rsidRPr="00FA245A" w:rsidRDefault="00802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745" w:rsidRPr="00FA245A" w:rsidRDefault="00802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 xml:space="preserve">3.1. Заработная плата руководителя учреждения, его заместителей и главного бухгалтера состоит из должностного оклада, выплаты компенсационного характера, предусмотренной настоящим Положением, и выплат стимулирующего характера, предусмотренных </w:t>
      </w:r>
      <w:hyperlink w:anchor="P201" w:history="1">
        <w:r w:rsidRPr="00FA245A">
          <w:rPr>
            <w:rFonts w:ascii="Times New Roman" w:hAnsi="Times New Roman" w:cs="Times New Roman"/>
            <w:sz w:val="24"/>
            <w:szCs w:val="24"/>
          </w:rPr>
          <w:t>абзацами четвертым</w:t>
        </w:r>
      </w:hyperlink>
      <w:r w:rsidRPr="00FA245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2" w:history="1">
        <w:r w:rsidRPr="00FA245A">
          <w:rPr>
            <w:rFonts w:ascii="Times New Roman" w:hAnsi="Times New Roman" w:cs="Times New Roman"/>
            <w:sz w:val="24"/>
            <w:szCs w:val="24"/>
          </w:rPr>
          <w:t>пятым подпункта 2.3.2 пункта 2.3</w:t>
        </w:r>
      </w:hyperlink>
      <w:r w:rsidRPr="00FA245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26BBA" w:rsidRPr="00FA245A" w:rsidRDefault="00A26BBA" w:rsidP="00D831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3.2. Должностные оклады заместителей руководителя и главного бухгалтера учреждения устанавливаются на 10 - 30 процентов ниже должностного оклада руководителя учреждения.</w:t>
      </w:r>
    </w:p>
    <w:p w:rsidR="00A26BBA" w:rsidRPr="00FA245A" w:rsidRDefault="00A26BBA" w:rsidP="00A26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3.3. Выплаты компенсационного характера устанавливаются для руководителя учреждения, его заместителя и главного бухгалтера</w:t>
      </w:r>
      <w:r w:rsidR="00D8310C" w:rsidRPr="00FA245A">
        <w:rPr>
          <w:rFonts w:ascii="Times New Roman" w:hAnsi="Times New Roman" w:cs="Times New Roman"/>
          <w:sz w:val="24"/>
          <w:szCs w:val="24"/>
        </w:rPr>
        <w:t xml:space="preserve"> в процентах к должностному окладу или в абсолютных размерах, если иное не установлено</w:t>
      </w:r>
      <w:r w:rsidRPr="00FA245A">
        <w:rPr>
          <w:rFonts w:ascii="Times New Roman" w:hAnsi="Times New Roman" w:cs="Times New Roman"/>
          <w:sz w:val="24"/>
          <w:szCs w:val="24"/>
        </w:rPr>
        <w:t xml:space="preserve"> </w:t>
      </w:r>
      <w:r w:rsidR="00D8310C" w:rsidRPr="00FA245A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 Российской Федерации, и законами и иными нормативными правовыми актами Чувашской Республики, решениями и иными нормативными правовыми актами Козловского района</w:t>
      </w:r>
      <w:r w:rsidRPr="00FA245A">
        <w:rPr>
          <w:rFonts w:ascii="Times New Roman" w:hAnsi="Times New Roman" w:cs="Times New Roman"/>
          <w:sz w:val="24"/>
          <w:szCs w:val="24"/>
        </w:rPr>
        <w:t>.</w:t>
      </w:r>
    </w:p>
    <w:p w:rsidR="00D8310C" w:rsidRPr="00FA245A" w:rsidRDefault="00D8310C" w:rsidP="00A26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 xml:space="preserve">3.4. Орган исполнительной власти Козловского района – главный распорядитель средств районного бюджета Козловского района Чувашской Республики, в ведении </w:t>
      </w:r>
      <w:r w:rsidR="007741E4" w:rsidRPr="00FA245A">
        <w:rPr>
          <w:rFonts w:ascii="Times New Roman" w:hAnsi="Times New Roman" w:cs="Times New Roman"/>
          <w:sz w:val="24"/>
          <w:szCs w:val="24"/>
        </w:rPr>
        <w:t>которого находится учреждение, устанавливает руководителю учреждения выплаты стимулирующего характера.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3.</w:t>
      </w:r>
      <w:r w:rsidR="000E2C3D" w:rsidRPr="00FA245A">
        <w:rPr>
          <w:rFonts w:ascii="Times New Roman" w:hAnsi="Times New Roman" w:cs="Times New Roman"/>
          <w:sz w:val="24"/>
          <w:szCs w:val="24"/>
        </w:rPr>
        <w:t>5</w:t>
      </w:r>
      <w:r w:rsidRPr="00FA245A">
        <w:rPr>
          <w:rFonts w:ascii="Times New Roman" w:hAnsi="Times New Roman" w:cs="Times New Roman"/>
          <w:sz w:val="24"/>
          <w:szCs w:val="24"/>
        </w:rPr>
        <w:t>. Размер должностного оклада руководителя учреждения определяется трудовым договором в зависимости от сложности труда, в том числе с учетом масштаба управления и особенностей деятельности и значимости учреждения.</w:t>
      </w:r>
    </w:p>
    <w:p w:rsidR="001613AB" w:rsidRPr="00FA245A" w:rsidRDefault="00161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33"/>
      <w:bookmarkEnd w:id="4"/>
      <w:r w:rsidRPr="00FA245A">
        <w:rPr>
          <w:rFonts w:ascii="Times New Roman" w:hAnsi="Times New Roman" w:cs="Times New Roman"/>
          <w:sz w:val="24"/>
          <w:szCs w:val="24"/>
        </w:rPr>
        <w:t>С</w:t>
      </w:r>
      <w:r w:rsidR="00802745" w:rsidRPr="00FA245A">
        <w:rPr>
          <w:rFonts w:ascii="Times New Roman" w:hAnsi="Times New Roman" w:cs="Times New Roman"/>
          <w:sz w:val="24"/>
          <w:szCs w:val="24"/>
        </w:rPr>
        <w:t>оотношени</w:t>
      </w:r>
      <w:r w:rsidRPr="00FA245A">
        <w:rPr>
          <w:rFonts w:ascii="Times New Roman" w:hAnsi="Times New Roman" w:cs="Times New Roman"/>
          <w:sz w:val="24"/>
          <w:szCs w:val="24"/>
        </w:rPr>
        <w:t>е</w:t>
      </w:r>
      <w:r w:rsidR="00802745" w:rsidRPr="00FA245A">
        <w:rPr>
          <w:rFonts w:ascii="Times New Roman" w:hAnsi="Times New Roman" w:cs="Times New Roman"/>
          <w:sz w:val="24"/>
          <w:szCs w:val="24"/>
        </w:rPr>
        <w:t xml:space="preserve"> средне</w:t>
      </w:r>
      <w:r w:rsidRPr="00FA245A">
        <w:rPr>
          <w:rFonts w:ascii="Times New Roman" w:hAnsi="Times New Roman" w:cs="Times New Roman"/>
          <w:sz w:val="24"/>
          <w:szCs w:val="24"/>
        </w:rPr>
        <w:t>й з</w:t>
      </w:r>
      <w:r w:rsidR="00802745" w:rsidRPr="00FA245A">
        <w:rPr>
          <w:rFonts w:ascii="Times New Roman" w:hAnsi="Times New Roman" w:cs="Times New Roman"/>
          <w:sz w:val="24"/>
          <w:szCs w:val="24"/>
        </w:rPr>
        <w:t>аработной платы руководителя учреждения и средне</w:t>
      </w:r>
      <w:r w:rsidR="001C69EB" w:rsidRPr="00FA245A">
        <w:rPr>
          <w:rFonts w:ascii="Times New Roman" w:hAnsi="Times New Roman" w:cs="Times New Roman"/>
          <w:sz w:val="24"/>
          <w:szCs w:val="24"/>
        </w:rPr>
        <w:t xml:space="preserve">й </w:t>
      </w:r>
      <w:r w:rsidR="00802745" w:rsidRPr="00FA245A">
        <w:rPr>
          <w:rFonts w:ascii="Times New Roman" w:hAnsi="Times New Roman" w:cs="Times New Roman"/>
          <w:sz w:val="24"/>
          <w:szCs w:val="24"/>
        </w:rPr>
        <w:t>заработной платы работников этого учреждения (без учета заработной платы руководителя учреждения, его заместителей, главного бухгалтера)</w:t>
      </w:r>
      <w:r w:rsidRPr="00FA245A">
        <w:rPr>
          <w:rFonts w:ascii="Times New Roman" w:hAnsi="Times New Roman" w:cs="Times New Roman"/>
          <w:sz w:val="24"/>
          <w:szCs w:val="24"/>
        </w:rPr>
        <w:t>, формируемых за счет всех финансовых источников, рассчитывается за календарный год.</w:t>
      </w:r>
      <w:r w:rsidR="00802745" w:rsidRPr="00FA245A">
        <w:rPr>
          <w:rFonts w:ascii="Times New Roman" w:hAnsi="Times New Roman" w:cs="Times New Roman"/>
          <w:sz w:val="24"/>
          <w:szCs w:val="24"/>
        </w:rPr>
        <w:t xml:space="preserve"> </w:t>
      </w:r>
      <w:r w:rsidRPr="00FA245A">
        <w:rPr>
          <w:rFonts w:ascii="Times New Roman" w:hAnsi="Times New Roman" w:cs="Times New Roman"/>
          <w:sz w:val="24"/>
          <w:szCs w:val="24"/>
        </w:rPr>
        <w:t xml:space="preserve">Определение размера средней заработной платы осуществляется в соответствии с методикой, используемой при определении средней </w:t>
      </w:r>
      <w:r w:rsidRPr="00FA245A">
        <w:rPr>
          <w:rFonts w:ascii="Times New Roman" w:hAnsi="Times New Roman" w:cs="Times New Roman"/>
          <w:sz w:val="24"/>
          <w:szCs w:val="24"/>
        </w:rPr>
        <w:lastRenderedPageBreak/>
        <w:t xml:space="preserve">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    </w:t>
      </w:r>
    </w:p>
    <w:p w:rsidR="00802745" w:rsidRPr="00FA245A" w:rsidRDefault="00161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 xml:space="preserve">Предельный уровень соотношения средней заработной платы руководителя учреждения и среднемесячной заработной платы работников этого учреждения </w:t>
      </w:r>
      <w:r w:rsidR="00A802F1" w:rsidRPr="00FA245A">
        <w:rPr>
          <w:rFonts w:ascii="Times New Roman" w:hAnsi="Times New Roman" w:cs="Times New Roman"/>
          <w:sz w:val="24"/>
          <w:szCs w:val="24"/>
        </w:rPr>
        <w:t>устанавливается органом исполнительной власти Козловского района, осуществляющим функции и полномочия учредителя учреждения</w:t>
      </w:r>
      <w:r w:rsidR="00802745" w:rsidRPr="00FA245A">
        <w:rPr>
          <w:rFonts w:ascii="Times New Roman" w:hAnsi="Times New Roman" w:cs="Times New Roman"/>
          <w:sz w:val="24"/>
          <w:szCs w:val="24"/>
        </w:rPr>
        <w:t xml:space="preserve">, в кратности от 1 до </w:t>
      </w:r>
      <w:r w:rsidR="00A802F1" w:rsidRPr="00FA245A">
        <w:rPr>
          <w:rFonts w:ascii="Times New Roman" w:hAnsi="Times New Roman" w:cs="Times New Roman"/>
          <w:sz w:val="24"/>
          <w:szCs w:val="24"/>
        </w:rPr>
        <w:t>8</w:t>
      </w:r>
      <w:r w:rsidR="00802745" w:rsidRPr="00FA245A">
        <w:rPr>
          <w:rFonts w:ascii="Times New Roman" w:hAnsi="Times New Roman" w:cs="Times New Roman"/>
          <w:sz w:val="24"/>
          <w:szCs w:val="24"/>
        </w:rPr>
        <w:t>.</w:t>
      </w:r>
    </w:p>
    <w:p w:rsidR="00A802F1" w:rsidRPr="00FA245A" w:rsidRDefault="00A802F1" w:rsidP="00A802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Предельный уровень соотношения средне</w:t>
      </w:r>
      <w:r w:rsidR="001C69EB" w:rsidRPr="00FA245A">
        <w:rPr>
          <w:rFonts w:ascii="Times New Roman" w:hAnsi="Times New Roman" w:cs="Times New Roman"/>
          <w:sz w:val="24"/>
          <w:szCs w:val="24"/>
        </w:rPr>
        <w:t xml:space="preserve">й </w:t>
      </w:r>
      <w:r w:rsidRPr="00FA245A">
        <w:rPr>
          <w:rFonts w:ascii="Times New Roman" w:hAnsi="Times New Roman" w:cs="Times New Roman"/>
          <w:sz w:val="24"/>
          <w:szCs w:val="24"/>
        </w:rPr>
        <w:t>заработной платы руководителя учреждения и среднемесячной заработной платы работников этого учреждения в кратности от 1 до 8 может быть увеличен по решению орган</w:t>
      </w:r>
      <w:r w:rsidR="00AB2A15" w:rsidRPr="00FA245A">
        <w:rPr>
          <w:rFonts w:ascii="Times New Roman" w:hAnsi="Times New Roman" w:cs="Times New Roman"/>
          <w:sz w:val="24"/>
          <w:szCs w:val="24"/>
        </w:rPr>
        <w:t>а</w:t>
      </w:r>
      <w:r w:rsidRPr="00FA245A">
        <w:rPr>
          <w:rFonts w:ascii="Times New Roman" w:hAnsi="Times New Roman" w:cs="Times New Roman"/>
          <w:sz w:val="24"/>
          <w:szCs w:val="24"/>
        </w:rPr>
        <w:t xml:space="preserve"> исполнительной власти Козловского района</w:t>
      </w:r>
      <w:r w:rsidR="00AB2A15" w:rsidRPr="00FA245A">
        <w:rPr>
          <w:rFonts w:ascii="Times New Roman" w:hAnsi="Times New Roman" w:cs="Times New Roman"/>
          <w:sz w:val="24"/>
          <w:szCs w:val="24"/>
        </w:rPr>
        <w:t xml:space="preserve"> Чувашской Республики – главного распорядителя средств районного бюджета Козловского района Чувашской Республики</w:t>
      </w:r>
      <w:r w:rsidRPr="00FA245A">
        <w:rPr>
          <w:rFonts w:ascii="Times New Roman" w:hAnsi="Times New Roman" w:cs="Times New Roman"/>
          <w:sz w:val="24"/>
          <w:szCs w:val="24"/>
        </w:rPr>
        <w:t>,</w:t>
      </w:r>
      <w:r w:rsidR="00AB2A15" w:rsidRPr="00FA245A">
        <w:rPr>
          <w:rFonts w:ascii="Times New Roman" w:hAnsi="Times New Roman" w:cs="Times New Roman"/>
          <w:sz w:val="24"/>
          <w:szCs w:val="24"/>
        </w:rPr>
        <w:t xml:space="preserve"> в ведении которого находиться учреждение</w:t>
      </w:r>
      <w:r w:rsidRPr="00FA245A">
        <w:rPr>
          <w:rFonts w:ascii="Times New Roman" w:hAnsi="Times New Roman" w:cs="Times New Roman"/>
          <w:sz w:val="24"/>
          <w:szCs w:val="24"/>
        </w:rPr>
        <w:t>.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Предельный уровень соотношения средне</w:t>
      </w:r>
      <w:r w:rsidR="001C69EB" w:rsidRPr="00FA245A">
        <w:rPr>
          <w:rFonts w:ascii="Times New Roman" w:hAnsi="Times New Roman" w:cs="Times New Roman"/>
          <w:sz w:val="24"/>
          <w:szCs w:val="24"/>
        </w:rPr>
        <w:t xml:space="preserve">й </w:t>
      </w:r>
      <w:r w:rsidRPr="00FA245A">
        <w:rPr>
          <w:rFonts w:ascii="Times New Roman" w:hAnsi="Times New Roman" w:cs="Times New Roman"/>
          <w:sz w:val="24"/>
          <w:szCs w:val="24"/>
        </w:rPr>
        <w:t xml:space="preserve">заработной платы заместителей руководителя, главного бухгалтера и среднемесячной заработной платы работников этого учреждения (без учета заработной платы руководителя учреждения, его заместителей, главного бухгалтера) </w:t>
      </w:r>
      <w:r w:rsidR="00AB2A15" w:rsidRPr="00FA245A">
        <w:rPr>
          <w:rFonts w:ascii="Times New Roman" w:hAnsi="Times New Roman" w:cs="Times New Roman"/>
          <w:sz w:val="24"/>
          <w:szCs w:val="24"/>
        </w:rPr>
        <w:t>устанавливается органом исполнительной власти Козловского района, осуществляющим функции и полномочия учредителя учреждения</w:t>
      </w:r>
      <w:r w:rsidRPr="00FA245A">
        <w:rPr>
          <w:rFonts w:ascii="Times New Roman" w:hAnsi="Times New Roman" w:cs="Times New Roman"/>
          <w:sz w:val="24"/>
          <w:szCs w:val="24"/>
        </w:rPr>
        <w:t xml:space="preserve">, в кратности от 1 до </w:t>
      </w:r>
      <w:r w:rsidR="00AB2A15" w:rsidRPr="00FA245A">
        <w:rPr>
          <w:rFonts w:ascii="Times New Roman" w:hAnsi="Times New Roman" w:cs="Times New Roman"/>
          <w:sz w:val="24"/>
          <w:szCs w:val="24"/>
        </w:rPr>
        <w:t>5</w:t>
      </w:r>
      <w:r w:rsidRPr="00FA245A">
        <w:rPr>
          <w:rFonts w:ascii="Times New Roman" w:hAnsi="Times New Roman" w:cs="Times New Roman"/>
          <w:sz w:val="24"/>
          <w:szCs w:val="24"/>
        </w:rPr>
        <w:t>.</w:t>
      </w:r>
    </w:p>
    <w:p w:rsidR="00474867" w:rsidRPr="00FA245A" w:rsidRDefault="00474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Руководителю учреждения выплаты стимулирующего характера выплачиваются по решению органа исполнительной власти Козловского района Чувашской Республики, в ведении которого находится учреждение, с учетом достижения показателей муниципального задания на оказание муниципальных услуг (выполнение работ), а также иных показателей эффективности учреждения и его руководителя.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 xml:space="preserve">При установлении условий оплаты труда руководителю учреждения </w:t>
      </w:r>
      <w:r w:rsidR="000E2C3D" w:rsidRPr="00FA245A">
        <w:rPr>
          <w:rFonts w:ascii="Times New Roman" w:hAnsi="Times New Roman" w:cs="Times New Roman"/>
          <w:sz w:val="24"/>
          <w:szCs w:val="24"/>
        </w:rPr>
        <w:t>администрация Козловского района Чувашской Республики</w:t>
      </w:r>
      <w:r w:rsidRPr="00FA245A">
        <w:rPr>
          <w:rFonts w:ascii="Times New Roman" w:hAnsi="Times New Roman" w:cs="Times New Roman"/>
          <w:sz w:val="24"/>
          <w:szCs w:val="24"/>
        </w:rPr>
        <w:t xml:space="preserve"> должно исходить из необходимости обеспечения </w:t>
      </w:r>
      <w:r w:rsidR="00BA16EC" w:rsidRPr="00FA245A">
        <w:rPr>
          <w:rFonts w:ascii="Times New Roman" w:hAnsi="Times New Roman" w:cs="Times New Roman"/>
          <w:sz w:val="24"/>
          <w:szCs w:val="24"/>
        </w:rPr>
        <w:t>не превышения</w:t>
      </w:r>
      <w:r w:rsidRPr="00FA245A">
        <w:rPr>
          <w:rFonts w:ascii="Times New Roman" w:hAnsi="Times New Roman" w:cs="Times New Roman"/>
          <w:sz w:val="24"/>
          <w:szCs w:val="24"/>
        </w:rPr>
        <w:t xml:space="preserve"> предельного уровня соотношения среднемесячной заработной платы, установленного в соответствии с </w:t>
      </w:r>
      <w:hyperlink w:anchor="P233" w:history="1">
        <w:r w:rsidRPr="00FA245A">
          <w:rPr>
            <w:rFonts w:ascii="Times New Roman" w:hAnsi="Times New Roman" w:cs="Times New Roman"/>
            <w:sz w:val="24"/>
            <w:szCs w:val="24"/>
          </w:rPr>
          <w:t xml:space="preserve">абзацем </w:t>
        </w:r>
      </w:hyperlink>
      <w:r w:rsidR="000E2C3D" w:rsidRPr="00FA245A">
        <w:rPr>
          <w:rFonts w:ascii="Times New Roman" w:hAnsi="Times New Roman" w:cs="Times New Roman"/>
          <w:sz w:val="24"/>
          <w:szCs w:val="24"/>
        </w:rPr>
        <w:t>третьим</w:t>
      </w:r>
      <w:r w:rsidRPr="00FA245A">
        <w:rPr>
          <w:rFonts w:ascii="Times New Roman" w:hAnsi="Times New Roman" w:cs="Times New Roman"/>
          <w:sz w:val="24"/>
          <w:szCs w:val="24"/>
        </w:rPr>
        <w:t xml:space="preserve"> настоящего пункта,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размере.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3.</w:t>
      </w:r>
      <w:r w:rsidR="000E2C3D" w:rsidRPr="00FA245A">
        <w:rPr>
          <w:rFonts w:ascii="Times New Roman" w:hAnsi="Times New Roman" w:cs="Times New Roman"/>
          <w:sz w:val="24"/>
          <w:szCs w:val="24"/>
        </w:rPr>
        <w:t>6</w:t>
      </w:r>
      <w:r w:rsidRPr="00FA245A">
        <w:rPr>
          <w:rFonts w:ascii="Times New Roman" w:hAnsi="Times New Roman" w:cs="Times New Roman"/>
          <w:sz w:val="24"/>
          <w:szCs w:val="24"/>
        </w:rPr>
        <w:t>. Руководителю учреждения устанавливается выплата стимулирующего характера - премия по итогам работы с учетом достижения показателей государственного задания на оказание государственных услуг (выполнение работ), а также иных показателей эффективности деятельности учреждения и его руководителя.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 xml:space="preserve">Порядок определения и условия выплат стимулирующего характера руководителю учреждения по итогам работы, а также перечень показателей эффективности деятельности учреждения и работы его руководителя устанавливаются </w:t>
      </w:r>
      <w:r w:rsidR="000E2C3D" w:rsidRPr="00FA245A">
        <w:rPr>
          <w:rFonts w:ascii="Times New Roman" w:hAnsi="Times New Roman" w:cs="Times New Roman"/>
          <w:sz w:val="24"/>
          <w:szCs w:val="24"/>
        </w:rPr>
        <w:t>решени</w:t>
      </w:r>
      <w:r w:rsidR="004C6242" w:rsidRPr="00FA245A">
        <w:rPr>
          <w:rFonts w:ascii="Times New Roman" w:hAnsi="Times New Roman" w:cs="Times New Roman"/>
          <w:sz w:val="24"/>
          <w:szCs w:val="24"/>
        </w:rPr>
        <w:t>ем</w:t>
      </w:r>
      <w:r w:rsidR="000E2C3D" w:rsidRPr="00FA245A">
        <w:rPr>
          <w:rFonts w:ascii="Times New Roman" w:hAnsi="Times New Roman" w:cs="Times New Roman"/>
          <w:sz w:val="24"/>
          <w:szCs w:val="24"/>
        </w:rPr>
        <w:t xml:space="preserve"> органа исполнительной власти Козловского района Чувашской Республики</w:t>
      </w:r>
      <w:r w:rsidRPr="00FA245A">
        <w:rPr>
          <w:rFonts w:ascii="Times New Roman" w:hAnsi="Times New Roman" w:cs="Times New Roman"/>
          <w:sz w:val="24"/>
          <w:szCs w:val="24"/>
        </w:rPr>
        <w:t>.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 xml:space="preserve">Условия оплаты труда руководителя учреждения устанавливаются в трудовом договоре, заключаемом на основе типовой </w:t>
      </w:r>
      <w:hyperlink r:id="rId12" w:history="1">
        <w:r w:rsidRPr="00FA245A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FA245A">
        <w:rPr>
          <w:rFonts w:ascii="Times New Roman" w:hAnsi="Times New Roman" w:cs="Times New Roman"/>
          <w:sz w:val="24"/>
          <w:szCs w:val="24"/>
        </w:rPr>
        <w:t xml:space="preserve"> трудового договора</w:t>
      </w:r>
      <w:r w:rsidR="000E2C3D" w:rsidRPr="00FA245A">
        <w:rPr>
          <w:rFonts w:ascii="Times New Roman" w:hAnsi="Times New Roman" w:cs="Times New Roman"/>
          <w:sz w:val="24"/>
          <w:szCs w:val="24"/>
        </w:rPr>
        <w:t>,</w:t>
      </w:r>
      <w:r w:rsidRPr="00FA245A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Правительства Российской Федерации от 12 апреля 2013 г. N 329 "О типовой форме трудового договора с руководителем государственного (муниципального) учреждения".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3.</w:t>
      </w:r>
      <w:r w:rsidR="000E2C3D" w:rsidRPr="00FA245A">
        <w:rPr>
          <w:rFonts w:ascii="Times New Roman" w:hAnsi="Times New Roman" w:cs="Times New Roman"/>
          <w:sz w:val="24"/>
          <w:szCs w:val="24"/>
        </w:rPr>
        <w:t>7</w:t>
      </w:r>
      <w:r w:rsidRPr="00FA245A">
        <w:rPr>
          <w:rFonts w:ascii="Times New Roman" w:hAnsi="Times New Roman" w:cs="Times New Roman"/>
          <w:sz w:val="24"/>
          <w:szCs w:val="24"/>
        </w:rPr>
        <w:t>. Выплаты стимулирующего и компенсационного характера руководителю учреждения, его заместителям и главному бухгалтеру устанавливаются в пределах средств фонда оплаты труда.</w:t>
      </w:r>
    </w:p>
    <w:p w:rsidR="00802745" w:rsidRPr="00FA245A" w:rsidRDefault="00802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745" w:rsidRPr="00FA245A" w:rsidRDefault="0080274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IV. Другие вопросы оплаты труда</w:t>
      </w:r>
    </w:p>
    <w:p w:rsidR="00802745" w:rsidRPr="00FA245A" w:rsidRDefault="00802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745" w:rsidRPr="00FA245A" w:rsidRDefault="00802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lastRenderedPageBreak/>
        <w:t>4.1. Штатное расписание учреждения утверждается руководителем этого учреждения и включает в себя все должности служащих (профессии рабочих) данного учреждения.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4.2. Для выполнения работ, связанных с временным расширением объема оказываемых услуг, учреждение вправе привлекать помимо работников, занимающих должности (профессии), предусмотренные штатным расписанием, других работников на условиях срочного трудового договора или договора гражданско-правового характера за счет средств, поступающих от приносящей доход деятельности.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 xml:space="preserve">4.3. Увеличение (индексация) должностных окладов работников учреждения производится в соответствии с локальными нормативными актами учреждения, принимаемыми на основании соответствующих нормативных правовых актов </w:t>
      </w:r>
      <w:r w:rsidR="000E2C3D" w:rsidRPr="00FA245A">
        <w:rPr>
          <w:rFonts w:ascii="Times New Roman" w:hAnsi="Times New Roman" w:cs="Times New Roman"/>
          <w:sz w:val="24"/>
          <w:szCs w:val="24"/>
        </w:rPr>
        <w:t>Козловского района</w:t>
      </w:r>
      <w:r w:rsidRPr="00FA245A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При увеличении (индексации) должностных окладов работников учреждения размеры должностных окладов подлежат округлению до целого рубля в сторону увеличения.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4.4. Из средств фонда оплаты труда работникам учреждения может быть оказана материальная помощь. Условия выплаты материальной помощи и ее конкретные размеры устанавливаются локальным нормативным актом учреждения в пределах четырех должностных окладов в год.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Материальная помощь выплачивается работникам учреждения и руководителю учреждения при уходе в очередной отпуск, в случае смерти близких родственников, в случаях, вызванных чрезвычайными обстоятельствами (пожар, кража, необходимость в платном лечении или приобретении дорогостоящих лекарств при хронических заболеваниях (по представлении подтверждающих документов), и в иных случаях, установленных локальным нормативным актом учреждения.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>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работника.</w:t>
      </w:r>
    </w:p>
    <w:p w:rsidR="00802745" w:rsidRPr="00FA245A" w:rsidRDefault="00802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 xml:space="preserve">Материальная помощь руководителю учреждения оказывается на основании </w:t>
      </w:r>
      <w:r w:rsidR="000E2C3D" w:rsidRPr="00FA245A">
        <w:rPr>
          <w:rFonts w:ascii="Times New Roman" w:hAnsi="Times New Roman" w:cs="Times New Roman"/>
          <w:sz w:val="24"/>
          <w:szCs w:val="24"/>
        </w:rPr>
        <w:t>решения органа исполнительной власти Козловского района Чувашской Республики</w:t>
      </w:r>
      <w:r w:rsidRPr="00FA245A">
        <w:rPr>
          <w:rFonts w:ascii="Times New Roman" w:hAnsi="Times New Roman" w:cs="Times New Roman"/>
          <w:sz w:val="24"/>
          <w:szCs w:val="24"/>
        </w:rPr>
        <w:t xml:space="preserve"> по его письменному заявлению.</w:t>
      </w:r>
    </w:p>
    <w:p w:rsidR="006047BE" w:rsidRPr="00FA245A" w:rsidRDefault="00C65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 xml:space="preserve">4.5. </w:t>
      </w:r>
      <w:r w:rsidR="009220FA" w:rsidRPr="00FA245A">
        <w:rPr>
          <w:rFonts w:ascii="Times New Roman" w:hAnsi="Times New Roman" w:cs="Times New Roman"/>
          <w:sz w:val="24"/>
          <w:szCs w:val="24"/>
        </w:rPr>
        <w:t>Орган исполнительной власти Козловского района Чувашской Республики, осуществляющий функции и полномочия учредителя учреждения, в ведении которого находится учреждение, может устанавливать предельную долю оплаты труда работников учреждения административно-управленческого и вспомогательного персонала в фонде оплаты труда</w:t>
      </w:r>
      <w:r w:rsidR="00A52226" w:rsidRPr="00FA245A">
        <w:rPr>
          <w:rFonts w:ascii="Times New Roman" w:hAnsi="Times New Roman" w:cs="Times New Roman"/>
          <w:sz w:val="24"/>
          <w:szCs w:val="24"/>
        </w:rPr>
        <w:t xml:space="preserve"> учреждения (не более 40 процентов), а также перечень должностей, относимых, относимых к административно-управленческому и вспомогательному персоналу учреждения. </w:t>
      </w:r>
    </w:p>
    <w:p w:rsidR="00C65E42" w:rsidRPr="00FA245A" w:rsidRDefault="00604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45A">
        <w:rPr>
          <w:rFonts w:ascii="Times New Roman" w:hAnsi="Times New Roman" w:cs="Times New Roman"/>
          <w:sz w:val="24"/>
          <w:szCs w:val="24"/>
        </w:rPr>
        <w:t xml:space="preserve">4.6. </w:t>
      </w:r>
      <w:r w:rsidR="00DD181B">
        <w:rPr>
          <w:rFonts w:ascii="Times New Roman" w:hAnsi="Times New Roman" w:cs="Times New Roman"/>
          <w:sz w:val="24"/>
          <w:szCs w:val="24"/>
        </w:rPr>
        <w:t>Р</w:t>
      </w:r>
      <w:r w:rsidRPr="00FA245A">
        <w:rPr>
          <w:rFonts w:ascii="Times New Roman" w:hAnsi="Times New Roman" w:cs="Times New Roman"/>
          <w:sz w:val="24"/>
          <w:szCs w:val="24"/>
        </w:rPr>
        <w:t xml:space="preserve">ассмотрение вопросов назначения стимулирующих выплат работникам, имеющим родственные связи с руководителем учреждения, </w:t>
      </w:r>
      <w:r w:rsidR="00DD181B">
        <w:rPr>
          <w:rFonts w:ascii="Times New Roman" w:hAnsi="Times New Roman" w:cs="Times New Roman"/>
          <w:sz w:val="24"/>
          <w:szCs w:val="24"/>
        </w:rPr>
        <w:t xml:space="preserve">производить коллегиально </w:t>
      </w:r>
      <w:r w:rsidRPr="00FA245A">
        <w:rPr>
          <w:rFonts w:ascii="Times New Roman" w:hAnsi="Times New Roman" w:cs="Times New Roman"/>
          <w:sz w:val="24"/>
          <w:szCs w:val="24"/>
        </w:rPr>
        <w:t>с участием</w:t>
      </w:r>
      <w:r w:rsidR="00FA245A" w:rsidRPr="00FA245A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Pr="00FA245A">
        <w:rPr>
          <w:rFonts w:ascii="Times New Roman" w:hAnsi="Times New Roman" w:cs="Times New Roman"/>
          <w:sz w:val="24"/>
          <w:szCs w:val="24"/>
        </w:rPr>
        <w:t xml:space="preserve"> органа исполнительной власти Козловского района Чувашской Республики, в ведении которого находится учреждение.</w:t>
      </w:r>
      <w:r w:rsidR="00A52226" w:rsidRPr="00FA245A">
        <w:rPr>
          <w:rFonts w:ascii="Times New Roman" w:hAnsi="Times New Roman" w:cs="Times New Roman"/>
          <w:sz w:val="24"/>
          <w:szCs w:val="24"/>
        </w:rPr>
        <w:t xml:space="preserve"> </w:t>
      </w:r>
      <w:r w:rsidR="009220FA" w:rsidRPr="00FA2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745" w:rsidRPr="00FA245A" w:rsidRDefault="00802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745" w:rsidRPr="00FA245A" w:rsidRDefault="00802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745" w:rsidRPr="00FA245A" w:rsidRDefault="0080274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848D4" w:rsidRPr="00FA245A" w:rsidRDefault="001848D4">
      <w:pPr>
        <w:rPr>
          <w:rFonts w:ascii="Times New Roman" w:hAnsi="Times New Roman" w:cs="Times New Roman"/>
          <w:sz w:val="24"/>
          <w:szCs w:val="24"/>
        </w:rPr>
      </w:pPr>
    </w:p>
    <w:sectPr w:rsidR="001848D4" w:rsidRPr="00FA245A" w:rsidSect="00ED16D4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45"/>
    <w:rsid w:val="000E2C3D"/>
    <w:rsid w:val="001613AB"/>
    <w:rsid w:val="001848D4"/>
    <w:rsid w:val="001B4E62"/>
    <w:rsid w:val="001C69EB"/>
    <w:rsid w:val="002729EC"/>
    <w:rsid w:val="002B76FE"/>
    <w:rsid w:val="00303D8A"/>
    <w:rsid w:val="003565AF"/>
    <w:rsid w:val="00474867"/>
    <w:rsid w:val="004A2465"/>
    <w:rsid w:val="004C6242"/>
    <w:rsid w:val="005977CA"/>
    <w:rsid w:val="006047BE"/>
    <w:rsid w:val="006976FA"/>
    <w:rsid w:val="00711F31"/>
    <w:rsid w:val="00721594"/>
    <w:rsid w:val="00722E40"/>
    <w:rsid w:val="007741E4"/>
    <w:rsid w:val="00802745"/>
    <w:rsid w:val="008E3D0F"/>
    <w:rsid w:val="009220FA"/>
    <w:rsid w:val="009B2FAC"/>
    <w:rsid w:val="00A26BBA"/>
    <w:rsid w:val="00A52226"/>
    <w:rsid w:val="00A802F1"/>
    <w:rsid w:val="00AB2A15"/>
    <w:rsid w:val="00B47B1A"/>
    <w:rsid w:val="00BA16EC"/>
    <w:rsid w:val="00C16C99"/>
    <w:rsid w:val="00C65E42"/>
    <w:rsid w:val="00CC0A2F"/>
    <w:rsid w:val="00CC5D42"/>
    <w:rsid w:val="00D11017"/>
    <w:rsid w:val="00D15769"/>
    <w:rsid w:val="00D8310C"/>
    <w:rsid w:val="00DD181B"/>
    <w:rsid w:val="00ED16D4"/>
    <w:rsid w:val="00EF5638"/>
    <w:rsid w:val="00F727FD"/>
    <w:rsid w:val="00FA245A"/>
    <w:rsid w:val="00FF0DDC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316CF36-433C-4FE1-A7F1-09D793BD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215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SimSun" w:hAnsi="Arial" w:cs="Times New Roman"/>
      <w:b/>
      <w:bCs/>
      <w:color w:val="26282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2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27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1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16D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21594"/>
    <w:rPr>
      <w:rFonts w:ascii="Arial" w:eastAsia="SimSun" w:hAnsi="Arial" w:cs="Times New Roman"/>
      <w:b/>
      <w:bCs/>
      <w:color w:val="26282F"/>
      <w:sz w:val="24"/>
      <w:szCs w:val="24"/>
      <w:lang w:eastAsia="zh-CN"/>
    </w:rPr>
  </w:style>
  <w:style w:type="paragraph" w:styleId="a5">
    <w:name w:val="Body Text Indent"/>
    <w:basedOn w:val="a"/>
    <w:link w:val="a6"/>
    <w:semiHidden/>
    <w:unhideWhenUsed/>
    <w:rsid w:val="00D1576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157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E6A8BF812C682F84844B4B75F649FA85A6F350A8C39178F75E3234D49AC42CEF05C0AAEF6C5BJ8q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E6A8BF812C682F84844B4B75F649FA8AABF751ACC39178F75E3234D49AC42CEF05C0AAEF6C5BJ8qCN" TargetMode="External"/><Relationship Id="rId12" Type="http://schemas.openxmlformats.org/officeDocument/2006/relationships/hyperlink" Target="consultantplus://offline/ref=B6E6A8BF812C682F84844B4B75F649FA83ABF357AFC1CC72FF073E36D3959B3BE84CCCABEF6C5B84J7q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B6E6A8BF812C682F84844B4B75F649FA83ABF256ABCECC72FF073E36D3J9q5N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B6E6A8BF812C682F84844B4B75F649FA81AFF256AFCBCC72FF073E36D3959B3BE84CCCABEF6D5B85J7q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E6A8BF812C682F84844B4B75F649FA81AFF256AFCBCC72FF073E36D3959B3BE84CCCADEFJ6qB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FD1AB-4DE6-4B06-A7AA-013B6940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3570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 Козловского р-на Директор Смирнова Елена Геннадьевна</dc:creator>
  <cp:keywords/>
  <dc:description/>
  <cp:lastModifiedBy>МФЦ Козловского р-на Директор Смирнова Елена Геннадьевна</cp:lastModifiedBy>
  <cp:revision>23</cp:revision>
  <cp:lastPrinted>2018-08-22T07:46:00Z</cp:lastPrinted>
  <dcterms:created xsi:type="dcterms:W3CDTF">2018-08-16T13:42:00Z</dcterms:created>
  <dcterms:modified xsi:type="dcterms:W3CDTF">2018-09-04T07:01:00Z</dcterms:modified>
</cp:coreProperties>
</file>