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65599B" w:rsidRPr="0065599B" w:rsidTr="0065599B">
        <w:tc>
          <w:tcPr>
            <w:tcW w:w="3936" w:type="dxa"/>
          </w:tcPr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  <w:r w:rsidRPr="0065599B">
              <w:rPr>
                <w:rFonts w:ascii="TimesET" w:eastAsia="Calibri" w:hAnsi="TimesET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9525</wp:posOffset>
                  </wp:positionV>
                  <wp:extent cx="825500" cy="815975"/>
                  <wp:effectExtent l="0" t="0" r="0" b="317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1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599B">
              <w:rPr>
                <w:rFonts w:ascii="TimesET" w:eastAsia="Calibri" w:hAnsi="TimesET" w:cs="Times New Roman"/>
                <w:b/>
              </w:rPr>
              <w:t xml:space="preserve"> </w:t>
            </w:r>
            <w:proofErr w:type="spellStart"/>
            <w:r w:rsidRPr="0065599B">
              <w:rPr>
                <w:rFonts w:ascii="TimesET" w:eastAsia="Calibri" w:hAnsi="TimesET" w:cs="Times New Roman"/>
                <w:b/>
              </w:rPr>
              <w:t>Чаваш</w:t>
            </w:r>
            <w:proofErr w:type="spellEnd"/>
            <w:r w:rsidRPr="0065599B">
              <w:rPr>
                <w:rFonts w:ascii="TimesET" w:eastAsia="Calibri" w:hAnsi="TimesET" w:cs="Times New Roman"/>
                <w:b/>
              </w:rPr>
              <w:t xml:space="preserve"> Республики</w:t>
            </w: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  <w:proofErr w:type="spellStart"/>
            <w:r w:rsidRPr="0065599B">
              <w:rPr>
                <w:rFonts w:ascii="TimesET" w:eastAsia="Calibri" w:hAnsi="TimesET" w:cs="Times New Roman"/>
                <w:b/>
              </w:rPr>
              <w:t>Муркаш</w:t>
            </w:r>
            <w:proofErr w:type="spellEnd"/>
            <w:r w:rsidRPr="0065599B">
              <w:rPr>
                <w:rFonts w:ascii="TimesET" w:eastAsia="Calibri" w:hAnsi="TimesET" w:cs="Times New Roman"/>
                <w:b/>
              </w:rPr>
              <w:t xml:space="preserve"> </w:t>
            </w:r>
            <w:proofErr w:type="spellStart"/>
            <w:r w:rsidRPr="0065599B">
              <w:rPr>
                <w:rFonts w:ascii="TimesET" w:eastAsia="Calibri" w:hAnsi="TimesET" w:cs="Times New Roman"/>
                <w:b/>
              </w:rPr>
              <w:t>районен</w:t>
            </w:r>
            <w:proofErr w:type="spellEnd"/>
            <w:r w:rsidRPr="0065599B">
              <w:rPr>
                <w:rFonts w:ascii="TimesET" w:eastAsia="Calibri" w:hAnsi="TimesET" w:cs="Times New Roman"/>
                <w:b/>
              </w:rPr>
              <w:t xml:space="preserve"> </w:t>
            </w:r>
            <w:r w:rsidRPr="0065599B">
              <w:rPr>
                <w:rFonts w:ascii="TimesET" w:eastAsia="Calibri" w:hAnsi="TimesET" w:cs="Times New Roman"/>
                <w:b/>
              </w:rPr>
              <w:tab/>
              <w:t xml:space="preserve">             </w:t>
            </w: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  <w:proofErr w:type="spellStart"/>
            <w:r w:rsidRPr="0065599B">
              <w:rPr>
                <w:rFonts w:ascii="TimesET" w:eastAsia="Calibri" w:hAnsi="TimesET" w:cs="Times New Roman"/>
                <w:b/>
              </w:rPr>
              <w:t>администрацийе</w:t>
            </w:r>
            <w:proofErr w:type="spellEnd"/>
            <w:r w:rsidRPr="0065599B">
              <w:rPr>
                <w:rFonts w:ascii="TimesET" w:eastAsia="Calibri" w:hAnsi="TimesET" w:cs="Times New Roman"/>
                <w:b/>
              </w:rPr>
              <w:t xml:space="preserve">                         </w:t>
            </w: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  <w:r w:rsidRPr="0065599B">
              <w:rPr>
                <w:rFonts w:ascii="TimesET" w:eastAsia="Calibri" w:hAnsi="TimesET" w:cs="Times New Roman"/>
                <w:b/>
              </w:rPr>
              <w:t xml:space="preserve">ЙЫШАНУ                     </w:t>
            </w:r>
          </w:p>
          <w:p w:rsidR="0065599B" w:rsidRPr="0065599B" w:rsidRDefault="0065599B" w:rsidP="0065599B">
            <w:pPr>
              <w:spacing w:after="0" w:line="240" w:lineRule="auto"/>
              <w:rPr>
                <w:rFonts w:ascii="TimesET" w:eastAsia="Calibri" w:hAnsi="TimesET" w:cs="Times New Roman"/>
                <w:b/>
              </w:rPr>
            </w:pPr>
            <w:r w:rsidRPr="0065599B">
              <w:rPr>
                <w:rFonts w:ascii="TimesET" w:eastAsia="Calibri" w:hAnsi="TimesET" w:cs="Times New Roman"/>
                <w:b/>
              </w:rPr>
              <w:t xml:space="preserve">                      </w:t>
            </w: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  <w:r w:rsidRPr="0065599B">
              <w:rPr>
                <w:rFonts w:ascii="TimesET" w:eastAsia="Calibri" w:hAnsi="TimesET" w:cs="Times New Roman"/>
                <w:b/>
              </w:rPr>
              <w:t xml:space="preserve"> №</w:t>
            </w: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  <w:noProof/>
              </w:rPr>
            </w:pPr>
            <w:proofErr w:type="spellStart"/>
            <w:r w:rsidRPr="0065599B">
              <w:rPr>
                <w:rFonts w:ascii="TimesET" w:eastAsia="Calibri" w:hAnsi="TimesET" w:cs="Times New Roman"/>
                <w:b/>
              </w:rPr>
              <w:t>Муркаш</w:t>
            </w:r>
            <w:proofErr w:type="spellEnd"/>
            <w:r w:rsidRPr="0065599B">
              <w:rPr>
                <w:rFonts w:ascii="TimesET" w:eastAsia="Calibri" w:hAnsi="TimesET" w:cs="Times New Roman"/>
                <w:b/>
              </w:rPr>
              <w:t xml:space="preserve"> </w:t>
            </w:r>
            <w:proofErr w:type="gramStart"/>
            <w:r w:rsidRPr="0065599B">
              <w:rPr>
                <w:rFonts w:ascii="TimesET" w:eastAsia="Calibri" w:hAnsi="TimesET" w:cs="Times New Roman"/>
                <w:b/>
              </w:rPr>
              <w:t>яле</w:t>
            </w:r>
            <w:proofErr w:type="gramEnd"/>
            <w:r w:rsidRPr="0065599B">
              <w:rPr>
                <w:rFonts w:ascii="TimesET" w:eastAsia="Calibri" w:hAnsi="TimesET" w:cs="Times New Roman"/>
                <w:b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  <w:noProof/>
              </w:rPr>
            </w:pPr>
          </w:p>
        </w:tc>
        <w:tc>
          <w:tcPr>
            <w:tcW w:w="4111" w:type="dxa"/>
          </w:tcPr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  <w:r w:rsidRPr="0065599B">
              <w:rPr>
                <w:rFonts w:ascii="TimesET" w:eastAsia="Calibri" w:hAnsi="TimesET" w:cs="Times New Roman"/>
                <w:b/>
              </w:rPr>
              <w:t>Чувашская Республика</w:t>
            </w: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  <w:r w:rsidRPr="0065599B">
              <w:rPr>
                <w:rFonts w:ascii="TimesET" w:eastAsia="Calibri" w:hAnsi="TimesET" w:cs="Times New Roman"/>
                <w:b/>
              </w:rPr>
              <w:t>Администрация</w:t>
            </w: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  <w:r w:rsidRPr="0065599B">
              <w:rPr>
                <w:rFonts w:ascii="TimesET" w:eastAsia="Calibri" w:hAnsi="TimesET" w:cs="Times New Roman"/>
                <w:b/>
              </w:rPr>
              <w:t>Моргаушского района</w:t>
            </w: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</w:p>
          <w:p w:rsidR="0065599B" w:rsidRPr="0065599B" w:rsidRDefault="0065599B" w:rsidP="0065599B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textAlignment w:val="baseline"/>
              <w:outlineLvl w:val="2"/>
              <w:rPr>
                <w:rFonts w:ascii="TimesET" w:eastAsia="Times New Roman" w:hAnsi="TimesET" w:cs="Times New Roman"/>
                <w:b/>
                <w:lang w:eastAsia="ru-RU"/>
              </w:rPr>
            </w:pPr>
            <w:r w:rsidRPr="0065599B">
              <w:rPr>
                <w:rFonts w:ascii="TimesET" w:eastAsia="Times New Roman" w:hAnsi="TimesET" w:cs="Times New Roman"/>
                <w:b/>
                <w:lang w:eastAsia="ru-RU"/>
              </w:rPr>
              <w:t>ПОСТАНОВЛЕНИЕ</w:t>
            </w: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</w:rPr>
            </w:pPr>
            <w:r w:rsidRPr="0065599B">
              <w:rPr>
                <w:rFonts w:ascii="TimesET" w:eastAsia="Calibri" w:hAnsi="TimesET" w:cs="Times New Roman"/>
                <w:b/>
              </w:rPr>
              <w:t xml:space="preserve"> </w:t>
            </w:r>
            <w:r w:rsidR="001938E6">
              <w:rPr>
                <w:rFonts w:ascii="TimesET" w:eastAsia="Calibri" w:hAnsi="TimesET" w:cs="Times New Roman"/>
                <w:b/>
              </w:rPr>
              <w:t xml:space="preserve">01.10.2018г. </w:t>
            </w:r>
            <w:bookmarkStart w:id="0" w:name="_GoBack"/>
            <w:bookmarkEnd w:id="0"/>
            <w:r w:rsidRPr="0065599B">
              <w:rPr>
                <w:rFonts w:ascii="TimesET" w:eastAsia="Calibri" w:hAnsi="TimesET" w:cs="Times New Roman"/>
                <w:b/>
              </w:rPr>
              <w:t>№</w:t>
            </w:r>
            <w:r w:rsidR="001938E6">
              <w:rPr>
                <w:rFonts w:ascii="TimesET" w:eastAsia="Calibri" w:hAnsi="TimesET" w:cs="Times New Roman"/>
                <w:b/>
              </w:rPr>
              <w:t>1118</w:t>
            </w:r>
          </w:p>
          <w:p w:rsidR="0065599B" w:rsidRPr="0065599B" w:rsidRDefault="0065599B" w:rsidP="0065599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b/>
                <w:noProof/>
              </w:rPr>
            </w:pPr>
            <w:r w:rsidRPr="0065599B">
              <w:rPr>
                <w:rFonts w:ascii="TimesET" w:eastAsia="Calibri" w:hAnsi="TimesET" w:cs="Times New Roman"/>
                <w:b/>
              </w:rPr>
              <w:t xml:space="preserve"> с</w:t>
            </w:r>
            <w:proofErr w:type="gramStart"/>
            <w:r w:rsidRPr="0065599B">
              <w:rPr>
                <w:rFonts w:ascii="TimesET" w:eastAsia="Calibri" w:hAnsi="TimesET" w:cs="Times New Roman"/>
                <w:b/>
              </w:rPr>
              <w:t>.М</w:t>
            </w:r>
            <w:proofErr w:type="gramEnd"/>
            <w:r w:rsidRPr="0065599B">
              <w:rPr>
                <w:rFonts w:ascii="TimesET" w:eastAsia="Calibri" w:hAnsi="TimesET" w:cs="Times New Roman"/>
                <w:b/>
              </w:rPr>
              <w:t>оргауши</w:t>
            </w:r>
          </w:p>
        </w:tc>
      </w:tr>
    </w:tbl>
    <w:p w:rsidR="0065599B" w:rsidRPr="0065599B" w:rsidRDefault="0065599B" w:rsidP="0065599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ET" w:eastAsia="Times New Roman" w:hAnsi="TimesET" w:cs="Calibri"/>
          <w:b/>
          <w:lang w:eastAsia="ru-RU"/>
        </w:rPr>
      </w:pPr>
    </w:p>
    <w:p w:rsidR="0065599B" w:rsidRDefault="0065599B" w:rsidP="00655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741C" w:rsidRPr="003F741C" w:rsidRDefault="003F741C" w:rsidP="00655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528"/>
      </w:tblGrid>
      <w:tr w:rsidR="0065599B" w:rsidRPr="00417CBF" w:rsidTr="0065599B">
        <w:tc>
          <w:tcPr>
            <w:tcW w:w="5495" w:type="dxa"/>
          </w:tcPr>
          <w:p w:rsidR="0065599B" w:rsidRPr="00417CBF" w:rsidRDefault="00BD6105" w:rsidP="00505F0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17CB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 внесении изменений в постановление администрации Моргаушского района Чувашской Республики от 07.08.2018 №670 «Об утверждении административного </w:t>
            </w:r>
            <w:hyperlink w:anchor="P32" w:history="1">
              <w:proofErr w:type="gramStart"/>
              <w:r w:rsidRPr="00417CBF">
                <w:rPr>
                  <w:rFonts w:ascii="Times New Roman" w:eastAsia="Times New Roman" w:hAnsi="Times New Roman" w:cs="Times New Roman"/>
                  <w:sz w:val="17"/>
                  <w:szCs w:val="17"/>
                  <w:lang w:eastAsia="ru-RU"/>
                </w:rPr>
                <w:t>регламент</w:t>
              </w:r>
              <w:proofErr w:type="gramEnd"/>
            </w:hyperlink>
            <w:r w:rsidRPr="00417CBF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а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Моргаушского района Чувашской Республики» </w:t>
            </w:r>
          </w:p>
        </w:tc>
        <w:tc>
          <w:tcPr>
            <w:tcW w:w="5528" w:type="dxa"/>
          </w:tcPr>
          <w:p w:rsidR="0065599B" w:rsidRPr="00417CBF" w:rsidRDefault="0065599B" w:rsidP="0065599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</w:tc>
      </w:tr>
    </w:tbl>
    <w:p w:rsidR="0065599B" w:rsidRPr="00417CBF" w:rsidRDefault="0065599B" w:rsidP="00655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5599B" w:rsidRPr="00417CBF" w:rsidRDefault="0065599B" w:rsidP="00655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5599B" w:rsidRPr="00417CBF" w:rsidRDefault="0065599B" w:rsidP="006559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 соответствии с Федеральным </w:t>
      </w:r>
      <w:hyperlink r:id="rId6" w:history="1">
        <w:r w:rsidRPr="00417CBF">
          <w:rPr>
            <w:rFonts w:ascii="Times New Roman" w:eastAsia="Times New Roman" w:hAnsi="Times New Roman" w:cs="Times New Roman"/>
            <w:sz w:val="17"/>
            <w:szCs w:val="17"/>
            <w:lang w:eastAsia="ru-RU"/>
          </w:rPr>
          <w:t>законом</w:t>
        </w:r>
      </w:hyperlink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417CBF">
          <w:rPr>
            <w:rFonts w:ascii="Times New Roman" w:eastAsia="Times New Roman" w:hAnsi="Times New Roman" w:cs="Times New Roman"/>
            <w:sz w:val="17"/>
            <w:szCs w:val="17"/>
            <w:lang w:eastAsia="ru-RU"/>
          </w:rPr>
          <w:t>законом</w:t>
        </w:r>
      </w:hyperlink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от 8 ноября 2007 года N 257-ФЗ "Об автомобильных дорогах </w:t>
      </w:r>
      <w:proofErr w:type="gramStart"/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>и</w:t>
      </w:r>
      <w:proofErr w:type="gramEnd"/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8" w:history="1">
        <w:r w:rsidRPr="00417CBF">
          <w:rPr>
            <w:rFonts w:ascii="Times New Roman" w:eastAsia="Times New Roman" w:hAnsi="Times New Roman" w:cs="Times New Roman"/>
            <w:sz w:val="17"/>
            <w:szCs w:val="17"/>
            <w:lang w:eastAsia="ru-RU"/>
          </w:rPr>
          <w:t>законом</w:t>
        </w:r>
      </w:hyperlink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администрация Моргаушского района Чувашской Республики </w:t>
      </w:r>
      <w:proofErr w:type="gramStart"/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>п</w:t>
      </w:r>
      <w:proofErr w:type="gramEnd"/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о с т а н о в л я е т :</w:t>
      </w:r>
    </w:p>
    <w:p w:rsidR="0000355E" w:rsidRPr="00417CBF" w:rsidRDefault="0000355E" w:rsidP="006559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5599B" w:rsidRPr="00417CBF" w:rsidRDefault="0065599B" w:rsidP="0065599B">
      <w:pPr>
        <w:pStyle w:val="a4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Внести в постановление администрации Моргаушского района Чувашской Республики от 07.08.2018 №670 «Об утверждении административного </w:t>
      </w:r>
      <w:hyperlink w:anchor="P32" w:history="1">
        <w:proofErr w:type="gramStart"/>
        <w:r w:rsidRPr="00417CBF">
          <w:rPr>
            <w:rFonts w:ascii="Times New Roman" w:eastAsia="Times New Roman" w:hAnsi="Times New Roman" w:cs="Times New Roman"/>
            <w:sz w:val="17"/>
            <w:szCs w:val="17"/>
            <w:lang w:eastAsia="ru-RU"/>
          </w:rPr>
          <w:t>регламент</w:t>
        </w:r>
        <w:proofErr w:type="gramEnd"/>
      </w:hyperlink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>а по исполнению муниципальной функции по осуществлению муниципального контроля за сохранностью автомобильных дорог местного значения вне границ населенных пунктов в границах Моргаушского района Чувашской Республики» (далее – Постановление) следующие изменения:</w:t>
      </w:r>
    </w:p>
    <w:p w:rsidR="0065599B" w:rsidRPr="00417CBF" w:rsidRDefault="0065599B" w:rsidP="0065599B">
      <w:pPr>
        <w:pStyle w:val="a4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>Пункт 1.4. приложения к Постановлению изложить в следующей редакции:</w:t>
      </w:r>
    </w:p>
    <w:p w:rsidR="0065599B" w:rsidRPr="00417CBF" w:rsidRDefault="0065599B" w:rsidP="0065599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17"/>
          <w:szCs w:val="17"/>
        </w:rPr>
      </w:pPr>
      <w:r w:rsidRPr="00417CBF">
        <w:rPr>
          <w:rFonts w:ascii="Times New Roman" w:hAnsi="Times New Roman" w:cs="Times New Roman"/>
          <w:sz w:val="17"/>
          <w:szCs w:val="17"/>
        </w:rPr>
        <w:t xml:space="preserve">«1.4. Предмет </w:t>
      </w:r>
      <w:proofErr w:type="gramStart"/>
      <w:r w:rsidRPr="00417CBF">
        <w:rPr>
          <w:rFonts w:ascii="Times New Roman" w:hAnsi="Times New Roman" w:cs="Times New Roman"/>
          <w:sz w:val="17"/>
          <w:szCs w:val="17"/>
        </w:rPr>
        <w:t>муниципального</w:t>
      </w:r>
      <w:proofErr w:type="gramEnd"/>
      <w:r w:rsidRPr="00417CBF">
        <w:rPr>
          <w:rFonts w:ascii="Times New Roman" w:hAnsi="Times New Roman" w:cs="Times New Roman"/>
          <w:sz w:val="17"/>
          <w:szCs w:val="17"/>
        </w:rPr>
        <w:t xml:space="preserve"> контроля</w:t>
      </w:r>
    </w:p>
    <w:p w:rsidR="0065599B" w:rsidRPr="00417CBF" w:rsidRDefault="0065599B" w:rsidP="006559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417CBF">
        <w:rPr>
          <w:rFonts w:ascii="Times New Roman" w:hAnsi="Times New Roman" w:cs="Times New Roman"/>
          <w:sz w:val="17"/>
          <w:szCs w:val="17"/>
        </w:rPr>
        <w:t>Предметом муниципального контроля является деятельность органов местного самоуправления,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лицами,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</w:t>
      </w:r>
      <w:proofErr w:type="gramEnd"/>
      <w:r w:rsidRPr="00417CBF">
        <w:rPr>
          <w:rFonts w:ascii="Times New Roman" w:hAnsi="Times New Roman" w:cs="Times New Roman"/>
          <w:sz w:val="17"/>
          <w:szCs w:val="17"/>
        </w:rPr>
        <w:t xml:space="preserve">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Порядок организации и осуществления муниципального контроля в соответствующей сфере деятельности (вида муниципального контроля)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</w:t>
      </w:r>
      <w:proofErr w:type="gramStart"/>
      <w:r w:rsidRPr="00417CBF">
        <w:rPr>
          <w:rFonts w:ascii="Times New Roman" w:hAnsi="Times New Roman" w:cs="Times New Roman"/>
          <w:sz w:val="17"/>
          <w:szCs w:val="17"/>
        </w:rPr>
        <w:t>.»</w:t>
      </w:r>
      <w:r w:rsidR="00505F06" w:rsidRPr="00417CBF">
        <w:rPr>
          <w:rFonts w:ascii="Times New Roman" w:hAnsi="Times New Roman" w:cs="Times New Roman"/>
          <w:sz w:val="17"/>
          <w:szCs w:val="17"/>
        </w:rPr>
        <w:t>.</w:t>
      </w:r>
      <w:proofErr w:type="gramEnd"/>
    </w:p>
    <w:p w:rsidR="0065599B" w:rsidRPr="00417CBF" w:rsidRDefault="0000355E" w:rsidP="0000355E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17CBF">
        <w:rPr>
          <w:rFonts w:ascii="Times New Roman" w:hAnsi="Times New Roman" w:cs="Times New Roman"/>
          <w:sz w:val="17"/>
          <w:szCs w:val="17"/>
        </w:rPr>
        <w:t>Пункт 3.2 приложения к Постановлению дополнить абзацем пятнадцатым, шестнадцатым следующего содержания:</w:t>
      </w:r>
    </w:p>
    <w:p w:rsidR="0000355E" w:rsidRPr="00417CBF" w:rsidRDefault="00505F06" w:rsidP="00003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417CBF">
        <w:rPr>
          <w:rFonts w:ascii="Times New Roman" w:hAnsi="Times New Roman" w:cs="Times New Roman"/>
          <w:sz w:val="17"/>
          <w:szCs w:val="17"/>
        </w:rPr>
        <w:t xml:space="preserve">« </w:t>
      </w:r>
      <w:r w:rsidR="0000355E" w:rsidRPr="00417CBF">
        <w:rPr>
          <w:rFonts w:ascii="Times New Roman" w:hAnsi="Times New Roman" w:cs="Times New Roman"/>
          <w:sz w:val="17"/>
          <w:szCs w:val="17"/>
        </w:rPr>
        <w:t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орган муниципального контроля осуществляют мероприятия по профилактике нарушений обязательных требований, требований, установленных муниципальными правовыми актами, в соответствии с ежегодно утверждаемыми ими программами профилактики нарушений.</w:t>
      </w:r>
      <w:proofErr w:type="gramEnd"/>
    </w:p>
    <w:p w:rsidR="0000355E" w:rsidRPr="00417CBF" w:rsidRDefault="0000355E" w:rsidP="000035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417CBF">
        <w:rPr>
          <w:rFonts w:ascii="Times New Roman" w:hAnsi="Times New Roman" w:cs="Times New Roman"/>
          <w:sz w:val="17"/>
          <w:szCs w:val="17"/>
        </w:rPr>
        <w:t>При условии, что иное не установлено федеральным законом, при наличии у органа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юридическими лицами, индивидуальными предпринимателями, либо содержащихся в поступивших обращениях и заявлениях (за исключением обращений и заявлений, авторство которых не подтверждено</w:t>
      </w:r>
      <w:proofErr w:type="gramEnd"/>
      <w:r w:rsidRPr="00417CBF">
        <w:rPr>
          <w:rFonts w:ascii="Times New Roman" w:hAnsi="Times New Roman" w:cs="Times New Roman"/>
          <w:sz w:val="17"/>
          <w:szCs w:val="17"/>
        </w:rPr>
        <w:t xml:space="preserve">), </w:t>
      </w:r>
      <w:proofErr w:type="gramStart"/>
      <w:r w:rsidRPr="00417CBF">
        <w:rPr>
          <w:rFonts w:ascii="Times New Roman" w:hAnsi="Times New Roman" w:cs="Times New Roman"/>
          <w:sz w:val="17"/>
          <w:szCs w:val="17"/>
        </w:rPr>
        <w:t>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</w:t>
      </w:r>
      <w:proofErr w:type="gramEnd"/>
      <w:r w:rsidRPr="00417CBF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417CBF">
        <w:rPr>
          <w:rFonts w:ascii="Times New Roman" w:hAnsi="Times New Roman" w:cs="Times New Roman"/>
          <w:sz w:val="17"/>
          <w:szCs w:val="17"/>
        </w:rPr>
        <w:t>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 и входящим в состав национального библиотечного фонда, безопасности государства, а также привело к возникновению чрезвычайных ситуаций природного и техногенного характера либо создало угрозу указанных последствий, орган муниципального контроля объявляют юридическому лицу, индивидуальному предпринимателю предостережение о недопустимости нарушения обязательных требований, требований, установленных</w:t>
      </w:r>
      <w:proofErr w:type="gramEnd"/>
      <w:r w:rsidRPr="00417CBF">
        <w:rPr>
          <w:rFonts w:ascii="Times New Roman" w:hAnsi="Times New Roman" w:cs="Times New Roman"/>
          <w:sz w:val="17"/>
          <w:szCs w:val="17"/>
        </w:rPr>
        <w:t xml:space="preserve"> </w:t>
      </w:r>
      <w:proofErr w:type="gramStart"/>
      <w:r w:rsidRPr="00417CBF">
        <w:rPr>
          <w:rFonts w:ascii="Times New Roman" w:hAnsi="Times New Roman" w:cs="Times New Roman"/>
          <w:sz w:val="17"/>
          <w:szCs w:val="17"/>
        </w:rPr>
        <w:t>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 срок орган муниципального контроля.</w:t>
      </w:r>
      <w:r w:rsidR="00505F06" w:rsidRPr="00417CBF">
        <w:rPr>
          <w:rFonts w:ascii="Times New Roman" w:hAnsi="Times New Roman" w:cs="Times New Roman"/>
          <w:sz w:val="17"/>
          <w:szCs w:val="17"/>
        </w:rPr>
        <w:t>».</w:t>
      </w:r>
      <w:proofErr w:type="gramEnd"/>
    </w:p>
    <w:p w:rsidR="0065599B" w:rsidRPr="00417CBF" w:rsidRDefault="0000355E" w:rsidP="006559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>2</w:t>
      </w:r>
      <w:r w:rsidR="0065599B"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>. Настоящее постановление вступает в силу после его официального опубликования.</w:t>
      </w:r>
    </w:p>
    <w:p w:rsidR="003F741C" w:rsidRPr="00417CBF" w:rsidRDefault="003F741C" w:rsidP="00655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3F741C" w:rsidRPr="00417CBF" w:rsidRDefault="003F741C" w:rsidP="006559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65599B" w:rsidRPr="00417CBF" w:rsidRDefault="003F741C" w:rsidP="003F741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17CBF">
        <w:rPr>
          <w:rFonts w:ascii="Times New Roman" w:eastAsia="Times New Roman" w:hAnsi="Times New Roman" w:cs="Times New Roman"/>
          <w:sz w:val="17"/>
          <w:szCs w:val="17"/>
          <w:lang w:eastAsia="ru-RU"/>
        </w:rPr>
        <w:t>Глава администрации Моргаушского района                                                 Р.Н.Тимофеев</w:t>
      </w:r>
    </w:p>
    <w:p w:rsidR="0065599B" w:rsidRPr="00417CBF" w:rsidRDefault="0065599B" w:rsidP="0065599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05F06" w:rsidRPr="00417CBF" w:rsidRDefault="00505F06" w:rsidP="0065599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05F06" w:rsidRPr="00417CBF" w:rsidRDefault="00505F06" w:rsidP="0065599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505F06" w:rsidRDefault="00505F06" w:rsidP="0065599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F06" w:rsidRPr="003F741C" w:rsidRDefault="00505F06" w:rsidP="0065599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99B" w:rsidRPr="003F741C" w:rsidRDefault="00505F06" w:rsidP="0065599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65599B" w:rsidRPr="003F741C">
        <w:rPr>
          <w:rFonts w:ascii="Times New Roman" w:eastAsia="Times New Roman" w:hAnsi="Times New Roman" w:cs="Times New Roman"/>
          <w:sz w:val="16"/>
          <w:szCs w:val="16"/>
          <w:lang w:eastAsia="ru-RU"/>
        </w:rPr>
        <w:t>сп</w:t>
      </w:r>
      <w:proofErr w:type="gramStart"/>
      <w:r w:rsidR="0065599B" w:rsidRPr="003F741C">
        <w:rPr>
          <w:rFonts w:ascii="Times New Roman" w:eastAsia="Times New Roman" w:hAnsi="Times New Roman" w:cs="Times New Roman"/>
          <w:sz w:val="16"/>
          <w:szCs w:val="16"/>
          <w:lang w:eastAsia="ru-RU"/>
        </w:rPr>
        <w:t>.В</w:t>
      </w:r>
      <w:proofErr w:type="gramEnd"/>
      <w:r w:rsidR="0065599B" w:rsidRPr="003F741C">
        <w:rPr>
          <w:rFonts w:ascii="Times New Roman" w:eastAsia="Times New Roman" w:hAnsi="Times New Roman" w:cs="Times New Roman"/>
          <w:sz w:val="16"/>
          <w:szCs w:val="16"/>
          <w:lang w:eastAsia="ru-RU"/>
        </w:rPr>
        <w:t>алежникова</w:t>
      </w:r>
      <w:proofErr w:type="spellEnd"/>
      <w:r w:rsidR="0065599B" w:rsidRPr="003F74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О.А.</w:t>
      </w:r>
    </w:p>
    <w:p w:rsidR="0065599B" w:rsidRPr="003F741C" w:rsidRDefault="003F741C" w:rsidP="0065599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F741C">
        <w:rPr>
          <w:rFonts w:ascii="Times New Roman" w:eastAsia="Times New Roman" w:hAnsi="Times New Roman" w:cs="Times New Roman"/>
          <w:sz w:val="16"/>
          <w:szCs w:val="16"/>
          <w:lang w:eastAsia="ru-RU"/>
        </w:rPr>
        <w:t>8/835-41/62-9-31</w:t>
      </w:r>
    </w:p>
    <w:p w:rsidR="003F741C" w:rsidRDefault="003F741C" w:rsidP="0065599B">
      <w:pPr>
        <w:autoSpaceDE w:val="0"/>
        <w:autoSpaceDN w:val="0"/>
        <w:adjustRightInd w:val="0"/>
        <w:spacing w:after="0" w:line="240" w:lineRule="auto"/>
        <w:jc w:val="right"/>
        <w:rPr>
          <w:rFonts w:ascii="TimesET" w:eastAsia="Calibri" w:hAnsi="TimesET" w:cs="Times New Roman"/>
          <w:sz w:val="20"/>
          <w:szCs w:val="20"/>
        </w:rPr>
      </w:pPr>
    </w:p>
    <w:p w:rsidR="003F741C" w:rsidRDefault="003F741C" w:rsidP="0065599B">
      <w:pPr>
        <w:autoSpaceDE w:val="0"/>
        <w:autoSpaceDN w:val="0"/>
        <w:adjustRightInd w:val="0"/>
        <w:spacing w:after="0" w:line="240" w:lineRule="auto"/>
        <w:jc w:val="right"/>
        <w:rPr>
          <w:rFonts w:ascii="TimesET" w:eastAsia="Calibri" w:hAnsi="TimesET" w:cs="Times New Roman"/>
          <w:sz w:val="20"/>
          <w:szCs w:val="20"/>
        </w:rPr>
      </w:pPr>
    </w:p>
    <w:p w:rsidR="003F741C" w:rsidRDefault="003F741C" w:rsidP="0065599B">
      <w:pPr>
        <w:autoSpaceDE w:val="0"/>
        <w:autoSpaceDN w:val="0"/>
        <w:adjustRightInd w:val="0"/>
        <w:spacing w:after="0" w:line="240" w:lineRule="auto"/>
        <w:jc w:val="right"/>
        <w:rPr>
          <w:rFonts w:ascii="TimesET" w:eastAsia="Calibri" w:hAnsi="TimesET" w:cs="Times New Roman"/>
          <w:sz w:val="20"/>
          <w:szCs w:val="20"/>
        </w:rPr>
      </w:pPr>
    </w:p>
    <w:sectPr w:rsidR="003F741C" w:rsidSect="0065599B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B47"/>
    <w:multiLevelType w:val="multilevel"/>
    <w:tmpl w:val="43FEE1C4"/>
    <w:lvl w:ilvl="0">
      <w:start w:val="1"/>
      <w:numFmt w:val="decimal"/>
      <w:lvlText w:val="%1."/>
      <w:lvlJc w:val="left"/>
      <w:pPr>
        <w:ind w:left="1440" w:hanging="90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99B"/>
    <w:rsid w:val="0000355E"/>
    <w:rsid w:val="00035F35"/>
    <w:rsid w:val="00065A1F"/>
    <w:rsid w:val="0009233F"/>
    <w:rsid w:val="000B770D"/>
    <w:rsid w:val="000C7418"/>
    <w:rsid w:val="00156E97"/>
    <w:rsid w:val="00175703"/>
    <w:rsid w:val="001938E6"/>
    <w:rsid w:val="001B01F2"/>
    <w:rsid w:val="001D00D5"/>
    <w:rsid w:val="001E6C6C"/>
    <w:rsid w:val="001F32C3"/>
    <w:rsid w:val="00200269"/>
    <w:rsid w:val="00226BCD"/>
    <w:rsid w:val="00274E6A"/>
    <w:rsid w:val="002828D4"/>
    <w:rsid w:val="00291920"/>
    <w:rsid w:val="00301F2F"/>
    <w:rsid w:val="0033361A"/>
    <w:rsid w:val="00352FE8"/>
    <w:rsid w:val="003931B9"/>
    <w:rsid w:val="003969AB"/>
    <w:rsid w:val="003F0DC1"/>
    <w:rsid w:val="003F741C"/>
    <w:rsid w:val="00417CBF"/>
    <w:rsid w:val="004641B1"/>
    <w:rsid w:val="004B307C"/>
    <w:rsid w:val="004C31BB"/>
    <w:rsid w:val="004D092E"/>
    <w:rsid w:val="004D3DF8"/>
    <w:rsid w:val="004F21C1"/>
    <w:rsid w:val="004F45D1"/>
    <w:rsid w:val="00505F06"/>
    <w:rsid w:val="00552959"/>
    <w:rsid w:val="00587348"/>
    <w:rsid w:val="005A4336"/>
    <w:rsid w:val="005D1C52"/>
    <w:rsid w:val="00605B8C"/>
    <w:rsid w:val="0065599B"/>
    <w:rsid w:val="00687772"/>
    <w:rsid w:val="006D2DE9"/>
    <w:rsid w:val="006F7271"/>
    <w:rsid w:val="00710FD8"/>
    <w:rsid w:val="0077161A"/>
    <w:rsid w:val="007A2E19"/>
    <w:rsid w:val="007C3057"/>
    <w:rsid w:val="008309EA"/>
    <w:rsid w:val="008356D9"/>
    <w:rsid w:val="00850F85"/>
    <w:rsid w:val="00863AE0"/>
    <w:rsid w:val="008649BD"/>
    <w:rsid w:val="0087634B"/>
    <w:rsid w:val="008927FA"/>
    <w:rsid w:val="00893474"/>
    <w:rsid w:val="0089583B"/>
    <w:rsid w:val="009572E0"/>
    <w:rsid w:val="009633C4"/>
    <w:rsid w:val="009C1A9B"/>
    <w:rsid w:val="009D489D"/>
    <w:rsid w:val="009F4BD6"/>
    <w:rsid w:val="00A168C1"/>
    <w:rsid w:val="00AB714E"/>
    <w:rsid w:val="00AC67F8"/>
    <w:rsid w:val="00AD4BF2"/>
    <w:rsid w:val="00AF5CC8"/>
    <w:rsid w:val="00B0690C"/>
    <w:rsid w:val="00B23769"/>
    <w:rsid w:val="00B64D19"/>
    <w:rsid w:val="00B96EB0"/>
    <w:rsid w:val="00BA3DDB"/>
    <w:rsid w:val="00BA78EE"/>
    <w:rsid w:val="00BD6105"/>
    <w:rsid w:val="00BF09BA"/>
    <w:rsid w:val="00C0036C"/>
    <w:rsid w:val="00C174AE"/>
    <w:rsid w:val="00C314AA"/>
    <w:rsid w:val="00C3580D"/>
    <w:rsid w:val="00C61317"/>
    <w:rsid w:val="00CC6A29"/>
    <w:rsid w:val="00CE58C2"/>
    <w:rsid w:val="00CF59E5"/>
    <w:rsid w:val="00D044B4"/>
    <w:rsid w:val="00D437DA"/>
    <w:rsid w:val="00DA4D78"/>
    <w:rsid w:val="00DC44AC"/>
    <w:rsid w:val="00DD1ED2"/>
    <w:rsid w:val="00DD4B3C"/>
    <w:rsid w:val="00E13C29"/>
    <w:rsid w:val="00E34AC6"/>
    <w:rsid w:val="00E90AA6"/>
    <w:rsid w:val="00EB4DE1"/>
    <w:rsid w:val="00EC4D7B"/>
    <w:rsid w:val="00EF02B4"/>
    <w:rsid w:val="00F54170"/>
    <w:rsid w:val="00F6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5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99B"/>
    <w:pPr>
      <w:ind w:left="720"/>
      <w:contextualSpacing/>
    </w:pPr>
  </w:style>
  <w:style w:type="paragraph" w:customStyle="1" w:styleId="ConsPlusNormal">
    <w:name w:val="ConsPlusNormal"/>
    <w:rsid w:val="00655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55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5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599B"/>
    <w:pPr>
      <w:ind w:left="720"/>
      <w:contextualSpacing/>
    </w:pPr>
  </w:style>
  <w:style w:type="paragraph" w:customStyle="1" w:styleId="ConsPlusNormal">
    <w:name w:val="ConsPlusNormal"/>
    <w:rsid w:val="006559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A2392C07583391BA080EC8BBE01ED57940E96FCA587C98F664D095DAlAe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A2392C07583391BA080EC8BBE01ED57940EB6DC05F7C98F664D095DAlAe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A2392C07583391BA080EC8BBE01ED57940E968C75E7C98F664D095DAlAe7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О.В.</dc:creator>
  <cp:lastModifiedBy>info100</cp:lastModifiedBy>
  <cp:revision>3</cp:revision>
  <cp:lastPrinted>2018-10-03T06:38:00Z</cp:lastPrinted>
  <dcterms:created xsi:type="dcterms:W3CDTF">2018-10-15T08:55:00Z</dcterms:created>
  <dcterms:modified xsi:type="dcterms:W3CDTF">2018-10-15T13:43:00Z</dcterms:modified>
</cp:coreProperties>
</file>