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5C6027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30.11.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661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5C6027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30.11.2018  № 661</w:t>
            </w:r>
            <w:bookmarkStart w:id="0" w:name="_GoBack"/>
            <w:bookmarkEnd w:id="0"/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8F0604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8F0604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41727B">
              <w:rPr>
                <w:bCs/>
              </w:rPr>
              <w:t>11</w:t>
            </w:r>
            <w:r>
              <w:rPr>
                <w:bCs/>
              </w:rPr>
              <w:t>.</w:t>
            </w:r>
            <w:r w:rsidR="0041727B">
              <w:rPr>
                <w:bCs/>
              </w:rPr>
              <w:t>09</w:t>
            </w:r>
            <w:r>
              <w:rPr>
                <w:bCs/>
              </w:rPr>
              <w:t>.201</w:t>
            </w:r>
            <w:r w:rsidR="0041727B">
              <w:rPr>
                <w:bCs/>
              </w:rPr>
              <w:t>8</w:t>
            </w:r>
            <w:r>
              <w:rPr>
                <w:bCs/>
              </w:rPr>
              <w:t xml:space="preserve"> № </w:t>
            </w:r>
            <w:r w:rsidR="0041727B">
              <w:rPr>
                <w:bCs/>
              </w:rPr>
              <w:t>459</w:t>
            </w:r>
            <w:r>
              <w:rPr>
                <w:bCs/>
              </w:rPr>
              <w:t xml:space="preserve"> </w:t>
            </w:r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A85A48" w:rsidP="00A85A48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41727B" w:rsidRPr="0041727B" w:rsidRDefault="00A85A48" w:rsidP="0041727B">
      <w:pPr>
        <w:jc w:val="both"/>
        <w:rPr>
          <w:bCs/>
        </w:rPr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41727B">
        <w:t>11</w:t>
      </w:r>
      <w:r>
        <w:t>.</w:t>
      </w:r>
      <w:r w:rsidR="0041727B">
        <w:t>09</w:t>
      </w:r>
      <w:r>
        <w:t>.201</w:t>
      </w:r>
      <w:r w:rsidR="0041727B">
        <w:t>8</w:t>
      </w:r>
      <w:r>
        <w:t xml:space="preserve"> № </w:t>
      </w:r>
      <w:r w:rsidR="0041727B">
        <w:t>459</w:t>
      </w:r>
      <w:r>
        <w:t xml:space="preserve"> «</w:t>
      </w:r>
      <w:r w:rsidRPr="00992CDF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41727B" w:rsidRPr="0041727B">
        <w:rPr>
          <w:bCs/>
        </w:rPr>
        <w:t>«Прием заявлений и выдача документов об утверждении схемы расположения земельного участка или земельных участков на кадастровом плане территории».</w:t>
      </w:r>
    </w:p>
    <w:p w:rsidR="00A85A48" w:rsidRDefault="00A85A48" w:rsidP="00A85A48">
      <w:pPr>
        <w:jc w:val="both"/>
      </w:pPr>
      <w:r>
        <w:t>сле</w:t>
      </w:r>
      <w:r w:rsidR="005110E8">
        <w:t>дующ</w:t>
      </w:r>
      <w:r w:rsidR="000A407B">
        <w:t>и</w:t>
      </w:r>
      <w:r>
        <w:t>е изменени</w:t>
      </w:r>
      <w:r w:rsidR="000A407B">
        <w:t>я</w:t>
      </w:r>
      <w:r>
        <w:t>:</w:t>
      </w:r>
    </w:p>
    <w:p w:rsidR="006D1ECD" w:rsidRDefault="006D1ECD" w:rsidP="00A85A48">
      <w:pPr>
        <w:jc w:val="both"/>
      </w:pPr>
      <w:r>
        <w:tab/>
        <w:t>1.1. Пункт 2.2.2</w:t>
      </w:r>
      <w:r w:rsidR="000A407B">
        <w:t xml:space="preserve"> раздела </w:t>
      </w:r>
      <w:r w:rsidR="008960FC">
        <w:t>2</w:t>
      </w:r>
      <w:r w:rsidR="00EC5253">
        <w:t xml:space="preserve"> </w:t>
      </w:r>
      <w:r>
        <w:t>дополнить подпунктом 4 следующего содержания:</w:t>
      </w:r>
    </w:p>
    <w:p w:rsidR="006D1ECD" w:rsidRPr="006D1ECD" w:rsidRDefault="006D1ECD" w:rsidP="006D1ECD">
      <w:pPr>
        <w:jc w:val="both"/>
      </w:pPr>
      <w:r>
        <w:tab/>
        <w:t>«</w:t>
      </w:r>
      <w:r w:rsidRPr="006D1EC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1ECD" w:rsidRPr="006D1ECD" w:rsidRDefault="00E70B1A" w:rsidP="006D1ECD">
      <w:pPr>
        <w:jc w:val="both"/>
      </w:pPr>
      <w:r>
        <w:tab/>
      </w:r>
      <w:r w:rsidR="006D1ECD" w:rsidRPr="006D1EC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1ECD" w:rsidRPr="006D1ECD" w:rsidRDefault="00E70B1A" w:rsidP="006D1ECD">
      <w:pPr>
        <w:jc w:val="both"/>
      </w:pPr>
      <w:r>
        <w:tab/>
      </w:r>
      <w:r w:rsidR="006D1ECD" w:rsidRPr="006D1EC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1ECD" w:rsidRPr="006D1ECD" w:rsidRDefault="00E70B1A" w:rsidP="006D1ECD">
      <w:pPr>
        <w:jc w:val="both"/>
      </w:pPr>
      <w:r>
        <w:tab/>
      </w:r>
      <w:r w:rsidR="006D1ECD" w:rsidRPr="006D1EC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1ECD" w:rsidRDefault="00E70B1A" w:rsidP="00A85A48">
      <w:pPr>
        <w:jc w:val="both"/>
      </w:pPr>
      <w:r>
        <w:tab/>
      </w:r>
      <w:proofErr w:type="gramStart"/>
      <w:r w:rsidR="006D1ECD" w:rsidRPr="006D1ECD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="006D1ECD" w:rsidRPr="00E70B1A">
          <w:rPr>
            <w:rStyle w:val="a9"/>
            <w:color w:val="auto"/>
            <w:u w:val="none"/>
          </w:rPr>
          <w:t>частью 1.1 статьи 16</w:t>
        </w:r>
      </w:hyperlink>
      <w:r w:rsidR="006D1ECD" w:rsidRPr="006D1ECD">
        <w:t xml:space="preserve"> Федерального закона</w:t>
      </w:r>
      <w:r w:rsidR="00795166">
        <w:t xml:space="preserve"> №210-ФЗ</w:t>
      </w:r>
      <w:r w:rsidR="006D1ECD" w:rsidRPr="006D1ECD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D1ECD" w:rsidRPr="006D1ECD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="006D1ECD" w:rsidRPr="00AA6CEC">
          <w:rPr>
            <w:rStyle w:val="a9"/>
            <w:color w:val="auto"/>
            <w:u w:val="none"/>
          </w:rPr>
          <w:t>частью 1.1 статьи 16</w:t>
        </w:r>
      </w:hyperlink>
      <w:r w:rsidR="006D1ECD" w:rsidRPr="006D1ECD">
        <w:t xml:space="preserve"> Федерального закона</w:t>
      </w:r>
      <w:r w:rsidR="00795166">
        <w:t xml:space="preserve"> №210-ФЗ</w:t>
      </w:r>
      <w:r w:rsidR="006D1ECD" w:rsidRPr="006D1ECD">
        <w:t>, уведомляется заявитель, а также приносятся извин</w:t>
      </w:r>
      <w:r w:rsidR="006D1ECD">
        <w:t>ения за доставленные неудобства».</w:t>
      </w:r>
    </w:p>
    <w:p w:rsidR="00A85A48" w:rsidRDefault="00C07F60" w:rsidP="00D2008F">
      <w:pPr>
        <w:jc w:val="both"/>
      </w:pPr>
      <w:r>
        <w:tab/>
        <w:t>1.</w:t>
      </w:r>
      <w:r w:rsidR="00D2008F">
        <w:t>2</w:t>
      </w:r>
      <w:r>
        <w:t xml:space="preserve">. </w:t>
      </w:r>
      <w:r w:rsidR="00D12E61">
        <w:t xml:space="preserve"> П</w:t>
      </w:r>
      <w:r w:rsidR="009001FA">
        <w:t xml:space="preserve">ункт 5.1 </w:t>
      </w:r>
      <w:r w:rsidR="00D12E61">
        <w:t>р</w:t>
      </w:r>
      <w:r w:rsidR="00A85A48">
        <w:t>аздел</w:t>
      </w:r>
      <w:r w:rsidR="00D12E61">
        <w:t>а</w:t>
      </w:r>
      <w:r w:rsidR="00A85A48">
        <w:t xml:space="preserve"> </w:t>
      </w:r>
      <w:r w:rsidR="00D12E61" w:rsidRPr="009700E1">
        <w:rPr>
          <w:lang w:val="en-US"/>
        </w:rPr>
        <w:t>V</w:t>
      </w:r>
      <w:r w:rsidR="00D12E61" w:rsidRPr="009700E1">
        <w:t xml:space="preserve"> </w:t>
      </w:r>
      <w:r w:rsidR="00A85A48">
        <w:t>изложить в следующей редакции:</w:t>
      </w:r>
    </w:p>
    <w:p w:rsidR="0077745C" w:rsidRPr="0077745C" w:rsidRDefault="0077745C" w:rsidP="0077745C">
      <w:pPr>
        <w:ind w:firstLine="709"/>
        <w:jc w:val="both"/>
        <w:rPr>
          <w:b/>
          <w:bCs/>
          <w:szCs w:val="28"/>
        </w:rPr>
      </w:pPr>
      <w:r w:rsidRPr="0077745C">
        <w:rPr>
          <w:b/>
          <w:bCs/>
          <w:szCs w:val="28"/>
        </w:rPr>
        <w:lastRenderedPageBreak/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Заявитель вправе обжаловать решения и действия (бездействия) Администрации, а также его должностных лиц либо муниципальных служащих (далее - муниципальные служащие), при предоставлении муниципальной услуги в досудебном (внесудебном) порядке.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Заявитель может обратиться с жалобой, в том числе в следующих случаях:</w:t>
      </w:r>
      <w:r w:rsidRPr="0077745C">
        <w:rPr>
          <w:bCs/>
          <w:szCs w:val="28"/>
        </w:rPr>
        <w:tab/>
      </w:r>
    </w:p>
    <w:p w:rsidR="0077745C" w:rsidRPr="0077745C" w:rsidRDefault="0077745C" w:rsidP="0077745C">
      <w:pPr>
        <w:ind w:firstLine="709"/>
        <w:jc w:val="both"/>
        <w:rPr>
          <w:bCs/>
          <w:vanish/>
          <w:szCs w:val="28"/>
        </w:rPr>
      </w:pPr>
      <w:r w:rsidRPr="0077745C">
        <w:rPr>
          <w:bCs/>
          <w:vanish/>
          <w:szCs w:val="28"/>
        </w:rPr>
        <w:t> 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A90C80">
          <w:rPr>
            <w:rStyle w:val="a9"/>
            <w:bCs/>
            <w:color w:val="auto"/>
            <w:szCs w:val="28"/>
            <w:u w:val="none"/>
          </w:rPr>
          <w:t>статье 15.1</w:t>
        </w:r>
      </w:hyperlink>
      <w:r w:rsidRPr="00A90C80">
        <w:rPr>
          <w:bCs/>
          <w:szCs w:val="28"/>
        </w:rPr>
        <w:t xml:space="preserve"> </w:t>
      </w:r>
      <w:r w:rsidRPr="0077745C">
        <w:rPr>
          <w:bCs/>
          <w:szCs w:val="28"/>
        </w:rPr>
        <w:t>Федерального закона № 210-ФЗ «Об организации предоставления государственных и муниципальных услуг»;</w:t>
      </w:r>
    </w:p>
    <w:p w:rsidR="0077745C" w:rsidRPr="0077745C" w:rsidRDefault="0077745C" w:rsidP="0077745C">
      <w:pPr>
        <w:ind w:firstLine="709"/>
        <w:jc w:val="both"/>
        <w:rPr>
          <w:bCs/>
          <w:vanish/>
          <w:szCs w:val="28"/>
        </w:rPr>
      </w:pPr>
      <w:r w:rsidRPr="0077745C">
        <w:rPr>
          <w:bCs/>
          <w:vanish/>
          <w:szCs w:val="28"/>
        </w:rPr>
        <w:t> 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2) нарушение срока предоставления муниципальной услуги. </w:t>
      </w:r>
      <w:proofErr w:type="gramStart"/>
      <w:r w:rsidRPr="0077745C">
        <w:rPr>
          <w:bCs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A90C80">
          <w:rPr>
            <w:rStyle w:val="a9"/>
            <w:bCs/>
            <w:color w:val="auto"/>
            <w:szCs w:val="28"/>
            <w:u w:val="none"/>
          </w:rPr>
          <w:t>частью 1.3 статьи 16</w:t>
        </w:r>
      </w:hyperlink>
      <w:r w:rsidRPr="00A90C80">
        <w:rPr>
          <w:bCs/>
          <w:szCs w:val="28"/>
        </w:rPr>
        <w:t xml:space="preserve"> </w:t>
      </w:r>
      <w:r w:rsidRPr="0077745C">
        <w:rPr>
          <w:bCs/>
          <w:szCs w:val="28"/>
        </w:rPr>
        <w:t>Федерального закона № 210-ФЗ «Об организации предоставления государственных и муниципальных услуг»;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vanish/>
          <w:szCs w:val="28"/>
        </w:rPr>
      </w:pPr>
      <w:r w:rsidRPr="0077745C">
        <w:rPr>
          <w:bCs/>
          <w:vanish/>
          <w:szCs w:val="28"/>
        </w:rPr>
        <w:t> 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3) требование у заявителя </w:t>
      </w:r>
      <w:r w:rsidR="00036249" w:rsidRPr="00036249">
        <w:rPr>
          <w:bCs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036249">
        <w:rPr>
          <w:bCs/>
          <w:szCs w:val="28"/>
        </w:rPr>
        <w:t xml:space="preserve"> </w:t>
      </w:r>
      <w:r w:rsidRPr="0077745C">
        <w:rPr>
          <w:bCs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745C" w:rsidRPr="0077745C" w:rsidRDefault="0077745C" w:rsidP="0077745C">
      <w:pPr>
        <w:ind w:firstLine="709"/>
        <w:jc w:val="both"/>
        <w:rPr>
          <w:bCs/>
          <w:vanish/>
          <w:szCs w:val="28"/>
        </w:rPr>
      </w:pPr>
      <w:r w:rsidRPr="0077745C">
        <w:rPr>
          <w:bCs/>
          <w:vanish/>
          <w:szCs w:val="28"/>
        </w:rPr>
        <w:t> 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745C" w:rsidRPr="0077745C" w:rsidRDefault="0077745C" w:rsidP="0077745C">
      <w:pPr>
        <w:ind w:firstLine="709"/>
        <w:jc w:val="both"/>
        <w:rPr>
          <w:bCs/>
          <w:vanish/>
          <w:szCs w:val="28"/>
        </w:rPr>
      </w:pPr>
      <w:r w:rsidRPr="0077745C">
        <w:rPr>
          <w:bCs/>
          <w:vanish/>
          <w:szCs w:val="28"/>
        </w:rPr>
        <w:t> 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745C">
        <w:rPr>
          <w:bCs/>
          <w:szCs w:val="28"/>
        </w:rPr>
        <w:t xml:space="preserve"> </w:t>
      </w:r>
      <w:proofErr w:type="gramStart"/>
      <w:r w:rsidRPr="0077745C">
        <w:rPr>
          <w:bCs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745C">
        <w:rPr>
          <w:bCs/>
          <w:szCs w:val="28"/>
        </w:rPr>
        <w:t xml:space="preserve"> </w:t>
      </w:r>
      <w:proofErr w:type="gramStart"/>
      <w:r w:rsidRPr="0077745C">
        <w:rPr>
          <w:bCs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745C">
        <w:rPr>
          <w:bCs/>
          <w:szCs w:val="28"/>
        </w:rPr>
        <w:t xml:space="preserve"> </w:t>
      </w:r>
      <w:proofErr w:type="gramStart"/>
      <w:r w:rsidRPr="0077745C">
        <w:rPr>
          <w:bCs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«Об организации предоставления муниципальных услуг».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77745C">
        <w:rPr>
          <w:bCs/>
          <w:szCs w:val="28"/>
        </w:rPr>
        <w:t xml:space="preserve"> </w:t>
      </w:r>
      <w:proofErr w:type="gramStart"/>
      <w:r w:rsidRPr="0077745C">
        <w:rPr>
          <w:bCs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FC2007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1.1. статьи 16 Федерального закона 210-ФЗ. 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</w:t>
      </w:r>
      <w:r w:rsidR="008E5BB3">
        <w:rPr>
          <w:bCs/>
          <w:szCs w:val="28"/>
        </w:rPr>
        <w:t>елю многофункционального центра.</w:t>
      </w:r>
      <w:r w:rsidRPr="0077745C">
        <w:rPr>
          <w:bCs/>
          <w:szCs w:val="28"/>
        </w:rPr>
        <w:t xml:space="preserve">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210-ФЗ, подаются руководителям этих организаций.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7745C">
        <w:rPr>
          <w:bCs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r w:rsidRPr="0077745C">
        <w:rPr>
          <w:bCs/>
          <w:szCs w:val="28"/>
        </w:rPr>
        <w:lastRenderedPageBreak/>
        <w:t xml:space="preserve">принята при личном приеме заявителя. </w:t>
      </w:r>
      <w:proofErr w:type="gramStart"/>
      <w:r w:rsidRPr="0077745C">
        <w:rPr>
          <w:bCs/>
          <w:szCs w:val="28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77745C">
          <w:rPr>
            <w:rStyle w:val="a9"/>
            <w:bCs/>
            <w:szCs w:val="28"/>
          </w:rPr>
          <w:t>частью 1.1 статьи 16</w:t>
        </w:r>
      </w:hyperlink>
      <w:r w:rsidRPr="0077745C">
        <w:rPr>
          <w:bCs/>
          <w:szCs w:val="28"/>
        </w:rPr>
        <w:t xml:space="preserve"> Федерального закона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bookmarkStart w:id="1" w:name="sub_548"/>
      <w:r w:rsidRPr="0077745C">
        <w:rPr>
          <w:bCs/>
          <w:szCs w:val="28"/>
        </w:rPr>
        <w:t>Жалоба должна содержать: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210-ФЗ, их руководителей и (или) работников, решения и действия (бездействие) которых обжалуются;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77745C">
          <w:rPr>
            <w:rStyle w:val="a9"/>
            <w:bCs/>
            <w:szCs w:val="28"/>
          </w:rPr>
          <w:t>частью 1.1 статьи 16</w:t>
        </w:r>
      </w:hyperlink>
      <w:r w:rsidRPr="0077745C">
        <w:rPr>
          <w:bCs/>
          <w:szCs w:val="28"/>
        </w:rPr>
        <w:t xml:space="preserve"> Федерального закона 210-ФЗ, их работников;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210-ФЗ. Заявителем могут быть представлены документы (при наличии), подтверждающие доводы заявителя, либо их копии.</w:t>
      </w:r>
      <w:r w:rsidRPr="0077745C">
        <w:rPr>
          <w:bCs/>
          <w:szCs w:val="28"/>
        </w:rPr>
        <w:tab/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745C">
        <w:rPr>
          <w:bCs/>
          <w:szCs w:val="28"/>
        </w:rPr>
        <w:t>представлена</w:t>
      </w:r>
      <w:proofErr w:type="gramEnd"/>
      <w:r w:rsidRPr="0077745C">
        <w:rPr>
          <w:bCs/>
          <w:szCs w:val="28"/>
        </w:rPr>
        <w:t>:</w:t>
      </w:r>
    </w:p>
    <w:bookmarkEnd w:id="1"/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При подаче жалобы в электронной форме документы могут быть представлены в форме электронных документов, подписанных </w:t>
      </w:r>
      <w:hyperlink r:id="rId15" w:history="1">
        <w:r w:rsidRPr="00916A60">
          <w:rPr>
            <w:rStyle w:val="a9"/>
            <w:bCs/>
            <w:color w:val="auto"/>
            <w:szCs w:val="28"/>
          </w:rPr>
          <w:t>электронной подписью</w:t>
        </w:r>
      </w:hyperlink>
      <w:r w:rsidRPr="00916A60">
        <w:rPr>
          <w:bCs/>
          <w:szCs w:val="28"/>
        </w:rPr>
        <w:t>,</w:t>
      </w:r>
      <w:r w:rsidRPr="0077745C">
        <w:rPr>
          <w:bCs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В электронном виде жалоба может быть подана заявителем посредством: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сайта Администрации на Портале органов власти Чувашской Республики в информационно-телекоммуникационной сети "Интернет";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Единого портала государственных и муниципальных услуг;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Портала государственных и муниципальных услуг;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lastRenderedPageBreak/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информационно-телекоммуникационной сети "Интернет".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частью 1.1</w:t>
      </w:r>
      <w:proofErr w:type="gramEnd"/>
      <w:r w:rsidRPr="0077745C">
        <w:rPr>
          <w:bCs/>
          <w:szCs w:val="28"/>
        </w:rPr>
        <w:t xml:space="preserve"> статьи 16 Федерального закона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По результатам рассмотрения жалобы принимается одно из следующих решений: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2) в удовлетворении жалобы отказывается.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 xml:space="preserve">В случае установления в ходе или по результатам </w:t>
      </w:r>
      <w:proofErr w:type="gramStart"/>
      <w:r w:rsidRPr="0077745C">
        <w:rPr>
          <w:bCs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745C">
        <w:rPr>
          <w:bCs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916A60">
          <w:rPr>
            <w:rStyle w:val="a9"/>
            <w:bCs/>
            <w:color w:val="auto"/>
            <w:szCs w:val="28"/>
          </w:rPr>
          <w:t>статьей 8.1</w:t>
        </w:r>
      </w:hyperlink>
      <w:r w:rsidRPr="00916A60">
        <w:rPr>
          <w:bCs/>
          <w:szCs w:val="28"/>
        </w:rPr>
        <w:t xml:space="preserve"> </w:t>
      </w:r>
      <w:r w:rsidRPr="0077745C">
        <w:rPr>
          <w:bCs/>
          <w:szCs w:val="28"/>
        </w:rPr>
        <w:t>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77745C">
        <w:rPr>
          <w:bCs/>
          <w:szCs w:val="28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В ответе по результатам рассмотрения жалобы указываются: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proofErr w:type="gramStart"/>
      <w:r w:rsidRPr="0077745C">
        <w:rPr>
          <w:bCs/>
          <w:szCs w:val="28"/>
        </w:rPr>
        <w:t>- наименование Администрации, должность, фамилия, имя, отчество (последнее - при наличии) должностного лица Администрации, принявшего решение по жалобе;</w:t>
      </w:r>
      <w:proofErr w:type="gramEnd"/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фамилия, имя, отчество (последнее - при наличии) или наименование заявителя;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основания для принятия решения по жалобе;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принятое по жалобе решение;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lastRenderedPageBreak/>
        <w:t>- в случае</w:t>
      </w:r>
      <w:proofErr w:type="gramStart"/>
      <w:r w:rsidRPr="0077745C">
        <w:rPr>
          <w:bCs/>
          <w:szCs w:val="28"/>
        </w:rPr>
        <w:t>,</w:t>
      </w:r>
      <w:proofErr w:type="gramEnd"/>
      <w:r w:rsidRPr="0077745C">
        <w:rPr>
          <w:bCs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сведения о порядке обжалования принятого по жалобе решения.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в устной форме лично в Администрацию;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в форме электронного документа через официальный сайт Администрации;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по телефону в Администрацию;</w:t>
      </w:r>
    </w:p>
    <w:p w:rsidR="0077745C" w:rsidRPr="0077745C" w:rsidRDefault="0077745C" w:rsidP="0077745C">
      <w:pPr>
        <w:ind w:firstLine="709"/>
        <w:jc w:val="both"/>
        <w:rPr>
          <w:bCs/>
          <w:szCs w:val="28"/>
        </w:rPr>
      </w:pPr>
      <w:r w:rsidRPr="0077745C">
        <w:rPr>
          <w:bCs/>
          <w:szCs w:val="28"/>
        </w:rPr>
        <w:t>- в письменной форме в Администрацию.</w:t>
      </w:r>
    </w:p>
    <w:p w:rsidR="00D12E61" w:rsidRPr="00486FB1" w:rsidRDefault="00D12E61" w:rsidP="00D12E6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дня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>официального  опубликования в издании «Вестник Шумерлинского района» и подлежит размещению официальном сайте Шумерлинского района в сети интернет</w:t>
      </w:r>
    </w:p>
    <w:p w:rsidR="00D12E61" w:rsidRPr="00992CDF" w:rsidRDefault="00D12E61" w:rsidP="00D12E61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147317">
        <w:trPr>
          <w:trHeight w:val="890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Default="002F7A37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Default="002F7A37" w:rsidP="002F7A37"/>
    <w:p w:rsidR="00E15D5C" w:rsidRDefault="00E15D5C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2F7A37" w:rsidRDefault="002F7A37" w:rsidP="002F7A37"/>
    <w:p w:rsidR="00922CDC" w:rsidRDefault="00922CDC" w:rsidP="002F7A37"/>
    <w:p w:rsidR="00FB1D1F" w:rsidRDefault="00FB1D1F" w:rsidP="002F7A37"/>
    <w:p w:rsidR="00FB1D1F" w:rsidRDefault="00FB1D1F" w:rsidP="002F7A37"/>
    <w:p w:rsidR="00FB1D1F" w:rsidRDefault="00FB1D1F" w:rsidP="002F7A37"/>
    <w:p w:rsidR="00FB1D1F" w:rsidRDefault="00FB1D1F" w:rsidP="002F7A37"/>
    <w:p w:rsidR="002F7A37" w:rsidRDefault="002F7A37" w:rsidP="002F7A37"/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Согласовано: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 А.А. Мостайкин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первый зам. главы администрации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Шумерлинского района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______________ В.Л. Романова</w:t>
      </w:r>
      <w:r w:rsidRPr="00EC2F88">
        <w:rPr>
          <w:sz w:val="20"/>
          <w:szCs w:val="20"/>
        </w:rPr>
        <w:tab/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зам  начальника отдела экономики,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______________ М.В. Краснова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зав. сектором правового обеспечения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Марасанова Н.Н.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2-43-42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sectPr w:rsidR="002F7A37" w:rsidRPr="00EC2F88" w:rsidSect="002163CE">
      <w:footerReference w:type="default" r:id="rId17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5D" w:rsidRDefault="00787D5D">
      <w:r>
        <w:separator/>
      </w:r>
    </w:p>
  </w:endnote>
  <w:endnote w:type="continuationSeparator" w:id="0">
    <w:p w:rsidR="00787D5D" w:rsidRDefault="007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0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5D" w:rsidRDefault="00787D5D">
      <w:r>
        <w:separator/>
      </w:r>
    </w:p>
  </w:footnote>
  <w:footnote w:type="continuationSeparator" w:id="0">
    <w:p w:rsidR="00787D5D" w:rsidRDefault="0078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0460E"/>
    <w:rsid w:val="000100F0"/>
    <w:rsid w:val="00036249"/>
    <w:rsid w:val="00075EAC"/>
    <w:rsid w:val="00083D8D"/>
    <w:rsid w:val="000A407B"/>
    <w:rsid w:val="000D47CE"/>
    <w:rsid w:val="00147317"/>
    <w:rsid w:val="00153202"/>
    <w:rsid w:val="0018090D"/>
    <w:rsid w:val="00197A4F"/>
    <w:rsid w:val="001A2DE0"/>
    <w:rsid w:val="001B4820"/>
    <w:rsid w:val="001B4AE8"/>
    <w:rsid w:val="001F6DBE"/>
    <w:rsid w:val="0020421D"/>
    <w:rsid w:val="002163CE"/>
    <w:rsid w:val="00281089"/>
    <w:rsid w:val="002939A4"/>
    <w:rsid w:val="00294F06"/>
    <w:rsid w:val="002978DF"/>
    <w:rsid w:val="002D2DD0"/>
    <w:rsid w:val="002F1A18"/>
    <w:rsid w:val="002F7A37"/>
    <w:rsid w:val="003B04B5"/>
    <w:rsid w:val="00405142"/>
    <w:rsid w:val="0041727B"/>
    <w:rsid w:val="004252CB"/>
    <w:rsid w:val="004555AC"/>
    <w:rsid w:val="0045623D"/>
    <w:rsid w:val="004B40C8"/>
    <w:rsid w:val="004B4211"/>
    <w:rsid w:val="005110E8"/>
    <w:rsid w:val="00533161"/>
    <w:rsid w:val="005814C7"/>
    <w:rsid w:val="00590C7D"/>
    <w:rsid w:val="005C6027"/>
    <w:rsid w:val="00650A31"/>
    <w:rsid w:val="006A1A58"/>
    <w:rsid w:val="006C15A0"/>
    <w:rsid w:val="006C51AE"/>
    <w:rsid w:val="006D1ECD"/>
    <w:rsid w:val="00701D93"/>
    <w:rsid w:val="0077745C"/>
    <w:rsid w:val="00787D5D"/>
    <w:rsid w:val="00795166"/>
    <w:rsid w:val="00854B3C"/>
    <w:rsid w:val="0087124D"/>
    <w:rsid w:val="00880BDF"/>
    <w:rsid w:val="008960FC"/>
    <w:rsid w:val="008E5BB3"/>
    <w:rsid w:val="008F0604"/>
    <w:rsid w:val="009001FA"/>
    <w:rsid w:val="00914AD9"/>
    <w:rsid w:val="00916A60"/>
    <w:rsid w:val="00922CDC"/>
    <w:rsid w:val="00927923"/>
    <w:rsid w:val="00992CDF"/>
    <w:rsid w:val="009C6C2A"/>
    <w:rsid w:val="009E31E3"/>
    <w:rsid w:val="009F5217"/>
    <w:rsid w:val="00A43248"/>
    <w:rsid w:val="00A85A48"/>
    <w:rsid w:val="00A90C80"/>
    <w:rsid w:val="00AA6CEC"/>
    <w:rsid w:val="00AF2FBC"/>
    <w:rsid w:val="00AF446B"/>
    <w:rsid w:val="00AF519D"/>
    <w:rsid w:val="00B1552A"/>
    <w:rsid w:val="00B43625"/>
    <w:rsid w:val="00B66985"/>
    <w:rsid w:val="00B70C9F"/>
    <w:rsid w:val="00BC47EB"/>
    <w:rsid w:val="00BE263C"/>
    <w:rsid w:val="00BE364C"/>
    <w:rsid w:val="00BF574D"/>
    <w:rsid w:val="00BF6072"/>
    <w:rsid w:val="00C07F60"/>
    <w:rsid w:val="00C27B5F"/>
    <w:rsid w:val="00C460A5"/>
    <w:rsid w:val="00C50BDF"/>
    <w:rsid w:val="00C5688D"/>
    <w:rsid w:val="00D12E61"/>
    <w:rsid w:val="00D15FF6"/>
    <w:rsid w:val="00D2008F"/>
    <w:rsid w:val="00D5287A"/>
    <w:rsid w:val="00DE7B39"/>
    <w:rsid w:val="00E15D5C"/>
    <w:rsid w:val="00E46A59"/>
    <w:rsid w:val="00E70B1A"/>
    <w:rsid w:val="00EC2F88"/>
    <w:rsid w:val="00EC5253"/>
    <w:rsid w:val="00F22CF1"/>
    <w:rsid w:val="00FB1D1F"/>
    <w:rsid w:val="00FB67CD"/>
    <w:rsid w:val="00FC200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1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1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36778680E01898AAC23555EA54C5112687A0396D8896475505AFAA380E010C7CFB4BE1985A1D95zEn9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5C969468C4F483DAAD5CB1988E00F9138C5786B51889454E8AC46EB99AD9FA629B57B117BE23D4P27B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7500150.8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929ADE4BF5DF47A183B8951155CB1FEBDCB061C7498AAB27730571405FF8E7EC98B6FDBBS06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D362CCD87766C1F450745D4C8A2FD210C62E289991AC958E91E0E081875375571D33398FCAC5955D73957E2D349C11003DF25FCBCCE3C52EEEX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62E289991AC958E91E0E081875375571D33398FCAC5955D73957E2D349C11003DF25FCBCCE3C52EEEX6I" TargetMode="External"/><Relationship Id="rId14" Type="http://schemas.openxmlformats.org/officeDocument/2006/relationships/hyperlink" Target="consultantplus://offline/ref=0F973FAE6F73784C2452C0041F48D5FCA12229C7BACF488E00CC4BD7177510650F85F04BC25DEE8F53x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2311</Words>
  <Characters>18941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18</cp:revision>
  <cp:lastPrinted>2016-06-06T11:11:00Z</cp:lastPrinted>
  <dcterms:created xsi:type="dcterms:W3CDTF">2018-10-26T11:28:00Z</dcterms:created>
  <dcterms:modified xsi:type="dcterms:W3CDTF">2018-12-04T07:21:00Z</dcterms:modified>
</cp:coreProperties>
</file>