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65" w:rsidRDefault="00B02B65" w:rsidP="00A82A9F">
      <w:pPr>
        <w:spacing w:after="0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10101" w:type="dxa"/>
        <w:tblInd w:w="-459" w:type="dxa"/>
        <w:tblLook w:val="01E0" w:firstRow="1" w:lastRow="1" w:firstColumn="1" w:lastColumn="1" w:noHBand="0" w:noVBand="0"/>
      </w:tblPr>
      <w:tblGrid>
        <w:gridCol w:w="3967"/>
        <w:gridCol w:w="1633"/>
        <w:gridCol w:w="4501"/>
      </w:tblGrid>
      <w:tr w:rsidR="002170C0" w:rsidRPr="002170C0" w:rsidTr="008506F2">
        <w:trPr>
          <w:trHeight w:val="2846"/>
        </w:trPr>
        <w:tc>
          <w:tcPr>
            <w:tcW w:w="3967" w:type="dxa"/>
          </w:tcPr>
          <w:p w:rsidR="002170C0" w:rsidRPr="002170C0" w:rsidRDefault="008506F2" w:rsidP="008506F2">
            <w:pPr>
              <w:spacing w:after="0" w:line="240" w:lineRule="auto"/>
              <w:ind w:right="72"/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="002170C0" w:rsidRPr="002170C0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Ч</w:t>
            </w:r>
            <w:r w:rsidR="002170C0" w:rsidRPr="002170C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ǎ</w:t>
            </w:r>
            <w:proofErr w:type="gramStart"/>
            <w:r w:rsidR="002170C0" w:rsidRPr="002170C0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="002170C0" w:rsidRPr="002170C0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gram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район</w:t>
            </w: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2170C0" w:rsidRPr="002170C0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gram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2170C0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администраций</w:t>
            </w: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sz w:val="16"/>
              </w:rPr>
            </w:pPr>
            <w:r w:rsidRPr="002170C0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ЙЫШ</w:t>
            </w:r>
            <w:r w:rsidRPr="002170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Á</w:t>
            </w:r>
            <w:r w:rsidRPr="002170C0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НУ</w:t>
            </w:r>
          </w:p>
          <w:p w:rsidR="002170C0" w:rsidRPr="002170C0" w:rsidRDefault="00E4596A" w:rsidP="002170C0">
            <w:pPr>
              <w:spacing w:after="0" w:line="240" w:lineRule="auto"/>
              <w:ind w:left="-360" w:right="72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 Chuv" w:eastAsia="Calibri" w:hAnsi="Times New Roman Chuv" w:cs="Times New Roman"/>
                <w:sz w:val="24"/>
              </w:rPr>
              <w:t>2018</w:t>
            </w:r>
            <w:r w:rsidR="002170C0" w:rsidRPr="002170C0">
              <w:rPr>
                <w:rFonts w:ascii="Times New Roman" w:eastAsia="Calibri" w:hAnsi="Times New Roman" w:cs="Times New Roman"/>
                <w:sz w:val="24"/>
              </w:rPr>
              <w:t>ҫ</w:t>
            </w:r>
            <w:r w:rsidR="00051088">
              <w:rPr>
                <w:rFonts w:ascii="Times New Roman Chuv" w:eastAsia="Calibri" w:hAnsi="Times New Roman Chuv" w:cs="Times New Roman"/>
                <w:sz w:val="24"/>
              </w:rPr>
              <w:t xml:space="preserve">. </w:t>
            </w:r>
            <w:proofErr w:type="spellStart"/>
            <w:r w:rsidR="00051088">
              <w:rPr>
                <w:rFonts w:ascii="Times New Roman Chuv" w:eastAsia="Calibri" w:hAnsi="Times New Roman Chuv" w:cs="Times New Roman"/>
                <w:sz w:val="24"/>
              </w:rPr>
              <w:t>август</w:t>
            </w:r>
            <w:r w:rsidR="00051088">
              <w:rPr>
                <w:rFonts w:ascii="Times New Roman" w:eastAsia="Calibri" w:hAnsi="Times New Roman" w:cs="Times New Roman"/>
                <w:sz w:val="24"/>
              </w:rPr>
              <w:t>ан</w:t>
            </w:r>
            <w:proofErr w:type="spellEnd"/>
            <w:r w:rsidR="00051088">
              <w:rPr>
                <w:rFonts w:ascii="Times New Roman" w:eastAsia="Calibri" w:hAnsi="Times New Roman" w:cs="Times New Roman"/>
                <w:sz w:val="24"/>
              </w:rPr>
              <w:t xml:space="preserve"> 06</w:t>
            </w:r>
            <w:r w:rsidR="002170C0" w:rsidRPr="002170C0">
              <w:rPr>
                <w:rFonts w:ascii="Times New Roman Chuv" w:eastAsia="Calibri" w:hAnsi="Times New Roman Chuv" w:cs="Times New Roman"/>
                <w:sz w:val="24"/>
              </w:rPr>
              <w:t xml:space="preserve">  </w:t>
            </w:r>
            <w:proofErr w:type="spellStart"/>
            <w:r w:rsidR="002170C0" w:rsidRPr="002170C0">
              <w:rPr>
                <w:rFonts w:ascii="Times New Roman Chuv" w:eastAsia="Calibri" w:hAnsi="Times New Roman Chuv" w:cs="Times New Roman"/>
                <w:sz w:val="24"/>
              </w:rPr>
              <w:t>м</w:t>
            </w:r>
            <w:r w:rsidR="002170C0" w:rsidRPr="002170C0">
              <w:rPr>
                <w:rFonts w:ascii="Times New Roman" w:eastAsia="Calibri" w:hAnsi="Times New Roman" w:cs="Times New Roman"/>
                <w:sz w:val="24"/>
              </w:rPr>
              <w:t>ӗ</w:t>
            </w:r>
            <w:r w:rsidR="002170C0" w:rsidRPr="002170C0">
              <w:rPr>
                <w:rFonts w:ascii="Times New Roman Chuv" w:eastAsia="Calibri" w:hAnsi="Times New Roman Chuv" w:cs="Times New Roman"/>
                <w:sz w:val="24"/>
              </w:rPr>
              <w:t>ш</w:t>
            </w:r>
            <w:r w:rsidR="002170C0" w:rsidRPr="002170C0">
              <w:rPr>
                <w:rFonts w:ascii="Times New Roman" w:eastAsia="Calibri" w:hAnsi="Times New Roman" w:cs="Times New Roman"/>
                <w:sz w:val="24"/>
              </w:rPr>
              <w:t>ӗ</w:t>
            </w:r>
            <w:proofErr w:type="spellEnd"/>
            <w:r w:rsidR="002170C0" w:rsidRPr="002170C0">
              <w:rPr>
                <w:rFonts w:ascii="Times New Roman Chuv" w:eastAsia="Calibri" w:hAnsi="Times New Roman Chuv" w:cs="Times New Roman"/>
                <w:sz w:val="24"/>
              </w:rPr>
              <w:t xml:space="preserve"> №  </w:t>
            </w:r>
            <w:r w:rsidR="00051088">
              <w:rPr>
                <w:rFonts w:ascii="Times New Roman Chuv" w:eastAsia="Calibri" w:hAnsi="Times New Roman Chuv" w:cs="Times New Roman"/>
                <w:sz w:val="24"/>
              </w:rPr>
              <w:t>447</w:t>
            </w:r>
          </w:p>
          <w:p w:rsidR="008506F2" w:rsidRDefault="008506F2" w:rsidP="00C93E30">
            <w:pPr>
              <w:tabs>
                <w:tab w:val="center" w:pos="1861"/>
              </w:tabs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2170C0" w:rsidRPr="002170C0" w:rsidRDefault="008506F2" w:rsidP="00C93E30">
            <w:pPr>
              <w:tabs>
                <w:tab w:val="center" w:pos="1861"/>
              </w:tabs>
              <w:spacing w:after="0" w:line="240" w:lineRule="auto"/>
              <w:rPr>
                <w:rFonts w:ascii="Times New Roman Chuv" w:eastAsia="Calibri" w:hAnsi="Times New Roman Chuv" w:cs="Times New Roman"/>
                <w:sz w:val="20"/>
                <w:szCs w:val="20"/>
              </w:rPr>
            </w:pPr>
            <w:r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proofErr w:type="spellStart"/>
            <w:r w:rsidR="002170C0" w:rsidRPr="002170C0">
              <w:rPr>
                <w:rFonts w:ascii="Times New Roman Chuv" w:eastAsia="Calibri" w:hAnsi="Times New Roman Chuv" w:cs="Times New Roman"/>
                <w:sz w:val="20"/>
                <w:szCs w:val="20"/>
              </w:rPr>
              <w:t>Елч</w:t>
            </w:r>
            <w:r w:rsidR="002170C0" w:rsidRPr="002170C0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proofErr w:type="gramStart"/>
            <w:r w:rsidR="002170C0" w:rsidRPr="002170C0">
              <w:rPr>
                <w:rFonts w:ascii="Times New Roman Chuv" w:eastAsia="Calibri" w:hAnsi="Times New Roman Chuv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="002170C0" w:rsidRPr="002170C0">
              <w:rPr>
                <w:rFonts w:ascii="Times New Roman Chuv" w:eastAsia="Calibri" w:hAnsi="Times New Roman Chuv" w:cs="Times New Roman"/>
                <w:sz w:val="20"/>
                <w:szCs w:val="20"/>
              </w:rPr>
              <w:t xml:space="preserve"> </w:t>
            </w:r>
            <w:proofErr w:type="spellStart"/>
            <w:r w:rsidR="002170C0" w:rsidRPr="002170C0">
              <w:rPr>
                <w:rFonts w:ascii="Times New Roman Chuv" w:eastAsia="Calibri" w:hAnsi="Times New Roman Chuv" w:cs="Times New Roman"/>
                <w:sz w:val="20"/>
                <w:szCs w:val="20"/>
              </w:rPr>
              <w:t>ял</w:t>
            </w:r>
            <w:r w:rsidR="002170C0" w:rsidRPr="002170C0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33" w:type="dxa"/>
          </w:tcPr>
          <w:p w:rsidR="002170C0" w:rsidRPr="002170C0" w:rsidRDefault="002170C0" w:rsidP="008506F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DEE8392" wp14:editId="523A4404">
                  <wp:extent cx="716280" cy="9144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2170C0" w:rsidRPr="002170C0" w:rsidRDefault="008506F2" w:rsidP="008506F2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="002170C0" w:rsidRPr="002170C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2170C0" w:rsidRPr="002170C0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Яльчикского района</w:t>
            </w:r>
          </w:p>
          <w:p w:rsidR="002170C0" w:rsidRPr="002170C0" w:rsidRDefault="002170C0" w:rsidP="002170C0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0C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2170C0" w:rsidRPr="002170C0" w:rsidRDefault="00051088" w:rsidP="002170C0">
            <w:pPr>
              <w:framePr w:hSpace="180" w:wrap="around" w:vAnchor="page" w:hAnchor="margin" w:x="-252" w:y="540"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06 августа </w:t>
            </w:r>
            <w:r w:rsidR="00E4596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№ 447</w:t>
            </w:r>
            <w:bookmarkStart w:id="0" w:name="_GoBack"/>
            <w:bookmarkEnd w:id="0"/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0C0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EE2D2B" w:rsidRPr="00B24C9A" w:rsidRDefault="00EE2D2B" w:rsidP="00EE2D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конкурса </w:t>
      </w:r>
    </w:p>
    <w:p w:rsidR="00EE2D2B" w:rsidRPr="00B24C9A" w:rsidRDefault="00EE2D2B" w:rsidP="00EE2D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E2D2B" w:rsidRPr="00B24C9A" w:rsidRDefault="00EE2D2B" w:rsidP="00EE2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 утвержденного постановлением администрации Яльчикского района Чувашской Республики от 07.11.2016 № 370  администрация  Яльчикского   района  </w:t>
      </w:r>
      <w:proofErr w:type="gram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E2D2B" w:rsidRPr="00B24C9A" w:rsidRDefault="00EE2D2B" w:rsidP="00EE2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D2B" w:rsidRPr="005C5DA9" w:rsidRDefault="005C5DA9" w:rsidP="005C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EE2D2B"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конкурс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Республики, на следующие автобусные маршруты:</w:t>
      </w:r>
    </w:p>
    <w:p w:rsidR="005C5DA9" w:rsidRDefault="005C5DA9" w:rsidP="005C5DA9">
      <w:pPr>
        <w:pStyle w:val="a6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5C5DA9" w:rsidRDefault="005C5DA9" w:rsidP="005C5DA9">
      <w:pPr>
        <w:pStyle w:val="a6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№1</w:t>
      </w:r>
    </w:p>
    <w:p w:rsidR="005C5DA9" w:rsidRPr="005C5DA9" w:rsidRDefault="005C5DA9" w:rsidP="005C5DA9">
      <w:pPr>
        <w:pStyle w:val="a6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DA9" w:rsidRPr="005C5DA9" w:rsidRDefault="005C5DA9" w:rsidP="005C5D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автобусный маршрут № 160</w:t>
      </w:r>
      <w:r w:rsidR="00E45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Яльчики-Новое</w:t>
      </w:r>
      <w:proofErr w:type="gram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Тинчурино-Кушелга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автобусный маршрут № 161</w:t>
      </w:r>
      <w:r w:rsidR="00E45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Яльчики-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Аранчеево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-Белая Воложка;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автобусный маршрут № 162, </w:t>
      </w:r>
      <w:proofErr w:type="gram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Яльчики-Малая</w:t>
      </w:r>
      <w:proofErr w:type="gram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Таяба-Новопоселенная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Таяба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автобусный маршрут № 163, Яльчики-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Байдеряково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АпанасовоТемяши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автобусный маршрут № 165, Яльчики-ЦРБ-Большие Яльчики;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автобусный маршрут № 167, 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Яльчки-Уразмаметево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DA9" w:rsidRPr="005C5DA9" w:rsidRDefault="005C5DA9" w:rsidP="005C5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автобусный маршрут № 168, </w:t>
      </w:r>
      <w:proofErr w:type="gram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Яльчики-Новое</w:t>
      </w:r>
      <w:proofErr w:type="gram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Янашево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DA9" w:rsidRDefault="005C5DA9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автобусный маршрут №169, Яльчики-</w:t>
      </w:r>
      <w:proofErr w:type="spellStart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Эшмикеево</w:t>
      </w:r>
      <w:proofErr w:type="spellEnd"/>
      <w:r w:rsidRP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2B" w:rsidRPr="00B24C9A" w:rsidRDefault="00E4596A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D2B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прилагаемую конкурсную документацию </w:t>
      </w:r>
      <w:proofErr w:type="gramStart"/>
      <w:r w:rsidR="00EE2D2B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</w:t>
      </w:r>
      <w:proofErr w:type="gramEnd"/>
      <w:r w:rsidR="00EE2D2B"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Яльчикского района Чувашской Республики.</w:t>
      </w:r>
    </w:p>
    <w:p w:rsidR="00EE2D2B" w:rsidRDefault="00EE2D2B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Отделу капитального строительства и жилищно-коммунального хозяйства администрации Яльчикского района  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5DA9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2018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разместить </w:t>
      </w:r>
      <w:r w:rsidRPr="00B24C9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 Яльчикского района Чувашской Республики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конкурса.</w:t>
      </w:r>
    </w:p>
    <w:p w:rsidR="00EE2D2B" w:rsidRPr="00B24C9A" w:rsidRDefault="00EE2D2B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главы-начальника отдела  образования и молодежной политики администрации Яльчикского района Чувашской Республики. </w:t>
      </w:r>
    </w:p>
    <w:p w:rsidR="00EE2D2B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D2B" w:rsidRPr="00B24C9A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E2D2B" w:rsidRPr="00B24C9A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4C9A">
        <w:rPr>
          <w:rFonts w:ascii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</w:t>
      </w:r>
      <w:proofErr w:type="spellStart"/>
      <w:r w:rsidRPr="00B24C9A">
        <w:rPr>
          <w:rFonts w:ascii="Times New Roman" w:hAnsi="Times New Roman" w:cs="Times New Roman"/>
          <w:sz w:val="28"/>
          <w:szCs w:val="28"/>
          <w:lang w:eastAsia="ru-RU"/>
        </w:rPr>
        <w:t>Н.П.Миллин</w:t>
      </w:r>
      <w:proofErr w:type="spellEnd"/>
    </w:p>
    <w:p w:rsidR="00192455" w:rsidRDefault="00192455" w:rsidP="00192455">
      <w:pPr>
        <w:widowControl w:val="0"/>
        <w:autoSpaceDE w:val="0"/>
        <w:autoSpaceDN w:val="0"/>
        <w:adjustRightInd w:val="0"/>
        <w:spacing w:after="0" w:line="240" w:lineRule="auto"/>
        <w:ind w:right="47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360"/>
    <w:multiLevelType w:val="hybridMultilevel"/>
    <w:tmpl w:val="4C0AB230"/>
    <w:lvl w:ilvl="0" w:tplc="E134049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65"/>
    <w:rsid w:val="00051088"/>
    <w:rsid w:val="000C75B5"/>
    <w:rsid w:val="000D35DD"/>
    <w:rsid w:val="00192455"/>
    <w:rsid w:val="002170C0"/>
    <w:rsid w:val="002A1142"/>
    <w:rsid w:val="002A5FCB"/>
    <w:rsid w:val="00587FC7"/>
    <w:rsid w:val="005C5DA9"/>
    <w:rsid w:val="006474C6"/>
    <w:rsid w:val="006A65FE"/>
    <w:rsid w:val="00836B87"/>
    <w:rsid w:val="008506F2"/>
    <w:rsid w:val="009252CE"/>
    <w:rsid w:val="00A32292"/>
    <w:rsid w:val="00A82A9F"/>
    <w:rsid w:val="00AC4223"/>
    <w:rsid w:val="00AC60BA"/>
    <w:rsid w:val="00AD3240"/>
    <w:rsid w:val="00B02B65"/>
    <w:rsid w:val="00B03138"/>
    <w:rsid w:val="00B24C9A"/>
    <w:rsid w:val="00BB4151"/>
    <w:rsid w:val="00C67D08"/>
    <w:rsid w:val="00C93E30"/>
    <w:rsid w:val="00D47CBC"/>
    <w:rsid w:val="00E4596A"/>
    <w:rsid w:val="00EE1724"/>
    <w:rsid w:val="00EE2D2B"/>
    <w:rsid w:val="00E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oks1000</cp:lastModifiedBy>
  <cp:revision>27</cp:revision>
  <cp:lastPrinted>2018-08-06T12:09:00Z</cp:lastPrinted>
  <dcterms:created xsi:type="dcterms:W3CDTF">2016-11-10T07:57:00Z</dcterms:created>
  <dcterms:modified xsi:type="dcterms:W3CDTF">2018-08-08T05:13:00Z</dcterms:modified>
</cp:coreProperties>
</file>