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B878A7" w:rsidP="000B6A2A">
      <w:pPr>
        <w:widowControl/>
        <w:ind w:left="5954" w:right="-6"/>
        <w:jc w:val="both"/>
        <w:rPr>
          <w:sz w:val="24"/>
          <w:szCs w:val="24"/>
        </w:rPr>
      </w:pPr>
      <w:r>
        <w:rPr>
          <w:sz w:val="24"/>
          <w:szCs w:val="24"/>
          <w:lang w:val="en-US"/>
        </w:rPr>
        <w:t>13</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604BDF">
        <w:rPr>
          <w:b/>
          <w:sz w:val="26"/>
          <w:szCs w:val="26"/>
          <w:u w:val="single"/>
        </w:rPr>
        <w:t>3</w:t>
      </w:r>
      <w:r w:rsidR="00B878A7">
        <w:rPr>
          <w:b/>
          <w:sz w:val="26"/>
          <w:szCs w:val="26"/>
          <w:u w:val="single"/>
          <w:lang w:val="en-US"/>
        </w:rPr>
        <w:t>2</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878A7" w:rsidRPr="00B878A7">
        <w:rPr>
          <w:sz w:val="23"/>
          <w:szCs w:val="23"/>
        </w:rPr>
        <w:t>08</w:t>
      </w:r>
      <w:r w:rsidR="008720F7">
        <w:rPr>
          <w:sz w:val="23"/>
          <w:szCs w:val="23"/>
        </w:rPr>
        <w:t>.</w:t>
      </w:r>
      <w:r w:rsidR="0061455E">
        <w:rPr>
          <w:sz w:val="23"/>
          <w:szCs w:val="23"/>
        </w:rPr>
        <w:t>0</w:t>
      </w:r>
      <w:r w:rsidR="00B878A7" w:rsidRPr="00B878A7">
        <w:rPr>
          <w:sz w:val="23"/>
          <w:szCs w:val="23"/>
        </w:rPr>
        <w:t>7</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w:t>
      </w:r>
      <w:r w:rsidR="00B878A7" w:rsidRPr="00B878A7">
        <w:rPr>
          <w:sz w:val="23"/>
          <w:szCs w:val="23"/>
        </w:rPr>
        <w:t>2</w:t>
      </w:r>
      <w:r w:rsidR="00604BDF">
        <w:rPr>
          <w:sz w:val="23"/>
          <w:szCs w:val="23"/>
        </w:rPr>
        <w:t>5</w:t>
      </w:r>
      <w:r w:rsidR="00B878A7" w:rsidRPr="00B878A7">
        <w:rPr>
          <w:sz w:val="23"/>
          <w:szCs w:val="23"/>
        </w:rPr>
        <w:t>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04BDF" w:rsidRDefault="00B878A7" w:rsidP="00DC4B88">
      <w:pPr>
        <w:widowControl/>
        <w:ind w:firstLine="567"/>
        <w:jc w:val="both"/>
        <w:rPr>
          <w:sz w:val="24"/>
          <w:szCs w:val="24"/>
        </w:rPr>
      </w:pPr>
      <w:r>
        <w:rPr>
          <w:sz w:val="24"/>
          <w:szCs w:val="24"/>
        </w:rPr>
        <w:t>Н</w:t>
      </w:r>
      <w:r w:rsidRPr="00B878A7">
        <w:rPr>
          <w:sz w:val="24"/>
          <w:szCs w:val="24"/>
        </w:rPr>
        <w:t>ежилое помещение № 02, общей площадью 150,8 кв. м, расположенное в цокольном этаже (литера А</w:t>
      </w:r>
      <w:proofErr w:type="gramStart"/>
      <w:r w:rsidRPr="00B878A7">
        <w:rPr>
          <w:sz w:val="24"/>
          <w:szCs w:val="24"/>
        </w:rPr>
        <w:t>1</w:t>
      </w:r>
      <w:proofErr w:type="gramEnd"/>
      <w:r w:rsidRPr="00B878A7">
        <w:rPr>
          <w:sz w:val="24"/>
          <w:szCs w:val="24"/>
        </w:rPr>
        <w:t xml:space="preserve">) жилого пятиэтажного кирпичного многоквартирного дома (литера А) с подвалом (литера А2), находящегося по адресу: г. Чебоксары, ул. </w:t>
      </w:r>
      <w:proofErr w:type="spellStart"/>
      <w:r w:rsidRPr="00B878A7">
        <w:rPr>
          <w:sz w:val="24"/>
          <w:szCs w:val="24"/>
        </w:rPr>
        <w:t>Хузангая</w:t>
      </w:r>
      <w:proofErr w:type="spellEnd"/>
      <w:r w:rsidRPr="00B878A7">
        <w:rPr>
          <w:sz w:val="24"/>
          <w:szCs w:val="24"/>
        </w:rPr>
        <w:t>, д. 1</w:t>
      </w:r>
      <w:r w:rsidR="00604BDF">
        <w:rPr>
          <w:sz w:val="24"/>
          <w:szCs w:val="24"/>
        </w:rPr>
        <w:t>.</w:t>
      </w:r>
      <w:r w:rsidR="00604BDF" w:rsidRPr="00604BDF">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B878A7" w:rsidRPr="00B878A7">
        <w:rPr>
          <w:sz w:val="23"/>
          <w:szCs w:val="23"/>
        </w:rPr>
        <w:t>3 508 000 (Три миллиона пятьсот восемь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B878A7" w:rsidRPr="00B878A7">
        <w:rPr>
          <w:sz w:val="23"/>
          <w:szCs w:val="23"/>
        </w:rPr>
        <w:t>1 754 000 (Один миллион семьсот пятьдесят четыре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B878A7" w:rsidRPr="00B878A7">
        <w:rPr>
          <w:sz w:val="23"/>
          <w:szCs w:val="23"/>
        </w:rPr>
        <w:t>350 800 (Триста пятьдесят тысяч восемьсот)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B878A7" w:rsidRPr="00B878A7">
        <w:rPr>
          <w:sz w:val="23"/>
          <w:szCs w:val="23"/>
        </w:rPr>
        <w:t>175 400 (Сто семьдесят пять тысяч четыреста)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B878A7" w:rsidRPr="00B878A7">
        <w:rPr>
          <w:sz w:val="23"/>
          <w:szCs w:val="23"/>
        </w:rPr>
        <w:t>701 600 (Семьсот одна тысяча шестьсот) рублей</w:t>
      </w:r>
      <w:bookmarkStart w:id="0" w:name="_GoBack"/>
      <w:bookmarkEnd w:id="0"/>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B878A7" w:rsidRPr="00B878A7">
        <w:rPr>
          <w:b/>
          <w:sz w:val="23"/>
          <w:szCs w:val="23"/>
        </w:rPr>
        <w:t>13</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B878A7">
        <w:rPr>
          <w:b/>
          <w:sz w:val="23"/>
          <w:szCs w:val="23"/>
        </w:rPr>
        <w:t>12</w:t>
      </w:r>
      <w:r w:rsidRPr="001E029A">
        <w:rPr>
          <w:b/>
          <w:sz w:val="23"/>
          <w:szCs w:val="23"/>
        </w:rPr>
        <w:t xml:space="preserve"> </w:t>
      </w:r>
      <w:r w:rsidR="00B878A7">
        <w:rPr>
          <w:b/>
          <w:sz w:val="23"/>
          <w:szCs w:val="23"/>
        </w:rPr>
        <w:t>августа</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B878A7" w:rsidRPr="00B878A7">
        <w:rPr>
          <w:b/>
          <w:sz w:val="23"/>
          <w:szCs w:val="23"/>
        </w:rPr>
        <w:t>1</w:t>
      </w:r>
      <w:r w:rsidR="00DC4B88">
        <w:rPr>
          <w:b/>
          <w:sz w:val="23"/>
          <w:szCs w:val="23"/>
        </w:rPr>
        <w:t>3</w:t>
      </w:r>
      <w:r w:rsidRPr="001E029A">
        <w:rPr>
          <w:b/>
          <w:sz w:val="23"/>
          <w:szCs w:val="23"/>
        </w:rPr>
        <w:t xml:space="preserve"> </w:t>
      </w:r>
      <w:r w:rsidR="00B878A7">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B878A7" w:rsidRPr="00B878A7">
        <w:rPr>
          <w:b/>
          <w:sz w:val="23"/>
          <w:szCs w:val="23"/>
        </w:rPr>
        <w:t>16</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w:t>
      </w:r>
      <w:r w:rsidRPr="008F4E43">
        <w:rPr>
          <w:sz w:val="23"/>
          <w:szCs w:val="23"/>
        </w:rPr>
        <w:lastRenderedPageBreak/>
        <w:t xml:space="preserve">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w:t>
      </w:r>
      <w:r w:rsidRPr="008F4E43">
        <w:rPr>
          <w:rFonts w:ascii="Times New Roman" w:hAnsi="Times New Roman" w:cs="Times New Roman"/>
          <w:sz w:val="23"/>
          <w:szCs w:val="23"/>
        </w:rPr>
        <w:lastRenderedPageBreak/>
        <w:t xml:space="preserve">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w:t>
      </w:r>
      <w:r w:rsidRPr="008F4E43">
        <w:rPr>
          <w:rFonts w:eastAsia="Calibri"/>
          <w:sz w:val="23"/>
          <w:szCs w:val="23"/>
        </w:rPr>
        <w:lastRenderedPageBreak/>
        <w:t>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878A7">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4BDF"/>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878A7"/>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F5F7-B41D-416D-9164-695E3557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9</Pages>
  <Words>5305</Words>
  <Characters>30241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426</cp:revision>
  <cp:lastPrinted>2021-04-06T11:07:00Z</cp:lastPrinted>
  <dcterms:created xsi:type="dcterms:W3CDTF">2017-11-27T09:42:00Z</dcterms:created>
  <dcterms:modified xsi:type="dcterms:W3CDTF">2021-07-12T10:22:00Z</dcterms:modified>
</cp:coreProperties>
</file>