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01"/>
        <w:gridCol w:w="400"/>
        <w:gridCol w:w="408"/>
        <w:gridCol w:w="1847"/>
        <w:gridCol w:w="837"/>
        <w:gridCol w:w="1689"/>
      </w:tblGrid>
      <w:tr w:rsidR="00F94B65" w:rsidTr="00A06033">
        <w:trPr>
          <w:trHeight w:val="432"/>
        </w:trPr>
        <w:tc>
          <w:tcPr>
            <w:tcW w:w="1078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B65" w:rsidRDefault="00F94B65" w:rsidP="00A4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Приложение 6</w:t>
            </w:r>
          </w:p>
          <w:p w:rsidR="00F94B65" w:rsidRDefault="00F94B65" w:rsidP="00A4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  решению Ядринского районного Собрания</w:t>
            </w:r>
          </w:p>
          <w:p w:rsidR="00F94B65" w:rsidRDefault="00F94B65" w:rsidP="00A4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депутатов Чувашской Республики </w:t>
            </w:r>
          </w:p>
          <w:p w:rsidR="00F94B65" w:rsidRDefault="00F94B65" w:rsidP="00A4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«О Ядринском районном бюджете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Чувашской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F94B65" w:rsidRDefault="00F94B65" w:rsidP="00A4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Республики на 2019 год и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плановый </w:t>
            </w:r>
          </w:p>
          <w:p w:rsidR="00F94B65" w:rsidRDefault="00F94B65" w:rsidP="00A4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период 2020 и 2021 годов»</w:t>
            </w:r>
          </w:p>
        </w:tc>
      </w:tr>
      <w:tr w:rsidR="00F94B65" w:rsidTr="00A06033">
        <w:trPr>
          <w:trHeight w:val="2046"/>
        </w:trPr>
        <w:tc>
          <w:tcPr>
            <w:tcW w:w="1078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B65" w:rsidRDefault="00F94B65" w:rsidP="00A4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</w:p>
          <w:p w:rsidR="00F94B65" w:rsidRDefault="00F94B65" w:rsidP="00A4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бюджетных ассигнований по разделам, подразделам, целевым статьям </w:t>
            </w:r>
          </w:p>
          <w:p w:rsidR="00F94B65" w:rsidRDefault="00F94B65" w:rsidP="00A4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(муниципальным программам Ядринского района Чувашской Республики и непрограммным направлениям) и группам (группам и подгруппам) видов расходов классификации </w:t>
            </w:r>
          </w:p>
          <w:p w:rsidR="00F94B65" w:rsidRDefault="00F94B65" w:rsidP="00A4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расходов Ядринского районного бюджета Чувашской Республики на 2019 год</w:t>
            </w:r>
          </w:p>
        </w:tc>
      </w:tr>
      <w:tr w:rsidR="00A06033" w:rsidTr="00A06033">
        <w:trPr>
          <w:trHeight w:val="331"/>
        </w:trPr>
        <w:tc>
          <w:tcPr>
            <w:tcW w:w="1078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E3634F">
        <w:trPr>
          <w:trHeight w:val="2182"/>
        </w:trPr>
        <w:tc>
          <w:tcPr>
            <w:tcW w:w="56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и подгруппа) вида расходов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E3634F">
        <w:trPr>
          <w:trHeight w:val="288"/>
        </w:trPr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472 026 546,77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34 433 500,00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17 642 500,00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А330000000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620 900,00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А330100000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620 900,00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А330111980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620 900,00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А330111980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599 600,00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А330111980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599 600,00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А330111980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21 300,00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А330111980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21 300,00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А3Э0000000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А3Э0100000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А3Э0113800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А3Э0113800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А3Э0113800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 за счет субвенции, предоставляемой из республиканского бюджета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858 100,00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858 100,00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31 900,00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31 900,00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16 128 500,00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16 073 500,00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16 073 500,00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16 073 500,00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14 219 900,00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14 219 900,00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1 838 600,00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1 838 600,00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5 441 200,00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5 441 200,00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5 310 200,00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5 310 200,00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5 310 200,00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4 918 400,00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4 918 400,00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380 100,00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380 100,00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11 039 300,00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2 416 900,00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"Повышение качества предоставления государственных и муниципальных услуг" муниципальной программы "Экономическое развитие"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Ч150000000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2 416 900,00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"Организация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предоставления государственных и муниципальных услуг по принципу "одного окна"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Ч150200000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2 416 900,00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Ч150274780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2 416 900,00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Ч150274780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2 416 900,00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Ч150274780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2 416 900,00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8 448 400,00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8 448 400,00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8 448 400,00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8 073 400,00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8 073 400,00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8 073 400,00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"Цифровое общество Чувашии"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информационных технологий" муниципальной  программы  "Цифровое общество Чувашии"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электронного правительства"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1 601 500,00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1 601 500,00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1 601 500,00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1 601 500,00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1 601 500,00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1 601 500,00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1 601 500,00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1 601 500,00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3 299 800,00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1 832 600,00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1 832 600,00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1 832 600,00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1 832 600,00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1 832 600,00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895 800,00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895 800,00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936 800,00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936 800,00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1 452 200,00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Материально-техническое обеспечение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народных дружинников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А310170390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А310170390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А310170390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А310172540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А310172540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А310172540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ресоциализация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А310200000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ресоциализацию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А310272550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А310272550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А310272550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А310300000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А310376280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А310376280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А310376280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А320000000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А320200000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А320272630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А320272630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А320272630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территорий Чувашской Республики"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1 417 200,00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"Профилактика терроризма и экстремистской деятельности в Чувашской Республике"</w:t>
            </w:r>
            <w:r w:rsidR="002B4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антитеррористического и досмотрового оборудования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1 397 200,00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1 397 200,00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аппаратно-программного комплекса "Безопасное муниципальное образование"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1 077 200,00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1 012 200,00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1 012 200,00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общественного порядка и противодействие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А310170380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А310170380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А310170380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52 400 036,00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218 400,00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218 400,00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"Организация научного и информационного обслуживания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"Формирование государственных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Поощрение победителей экономического соревнования в сельском хозяйстве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80 400,00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80 400,00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организации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80 400,00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79 500,00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79 500,00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310 866,00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310 866,00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"Пассажирский транспорт" муниципальной программы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Ч220000000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310 866,00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Ч220100000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310 866,00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Возмещение части затрат перевозчикам, осуществляющим перевозки пассажиров и багажа городским электрическим и автомобильным транспортом по муниципальным маршрутам регулярных перевозок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Ч220177500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310 866,00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Ч220177500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310 866,00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Ч220177500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310 866,00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51 612 770,00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51 612 770,00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50 857 770,00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50 857 770,00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муниципального района за счет субсидии, предоставляемой из республиканского бюджета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Ч210314180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42 769 770,00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Ч210314180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42 769 770,00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Ч210314180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42 769 770,00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Ч210314190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6 957 400,00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Ч210314190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6 957 400,00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Ч210314190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6 957 400,00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Ч210314210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1 130 600,00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Ч210314210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1 130 600,00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Ч210314210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1 130 600,00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"Повышение безопасности дорожного движения" муниципальной программы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А400000000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"Формирование эффективного государственного сектора экономики Чувашской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А420000000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А420200000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А420273610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А420273610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А420273610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субъектов малого и среднего предпринимательства " муниципальной программы "Экономическое развитие и инновационная экономика"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формированию положительного имиджа предпринимательской деятельности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11 240 554,00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5 514 154,00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граждан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5 514 154,00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"Поддержка строительства жилья в Чувашской Республике"</w:t>
            </w:r>
            <w:r w:rsidR="008A3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5 514 154,00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5 514 154,00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8A3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жилыми помещениями по договорам социального найма категорий граждан, указанных в пункте 3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А21F112940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5 474 154,00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А21F112940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А21F112940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А21F112940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5 473 954,00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А21F112940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5 473 954,00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А21F172950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А21F172950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А21F172950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5 723 700,00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5 723 700,00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"Благоустройство дворовых и обществе</w:t>
            </w:r>
            <w:r w:rsidR="008A3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5 723 700,00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А510200000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А510277420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А510277420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А510277420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А51F200000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5 568 700,00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дворовых и общественных территорий муниципальных образований Чувашской Республики в рамках поддержки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А51F2L5550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5 568 700,00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А51F2L5550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5 568 700,00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А51F2L5550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5 568 700,00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</w:t>
            </w:r>
            <w:r w:rsidR="008A3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А21F112980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А21F112980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А21F112980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ртутной безопасности: сбор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демеркуризация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ртутьсодержащих отходов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260 938 620,00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63 619 157,00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63 619 157,00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63 619 157,00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7 595 757,00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7 595 757,00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7 595 757,00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4 504 475,00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3 091 282,00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52 694 500,00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52 694 500,00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52 694 500,00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28 297 125,00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24 397 375,00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3 328 900,00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3 328 900,00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3 328 900,00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3 328 900,00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172 286 303,00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172 286 303,00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172 286 303,00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27 299 408,00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27 299 408,00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27 299 408,00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17 857 621,00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9 441 787,00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144 134 800,00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144 134 800,00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144 134 800,00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87 869 553,00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56 265 247,00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90 295,00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счет собственных средств)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Ц7115L0970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90 295,00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Ц7115L0970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90 295,00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Ц7115L0970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90 295,00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"Цифровая образовательная среда"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Ц71Е400000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761 800,00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Ц71Е411660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761 800,00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Ц71Е411660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761 800,00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Ц71Е411660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761 800,00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16 133 859,00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4 844 377,00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4 844 377,00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4 844 377,00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4 844 377,00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4 844 377,00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4 844 377,00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11 289 482,00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11 289 482,00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11 289 482,00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11 289 482,00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11 289 482,00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11 289 482,00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3 264 200,00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сфере трудовых отношений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46 200,00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3 167 200,00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3 167 200,00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135 963,00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135 963,00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135 963,00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135 963,00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2 982 560,00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2 982 560,00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1 919 260,00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1 919 260,00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1 063 300,00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1 063 300,00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"Допризывная подготовка молодежи"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"Повышение безопасности дорожного движения" муниципальной программы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безопасности участия детей в дорожном движении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5 635 101,00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5 635 101,00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302 500,00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302 500,00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5 332 601,00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5 332 601,00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1 429 151,00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1 429 151,00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1 429 151,00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3 903 450,00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2 917 745,00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2 917 745,00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970 705,00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970 705,00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53 571 083,00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51 511 433,00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51 511 433,00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51 511 433,00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10 078 523,00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Ц41024А410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10 078 523,00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Ц41024А410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10 078 523,00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Ц41024А410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10 078 523,00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1 325 875,00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1 325 875,00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1 325 875,00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1 325 875,00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E3634F" w:rsidRPr="00F94B65" w:rsidRDefault="00F94B65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B6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12 862 413,00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Ц41077А390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12 862 413,00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Ц41077А390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12 862 413,00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Ц41077А390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12 862 413,00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5 253 967,00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финансового-производственного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5 253 967,00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5 022 807,00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5 022 807,00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231 160,00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231 160,00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"Проведение мероприятий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сфере культуры и искусства, архивного дела"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319 455,00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319 455,00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309 455,00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309 455,00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"Мероприятия, связанные с подготовкой и проведением празднования 100-летия образования Чувашской автономной области"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Ц411400000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3 055 000,00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Ц4114L5090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3 055 000,00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Ц4114L5090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3 055 000,00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Ц4114L5090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3 055 000,00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18 616 200,00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книжных фондов библиотек муниципальных образований в рамках поддержки отрасли культуры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Ц4115L5193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Ц4115L5193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Ц4115L5193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социально-культурного центра на 101 место в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Юваново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Ядринского района Чувашской Республики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Ц4115L519Б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18 605 400,00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Ц4115L519Б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18 605 400,00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Ц4115L519Б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18 605 400,00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2 059 650,00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2 059 650,00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176 239,00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176 239,00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финансового-производственного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176 239,00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176 239,00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казенных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176 239,00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реализации муниципальной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1 883 411,00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1 883 411,00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1 883 411,00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1 883 411,00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1 883 411,00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22 325 731,77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129 352,00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129 352,00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129 352,00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129 352,00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129 352,00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129 352,00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129 352,00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18 778 289,77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10 241 210,01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</w:t>
            </w:r>
            <w:r w:rsidR="00F9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10 241 210,01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10 241 210,01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жильем молодых семей в рамках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А21F1L4970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10 241 210,01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А21F1L4970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10 241 210,01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А21F1L4970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10 241 210,01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3 060 400,00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3 060 400,00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"Реализация законодательства в области предоставления мер социальной поддержки отдельным категориям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3 060 400,00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3 060 400,00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3 060 400,00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3 060 400,00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337 200,00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337 200,00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социальных пособий учащимся общеобразовательных организаций, нуждающимся в приобретении проездных билетов для проезда между пунктами проживания и обучения на транспорте городского и пригородного сообщения на территории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"Поддержка семей, имеющих детей"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Ц71Е300000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и выплата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Ц71Е312060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Ц71Е312060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Ц71Е312060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5 139 479,76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Ц990000000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5 139 479,76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Ц990100000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5 139 479,76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жилищных условий граждан, проживающих в сельской местности, в рамках  мероприятий по устойчивому развитию сельских территорий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Ц9901L5671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5 139 479,76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Ц9901L5671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5 139 479,76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Ц9901L5671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5 139 479,76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3 316 090,00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2 891 790,00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"Обеспечение жилыми помещениями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Чувашской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Ресублике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А220000000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2 891 790,00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А220100000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2 891 790,00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А22011А820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2 891 790,00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А22011А820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2 891 790,00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А22011А820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2 891 790,00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424 300,00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424 300,00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319 400,00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за счет субвенции, предоставляемой из республиканского бюджета Чувашской Республики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319 400,00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319 400,00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319 400,00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"Поддержка семей, имеющих детей"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Ц71Е300000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104 900,00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Ц71Е352600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104 900,00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Ц71Е352600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104 900,00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Ц71Е352600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104 900,00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"Поддержка социально ориентированных некоммерческих организаций в Чувашской Республике" государственной программы Чувашской Республики "Социальная поддержка граждан" на 2012-2020 годы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"Предоставление субсидий (грантов) социально ориентированным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некоммерческим организациям"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79 700,00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79 700,00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сфере трудовых отношений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10 321 622,00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10 321 622,00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10 321 622,00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10 321 622,00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10 321 622,00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9 757 922,00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9 757 922,00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9 757 922,00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563 700,00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241 300,00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241 300,00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277 200,00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277 200,00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45 200,00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45 200,00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87 600,00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87 600,00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"Цифровое общество Чувашии"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87 600,00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"Массовые коммуникации" муниципальной программы "Цифровое общество Чувашии"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87 600,00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муниципальных учреждений средств массовой информации"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87 600,00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поддержка печатных средств массовой информации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87 600,00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87 600,00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87 600,00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21 766 500,00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21 766 500,00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21 766 500,00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21 766 500,00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21 766 500,00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E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21 766 500,00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21 766 500,00</w:t>
            </w:r>
          </w:p>
        </w:tc>
      </w:tr>
      <w:tr w:rsidR="00E3634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634F" w:rsidRDefault="00A06033" w:rsidP="00F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634F" w:rsidRDefault="00A0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21 766 500,00</w:t>
            </w:r>
          </w:p>
        </w:tc>
      </w:tr>
    </w:tbl>
    <w:p w:rsidR="00E3634F" w:rsidRDefault="00E3634F"/>
    <w:sectPr w:rsidR="00E3634F">
      <w:headerReference w:type="default" r:id="rId7"/>
      <w:pgSz w:w="11950" w:h="16901"/>
      <w:pgMar w:top="567" w:right="567" w:bottom="567" w:left="567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E69" w:rsidRDefault="00637E69">
      <w:pPr>
        <w:spacing w:after="0" w:line="240" w:lineRule="auto"/>
      </w:pPr>
      <w:r>
        <w:separator/>
      </w:r>
    </w:p>
  </w:endnote>
  <w:endnote w:type="continuationSeparator" w:id="0">
    <w:p w:rsidR="00637E69" w:rsidRDefault="0063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E69" w:rsidRDefault="00637E69">
      <w:pPr>
        <w:spacing w:after="0" w:line="240" w:lineRule="auto"/>
      </w:pPr>
      <w:r>
        <w:separator/>
      </w:r>
    </w:p>
  </w:footnote>
  <w:footnote w:type="continuationSeparator" w:id="0">
    <w:p w:rsidR="00637E69" w:rsidRDefault="00637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34F" w:rsidRDefault="00A0603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hAnsi="Times New Roman" w:cs="Times New Roman"/>
        <w:color w:val="000000"/>
        <w:sz w:val="24"/>
        <w:szCs w:val="24"/>
      </w:rPr>
      <w:fldChar w:fldCharType="separate"/>
    </w:r>
    <w:r w:rsidR="008A3C1F">
      <w:rPr>
        <w:rFonts w:ascii="Times New Roman" w:hAnsi="Times New Roman" w:cs="Times New Roman"/>
        <w:noProof/>
        <w:color w:val="000000"/>
        <w:sz w:val="24"/>
        <w:szCs w:val="24"/>
      </w:rPr>
      <w:t>15</w:t>
    </w:r>
    <w:r>
      <w:rPr>
        <w:rFonts w:ascii="Times New Roman" w:hAnsi="Times New Roman" w:cs="Times New Roman"/>
        <w:color w:val="000000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033"/>
    <w:rsid w:val="002B446B"/>
    <w:rsid w:val="00637E69"/>
    <w:rsid w:val="008A3C1F"/>
    <w:rsid w:val="00A06033"/>
    <w:rsid w:val="00E3634F"/>
    <w:rsid w:val="00F94B65"/>
    <w:rsid w:val="00FE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9631</Words>
  <Characters>54903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asfr 28.06.2012 16:20:36; РР·РјРµРЅРµРЅ: palatov 16.10.2018 11:07:09</dc:subject>
  <dc:creator>Keysystems.DWH.ReportDesigner</dc:creator>
  <cp:lastModifiedBy>finuser</cp:lastModifiedBy>
  <cp:revision>6</cp:revision>
  <dcterms:created xsi:type="dcterms:W3CDTF">2018-11-27T11:39:00Z</dcterms:created>
  <dcterms:modified xsi:type="dcterms:W3CDTF">2018-11-30T10:09:00Z</dcterms:modified>
</cp:coreProperties>
</file>