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2C" w:rsidRPr="008D362C" w:rsidRDefault="008D362C" w:rsidP="008D362C">
      <w:pPr>
        <w:spacing w:after="101" w:line="345" w:lineRule="atLeast"/>
        <w:outlineLvl w:val="0"/>
        <w:rPr>
          <w:rFonts w:ascii="Calibri" w:hAnsi="Calibri" w:cs="Arial"/>
          <w:color w:val="262626"/>
          <w:kern w:val="36"/>
          <w:sz w:val="30"/>
          <w:szCs w:val="30"/>
        </w:rPr>
      </w:pPr>
      <w:r w:rsidRPr="008D362C">
        <w:rPr>
          <w:rFonts w:ascii="Calibri" w:hAnsi="Calibri" w:cs="Arial"/>
          <w:color w:val="262626"/>
          <w:kern w:val="36"/>
          <w:sz w:val="30"/>
          <w:szCs w:val="30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Чувашской Республики</w:t>
      </w:r>
    </w:p>
    <w:p w:rsidR="008D362C" w:rsidRPr="008D362C" w:rsidRDefault="008D362C" w:rsidP="008D362C">
      <w:pPr>
        <w:spacing w:before="203" w:after="101" w:line="243" w:lineRule="atLeast"/>
        <w:jc w:val="both"/>
        <w:outlineLvl w:val="2"/>
        <w:rPr>
          <w:rFonts w:ascii="Arial" w:hAnsi="Arial" w:cs="Arial"/>
          <w:b/>
          <w:bCs/>
          <w:color w:val="262626"/>
          <w:sz w:val="18"/>
          <w:szCs w:val="18"/>
        </w:rPr>
      </w:pPr>
      <w:r w:rsidRPr="008D362C">
        <w:rPr>
          <w:rFonts w:ascii="Arial" w:hAnsi="Arial" w:cs="Arial"/>
          <w:b/>
          <w:bCs/>
          <w:color w:val="262626"/>
          <w:sz w:val="18"/>
          <w:szCs w:val="18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ЧУВАШСКОЙ РЕСПУБЛИКИ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В соответствии со статьей 1571 Жилищного кодекса Российской Федерации,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15 ноября 2018 г. № 2490-р, руководствуясь статьей 73 Конституции Чувашской Республики,   п о с т а н о в л я ю: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1. Утвердить: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предельные (максимальные) индексы изменения размера вносимой гражданами платы за коммунальные услуги в муниципальных образованиях Чувашской Республики на 2019–2023 годы (приложение № 1);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Чувашской Республики на первое полугодие 2019 года (приложение № 2);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Чувашской Республики на второе полугодие 2019 года (приложение № 3).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2. Настоящий Указ вступает в силу с 1 января 2019 года.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 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 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               Глава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Чувашской Республики                                                                    М.Игнатьев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 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г. Чебоксары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15 декабря 2018 года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№ 149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 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КОММЕНТАРИЙ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к Указу Главы Чувашской Республики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от 15 декабря 2018 г. № 149 «О предельных (максимальных) индексах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изменения размера вносимой гражданами платы за коммунальные услуги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в муниципальных образованиях Чувашской Республики»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lastRenderedPageBreak/>
        <w:t> 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 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Правительством Российской Федерации утверждены индексы изменения размера платы за коммунальные услуги, вносимой гражданами. По Чувашской Республике на 2019 год установлены следующие индексы: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с 1 января в размере 1,7%;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с 1 июля – 2%.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Правительством Российской Федерации утверждено также предельно допустимое отклонение от индексов, установленных по Чувашской Республике: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с 1 января в размере 0%;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с 1 июля – 2%.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Таким образом, максимальное изменение размера платы граждан за коммунальные услуги в отдельных муниципальных образованиях Чувашской Республики в первом полугодии 2019 г. ограничено индексом 1,7%, во втором полугодии – 4%.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Принятым Указом утверждены предельные (максимальные) индексы изменения размера вносимой гражданами платы за коммунальные услуги в муниципальных образованиях Чувашской Республики (далее – предельные индексы) на 2019 год с указанием конкретных размеров и на 2020–2023 гг. в виде формулы, а также дано обоснование величины предельных индексов на первое и второе полугодия 2019 года.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В соответствии с Указом предельные индексы установлены в следующих размерах: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с 1 января 2019 г. во всех муниципальных образованиях Чувашской Республики – 1,7% в связи с изменением ставки налога на добавленную стоимость;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с 1 июля 2019 г.: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в 253 муниципальных образованиях – до 2% (по наиболее невыгодному для потребителей приросту платы за услугу газоснабжения);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в 36 муниципальных образованиях – до 4% (по наиболее невыгодному для потребителей приросту платы за коммунальные услуги в связи с необходимостью установления экономически обоснованных тарифов);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в 7 муниципальных образованиях предельный индекс превысит индекс в субъекте Российской Федерации на основании обращений представительных органов местного самоуправления к Главе Чувашской Республики М.В. Игнатьеву с инициативой об установлении предельного (максимального) индекса в указанных размерах, в том числе: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в городе Алатыре – до 16,8% по наиболее невыгодному для потребителей приросту платы за услугу теплоснабжения в связи с увеличением с 1 июля 2019 г. норматива потребления коммунальной услуги по отоплению в жилых помещениях пятиэтажных многоквартирных домов, построенных до 1999 г. и не оборудованных приборами учета тепловой энергии (изменение коснется 592 человек, что составляет 1,7% от общей численности населения города Алатыря);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 xml:space="preserve">в Козловском городском и Андреево-Базарском сельском поселениях Козловского района Чувашской Республики – до 20,9% по наиболее невыгодному для потребителей приросту платы за услугу теплоснабжения в связи с переходом регулируемой организации с общего режима на упрощенную систему налогообложения и исходя из необходимости обеспечения непревышения величины тарифов на тепловую энергию без учета НДС в первом полугодии 2019 года над величиной соответствующих тарифов без учета НДС во втором полугодии 2018 г. и установления экономически обоснованных тарифов (изменение коснется </w:t>
      </w:r>
      <w:r w:rsidRPr="008D362C">
        <w:rPr>
          <w:rFonts w:ascii="Arial" w:hAnsi="Arial" w:cs="Arial"/>
          <w:color w:val="262626"/>
          <w:sz w:val="16"/>
          <w:szCs w:val="16"/>
        </w:rPr>
        <w:lastRenderedPageBreak/>
        <w:t>195 человек, что составляет 1,94% от общей численности населения Козловского городского и Андреево-Базарского сельского поселений Козловского района);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в Ишлейском сельском поселении Чебоксарского района Чувашской Республики – до 10,7%, в Синьяльском сельском поселении Чебоксарского района Чувашской Республики – до 25%, в Порецком сельском поселении Порецкого района Чувашской Республики – до 13% по наиболее невыгодному для потребителей приросту платы за услугу теплоснабжения, которое обусловлено необходимостью установления экономически обоснованных тарифов на тепловую энергию в связи с утверждением Минстроем Чувашии нормативов удельного расхода условного топлива, используемого для производства тепловой энергии, а также нормативов технологических потерь при передаче тепловой энергии, теплоносителя по тепловым сетям (изменение коснется 428 человек, проживающих на территории Ишлейского сельского поселения Чебоксарского района, что составляет 8,23% от общей численности населения поселения; 491 человека, проживающего на территории Синьяльского сельского поселения Чебоксарского района, что составляет 9,75% от общей численности населения поселения; 1493 человек, проживающих на территории Порецкого сельского поселения Порецкого района, что составляет 27,89% от общей численности населения поселения);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в Яльчикском сельском поселении Яльчикского района Чувашской Республики – до 24,7% по наиболее невыгодному для потребителей приросту платы за услугу холодного водоснабжения в связи с реализацией утвержденной производственной программы, направленной на повышение надежности и качества оказываемых населению коммунальных услуг и установление экономически обоснованных тарифов на ресурсы (изменение коснется 75 человек, что составляет 1,72% от общей численности населения Яльчикского сельского поселения Яльчикского района).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"/>
        <w:gridCol w:w="2804"/>
        <w:gridCol w:w="366"/>
        <w:gridCol w:w="259"/>
        <w:gridCol w:w="396"/>
        <w:gridCol w:w="247"/>
        <w:gridCol w:w="356"/>
        <w:gridCol w:w="263"/>
        <w:gridCol w:w="1649"/>
        <w:gridCol w:w="1704"/>
      </w:tblGrid>
      <w:tr w:rsidR="008D362C" w:rsidRPr="008D362C" w:rsidTr="008D362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№ пп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Муниципальное образование (МО)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Индекс изменения тарифа</w:t>
            </w:r>
          </w:p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(норматива*) с 1 июля 2019 г.,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Предельный индекс изменения,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Среднее изменение платы по МО, %</w:t>
            </w:r>
          </w:p>
        </w:tc>
      </w:tr>
      <w:tr w:rsidR="008D362C" w:rsidRPr="008D362C" w:rsidTr="008D362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ХВС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ТЭ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ЭЭ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ТКО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Газ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rPr>
                <w:sz w:val="14"/>
                <w:szCs w:val="14"/>
              </w:rPr>
            </w:pPr>
          </w:p>
        </w:tc>
      </w:tr>
      <w:tr w:rsidR="008D362C" w:rsidRPr="008D362C" w:rsidTr="008D362C"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Андреево-Базарское сельское поселение Козловского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3</w:t>
            </w:r>
          </w:p>
        </w:tc>
      </w:tr>
      <w:tr w:rsidR="008D362C" w:rsidRPr="008D362C" w:rsidTr="008D362C"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Козловское городское поселение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2,6</w:t>
            </w:r>
          </w:p>
        </w:tc>
      </w:tr>
      <w:tr w:rsidR="008D362C" w:rsidRPr="008D362C" w:rsidTr="008D362C"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Порецкое сельское поселение Порецкого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4,6</w:t>
            </w:r>
          </w:p>
        </w:tc>
      </w:tr>
      <w:tr w:rsidR="008D362C" w:rsidRPr="008D362C" w:rsidTr="008D362C"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Ишлейское сельское поселение Чебоксарского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5,5</w:t>
            </w:r>
          </w:p>
        </w:tc>
      </w:tr>
      <w:tr w:rsidR="008D362C" w:rsidRPr="008D362C" w:rsidTr="008D362C"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Синьяльское сельское поселение Чебоксарского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4,1</w:t>
            </w:r>
          </w:p>
        </w:tc>
      </w:tr>
      <w:tr w:rsidR="008D362C" w:rsidRPr="008D362C" w:rsidTr="008D362C"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Яльчикское сельское поселение Яльчикского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2,5</w:t>
            </w:r>
          </w:p>
        </w:tc>
      </w:tr>
      <w:tr w:rsidR="008D362C" w:rsidRPr="008D362C" w:rsidTr="008D362C"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Город Алатырь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16,8*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16,8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62C" w:rsidRPr="008D362C" w:rsidRDefault="008D362C" w:rsidP="008D362C">
            <w:pPr>
              <w:spacing w:after="243"/>
              <w:rPr>
                <w:sz w:val="14"/>
                <w:szCs w:val="14"/>
              </w:rPr>
            </w:pPr>
            <w:r w:rsidRPr="008D362C">
              <w:rPr>
                <w:sz w:val="14"/>
                <w:szCs w:val="14"/>
              </w:rPr>
              <w:t>2,1</w:t>
            </w:r>
          </w:p>
        </w:tc>
      </w:tr>
    </w:tbl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 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_______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ХВС – холодное водоснабжение, ВО – водоотведение, ТЭ – тепловая энергия, ЭЭ – электрическая энергия, ТКО – услуга по обращению с твердыми коммунальными отходами.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 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lastRenderedPageBreak/>
        <w:t>Необходимо отметить, что изменение размера платы граждан за коммунальные услуги в среднем во всех муниципальных образованиях Чувашской Республики с 1 июля 2019 г. не превысит установленное Правительством Российской Федерации ограничение, равное 2%.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В целях социальной поддержки населения в республиканском бюджете Чувашской Республики на 2019 год сохраняются средства на предоставление субсидий на оплату жилого помещения и коммунальных услуг гражданам в случае, если доля расходов на их оплату в совокупном доходе семьи превышает 22 процента. При этом на предоставление гражданам субсидий на оплату жилищно-коммунальных услуг в республиканском бюджете Чувашской Республики на 2019 год предусмотрено 300,4 млн. рублей, что на 27,9% больше суммы, заложенной в бюджете на 2018 год (234,8 млн. рублей).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Для определения права гражданина на получение субсидии на оплату жилищно-коммунальных услуг необходимо обратиться в органы социальной защиты по месту жительства.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 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 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Руководитель Государственной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службы Чувашской Республики</w:t>
      </w:r>
    </w:p>
    <w:p w:rsidR="008D362C" w:rsidRPr="008D362C" w:rsidRDefault="008D362C" w:rsidP="008D362C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8D362C">
        <w:rPr>
          <w:rFonts w:ascii="Arial" w:hAnsi="Arial" w:cs="Arial"/>
          <w:color w:val="262626"/>
          <w:sz w:val="16"/>
          <w:szCs w:val="16"/>
        </w:rPr>
        <w:t>по конкурентной политике и тарифам                                                     М.В. Кадилова</w:t>
      </w:r>
    </w:p>
    <w:p w:rsidR="00B96DCA" w:rsidRPr="008D362C" w:rsidRDefault="00B96DCA" w:rsidP="008D362C"/>
    <w:sectPr w:rsidR="00B96DCA" w:rsidRPr="008D362C" w:rsidSect="006B5994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E6" w:rsidRDefault="005A6CE6">
      <w:r>
        <w:separator/>
      </w:r>
    </w:p>
  </w:endnote>
  <w:endnote w:type="continuationSeparator" w:id="0">
    <w:p w:rsidR="005A6CE6" w:rsidRDefault="005A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6B5994">
          <w:pPr>
            <w:pStyle w:val="a4"/>
          </w:pP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8D362C">
            <w:rPr>
              <w:noProof/>
              <w:sz w:val="8"/>
            </w:rPr>
            <w:t>10.10.2019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8D362C">
            <w:rPr>
              <w:noProof/>
              <w:sz w:val="8"/>
            </w:rPr>
            <w:t xml:space="preserve">1:41 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="00B96DCA"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="00B96DCA"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</w:t>
          </w:r>
          <w:r w:rsidR="00B96DCA">
            <w:rPr>
              <w:sz w:val="8"/>
            </w:rPr>
            <w:t>СТР</w:t>
          </w:r>
          <w:r w:rsidR="00B96DCA"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="00B96DCA"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8D362C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 w:rsidR="00B96DCA"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 w:rsidR="00B96DCA"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8D362C">
            <w:rPr>
              <w:rStyle w:val="a5"/>
              <w:noProof/>
              <w:sz w:val="8"/>
            </w:rPr>
            <w:t>4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E6" w:rsidRDefault="005A6CE6">
      <w:r>
        <w:separator/>
      </w:r>
    </w:p>
  </w:footnote>
  <w:footnote w:type="continuationSeparator" w:id="0">
    <w:p w:rsidR="005A6CE6" w:rsidRDefault="005A6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62C"/>
    <w:rsid w:val="00085DCA"/>
    <w:rsid w:val="000F63BB"/>
    <w:rsid w:val="00433F37"/>
    <w:rsid w:val="0059773F"/>
    <w:rsid w:val="005A6CE6"/>
    <w:rsid w:val="006B5994"/>
    <w:rsid w:val="00776B10"/>
    <w:rsid w:val="008D362C"/>
    <w:rsid w:val="009325E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994"/>
  </w:style>
  <w:style w:type="paragraph" w:styleId="1">
    <w:name w:val="heading 1"/>
    <w:basedOn w:val="a"/>
    <w:link w:val="10"/>
    <w:uiPriority w:val="9"/>
    <w:qFormat/>
    <w:rsid w:val="008D3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D36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599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B599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B5994"/>
  </w:style>
  <w:style w:type="paragraph" w:styleId="a6">
    <w:name w:val="Balloon Text"/>
    <w:basedOn w:val="a"/>
    <w:link w:val="a7"/>
    <w:rsid w:val="008D3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3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362C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D362C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8D36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15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528">
                  <w:marLeft w:val="0"/>
                  <w:marRight w:val="0"/>
                  <w:marTop w:val="1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7304</Characters>
  <Application>Microsoft Office Word</Application>
  <DocSecurity>0</DocSecurity>
  <Lines>60</Lines>
  <Paragraphs>17</Paragraphs>
  <ScaleCrop>false</ScaleCrop>
  <Company>Администрация Чебоксарского рйона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Вячеслав Анатольевич</dc:creator>
  <cp:keywords/>
  <dc:description/>
  <cp:lastModifiedBy>Петров Вячеслав Анатольевич</cp:lastModifiedBy>
  <cp:revision>2</cp:revision>
  <dcterms:created xsi:type="dcterms:W3CDTF">2019-10-10T10:41:00Z</dcterms:created>
  <dcterms:modified xsi:type="dcterms:W3CDTF">2019-10-10T10:42:00Z</dcterms:modified>
</cp:coreProperties>
</file>