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0" w:rsidRDefault="00047F1F" w:rsidP="00CD3710">
      <w:pPr>
        <w:shd w:val="clear" w:color="auto" w:fill="FFFFFF"/>
        <w:spacing w:before="203" w:line="345" w:lineRule="atLeast"/>
        <w:jc w:val="center"/>
        <w:outlineLvl w:val="0"/>
        <w:rPr>
          <w:rFonts w:ascii="Calibri" w:hAnsi="Calibri"/>
          <w:color w:val="262626"/>
          <w:kern w:val="36"/>
          <w:sz w:val="30"/>
          <w:szCs w:val="30"/>
        </w:rPr>
      </w:pPr>
      <w:r w:rsidRPr="00047F1F">
        <w:rPr>
          <w:rFonts w:ascii="Calibri" w:hAnsi="Calibri"/>
          <w:color w:val="262626"/>
          <w:kern w:val="36"/>
          <w:sz w:val="30"/>
          <w:szCs w:val="30"/>
        </w:rPr>
        <w:t xml:space="preserve">Оформление документов на получение субсидии </w:t>
      </w:r>
    </w:p>
    <w:p w:rsidR="00047F1F" w:rsidRPr="00047F1F" w:rsidRDefault="00047F1F" w:rsidP="00CD3710">
      <w:pPr>
        <w:shd w:val="clear" w:color="auto" w:fill="FFFFFF"/>
        <w:spacing w:before="203" w:line="345" w:lineRule="atLeast"/>
        <w:jc w:val="center"/>
        <w:outlineLvl w:val="0"/>
        <w:rPr>
          <w:rFonts w:ascii="Calibri" w:hAnsi="Calibri"/>
          <w:color w:val="262626"/>
          <w:kern w:val="36"/>
          <w:sz w:val="30"/>
          <w:szCs w:val="30"/>
        </w:rPr>
      </w:pPr>
      <w:r w:rsidRPr="00047F1F">
        <w:rPr>
          <w:rFonts w:ascii="Calibri" w:hAnsi="Calibri"/>
          <w:color w:val="262626"/>
          <w:kern w:val="36"/>
          <w:sz w:val="30"/>
          <w:szCs w:val="30"/>
        </w:rPr>
        <w:t xml:space="preserve">по оплате ЖКУ 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b/>
          <w:bCs/>
          <w:color w:val="262626"/>
          <w:sz w:val="15"/>
        </w:rPr>
        <w:t>Правительством Чувашии </w:t>
      </w:r>
      <w:hyperlink r:id="rId7" w:tgtFrame="_blank" w:history="1">
        <w:r w:rsidRPr="00047F1F">
          <w:rPr>
            <w:rFonts w:ascii="Open Sans" w:hAnsi="Open Sans"/>
            <w:b/>
            <w:bCs/>
            <w:color w:val="BF151E"/>
            <w:sz w:val="15"/>
            <w:u w:val="single"/>
          </w:rPr>
          <w:t>приняты изменения</w:t>
        </w:r>
      </w:hyperlink>
      <w:r w:rsidRPr="00047F1F">
        <w:rPr>
          <w:rFonts w:ascii="Open Sans" w:hAnsi="Open Sans"/>
          <w:b/>
          <w:bCs/>
          <w:color w:val="262626"/>
          <w:sz w:val="15"/>
        </w:rPr>
        <w:t> Правил предоставления средств из республиканского бюджета для выплаты субсидий гражданам на оплату жилого помещения и коммунальных услуг в соответствии с обновлениями законодательства.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b/>
          <w:bCs/>
          <w:color w:val="262626"/>
          <w:sz w:val="15"/>
        </w:rPr>
        <w:t>Согласно последним изменениям при оформлении субсидии на оплату ЖКУ граждане станут указывать всех членов семьи, постоянно проживающих с ними, а также степень их родства в заявлении. Ранее граждане предоставляли такие данные в форме соответствующей справки. Таким образом, для граждан облегчается процедура оформления необходимых документов для получения субсидии на оплату ЖКУ.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 xml:space="preserve">В республиканском бюджете на предоставление гражданам субсидии по оплате ЖКУ в 2018 году предусмотрено 294,3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 По состоянию на 1 октября расходы на указанные цели составили 170,4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 (57,9% от плановых показателей). Субсидию получили более 16,8 тыс. семей, средний размер субсидии на семью, выплаченный в денежной форме, составил 1122 рубля, с ростом к уровню аналогичного периода прошлого года на 2% (в 2017 г. – 1099 рублей). Субсидии на оплату ЖКУ выплачиваются тем, чьи расходы по оплате ЖКУ превышают 22% от совокупного дохода семьи.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>Напомним, что жителям Чувашской Республики также предоставляются следующие меры социальной поддержки по оплате жилищно-коммунальных услуг:</w:t>
      </w:r>
    </w:p>
    <w:p w:rsidR="00047F1F" w:rsidRPr="00047F1F" w:rsidRDefault="00047F1F" w:rsidP="0004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ind w:left="568"/>
        <w:jc w:val="both"/>
        <w:rPr>
          <w:rFonts w:ascii="Open Sans" w:hAnsi="Open Sans"/>
          <w:color w:val="262626"/>
          <w:sz w:val="15"/>
          <w:szCs w:val="15"/>
        </w:rPr>
      </w:pPr>
      <w:proofErr w:type="gramStart"/>
      <w:r w:rsidRPr="00047F1F">
        <w:rPr>
          <w:rFonts w:ascii="Open Sans" w:hAnsi="Open Sans"/>
          <w:color w:val="262626"/>
          <w:sz w:val="15"/>
          <w:szCs w:val="15"/>
        </w:rPr>
        <w:t>ежемесячная денежная компенсация на оплату ЖКУ «федеральным льготникам»: инвалиды войны; участники Великой Отечественной войны и их члены семьи; награжденные знаком «Жителю блокадного Ленинграда; инвалиды и семьи, имеющие детей-инвалидов; пострадавшие от радиации; члены семей погибших (умерших) военнослужащих;</w:t>
      </w:r>
      <w:proofErr w:type="gramEnd"/>
    </w:p>
    <w:p w:rsidR="00047F1F" w:rsidRPr="00047F1F" w:rsidRDefault="00047F1F" w:rsidP="0004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ind w:left="568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>компенсация по уплате взноса на капитальный ремонт общего имущества в многоквартирном доме гражданам, достигшим возраста 70 и 80 лет;</w:t>
      </w:r>
    </w:p>
    <w:p w:rsidR="00047F1F" w:rsidRPr="00047F1F" w:rsidRDefault="00047F1F" w:rsidP="00047F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4" w:lineRule="atLeast"/>
        <w:ind w:left="568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>ежемесячная компенсация на оплату ЖКУ «сельским специалистам»: педагогическим, медицинским и социальным работникам, работникам культуры и ветеринарной службы.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proofErr w:type="gramStart"/>
      <w:r w:rsidRPr="00047F1F">
        <w:rPr>
          <w:rFonts w:ascii="Open Sans" w:hAnsi="Open Sans"/>
          <w:color w:val="262626"/>
          <w:sz w:val="15"/>
          <w:szCs w:val="15"/>
        </w:rPr>
        <w:t>Гражданам из числа «федеральных льготников» (гражданам, подвергшимся радиации, инвалидам, ветеранам войны, ветеранам</w:t>
      </w:r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боевых действий и др.) предоставляется ежемесячная компенсация понесенных расходов по оплате ЖКУ в размере 50%, определенных по показаниям приборов учета, но не более нормативов потребления. В 2018 году бюджетом республики по данному направлению предусмотрено 642,9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 В январе-сентябре 2018 г. компенсацию по ЖКУ получили 109,9 тыс. федеральных льготников и членов их семей на сумму 259,7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 xml:space="preserve">Кроме того, за январь-сентябрь 2018 года меру поддержки по оплате ЖКУ в виде компенсационных выплат в связи с расходами по оплате жилых помещений, коммунальных и других видов услуг из расчета 60% понесенных фактических расходов получили 398 членов семьи погибших военнослужащих на общую сумму 7,2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 В 2018 году по данному направлению планируется направить порядка 9 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 xml:space="preserve">Гражданам, достигшим возраста 70-80 лет, предоставляется компенсация расходов по уплате взноса на капремонт общего имущества в многоквартирном доме в размере 50 и 100 процентов. При этом гражданин данной категории, а также члены его семьи должны быть неработающими собственниками помещения, в котором проживают, и достичь пенсионного возраста. Данная мера поддержки предоставляется в случае, если гражданином не использованы другие меры поддержки по оплате ЖКУ. На предоставление гражданам, достигшим возраста 70-80 лет, компенсации по капитальному ремонту общего имущества в бюджете республики в 2018 году предусмотрено 28,8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 На 1 октября компенсацию получили 6,7 тыс. человек на общую сумму 6,3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 xml:space="preserve">Гражданам из числа «сельских специалистов» (педагогическим, медицинским и социальным работникам, работникам культуры и ветеринарной службы, проживающим и работающим в сельской местности) предоставляется компенсация расходов ЖКУ в фиксированном размере 1055 рублей ежемесячно. В 2018 году в республиканском бюджете по данному направлению предусмотрено 209,8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 В январе-сентябре 2018 года указанную компенсацию получили более 15 тысяч «сельских специалистов» на общую сумму 137,5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 xml:space="preserve">Кроме того, на 1 октября более 124 тыс. человек из числа ветеранов труда, реабилитированных лиц, и лиц, признанных пострадавшими от политических репрессий, получили льготу в размере 50% на оплату ЖКУ в составе ежемесячной выплаты 1100 рублей в общей сумме 547,5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lastRenderedPageBreak/>
        <w:t xml:space="preserve">Также компенсацию расходов коммунальных услуг получают семьи, имеющие 4 и более детей, в составе ежемесячного пособия на ребенка (размер пособия на детей из многодетных семей от 450 до 1670 рублей ежемесячно). На 1 октября компенсацию получили более 3 тыс. семей на сумму 19,6 </w:t>
      </w:r>
      <w:proofErr w:type="spellStart"/>
      <w:proofErr w:type="gramStart"/>
      <w:r w:rsidRPr="00047F1F">
        <w:rPr>
          <w:rFonts w:ascii="Open Sans" w:hAnsi="Open Sans"/>
          <w:color w:val="262626"/>
          <w:sz w:val="15"/>
          <w:szCs w:val="15"/>
        </w:rPr>
        <w:t>млн</w:t>
      </w:r>
      <w:proofErr w:type="spellEnd"/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рублей.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r w:rsidRPr="00047F1F">
        <w:rPr>
          <w:rFonts w:ascii="Open Sans" w:hAnsi="Open Sans"/>
          <w:color w:val="262626"/>
          <w:sz w:val="15"/>
          <w:szCs w:val="15"/>
        </w:rPr>
        <w:t>Все меры социальной поддержки предоставляются при отсутствии задолженности по оплате ЖКУ.</w:t>
      </w:r>
    </w:p>
    <w:p w:rsidR="00047F1F" w:rsidRPr="00047F1F" w:rsidRDefault="00047F1F" w:rsidP="00047F1F">
      <w:pPr>
        <w:shd w:val="clear" w:color="auto" w:fill="FFFFFF"/>
        <w:spacing w:after="243" w:line="224" w:lineRule="atLeast"/>
        <w:jc w:val="both"/>
        <w:rPr>
          <w:rFonts w:ascii="Open Sans" w:hAnsi="Open Sans"/>
          <w:color w:val="262626"/>
          <w:sz w:val="15"/>
          <w:szCs w:val="15"/>
        </w:rPr>
      </w:pPr>
      <w:proofErr w:type="gramStart"/>
      <w:r w:rsidRPr="00047F1F">
        <w:rPr>
          <w:rFonts w:ascii="Open Sans" w:hAnsi="Open Sans"/>
          <w:color w:val="262626"/>
          <w:sz w:val="15"/>
          <w:szCs w:val="15"/>
        </w:rPr>
        <w:t>За назначением вышеназванных мер социальной поддержки по оплате ЖКУ граждане с заявлением и установленным пакетом документов могут обратиться по месту жительства в отдел социальной защиты населения КУ «Центр предоставления мер социальной поддержки» Минтруда Чувашии, многофункциональный центр предоставления государственных и муниципальных услуг (за исключением назначения компенсации по уплате взноса на капремонт – для назначения этой меры поддержки следует обращаться в отдел социальной</w:t>
      </w:r>
      <w:proofErr w:type="gramEnd"/>
      <w:r w:rsidRPr="00047F1F">
        <w:rPr>
          <w:rFonts w:ascii="Open Sans" w:hAnsi="Open Sans"/>
          <w:color w:val="262626"/>
          <w:sz w:val="15"/>
          <w:szCs w:val="15"/>
        </w:rPr>
        <w:t xml:space="preserve"> защиты населения КУ «Центр предоставления мер социальной поддержки» Минтруда Чувашии). Заявление также можно подать через федеральную государственную информационную систему</w:t>
      </w:r>
      <w:r w:rsidRPr="00047F1F">
        <w:rPr>
          <w:rFonts w:ascii="Open Sans" w:hAnsi="Open Sans"/>
          <w:color w:val="262626"/>
          <w:sz w:val="15"/>
        </w:rPr>
        <w:t> </w:t>
      </w:r>
      <w:hyperlink r:id="rId8" w:history="1">
        <w:r w:rsidRPr="00047F1F">
          <w:rPr>
            <w:rFonts w:ascii="Open Sans" w:hAnsi="Open Sans"/>
            <w:color w:val="BF151E"/>
            <w:sz w:val="15"/>
            <w:u w:val="single"/>
          </w:rPr>
          <w:t>«Единый портал государственных и муниципальных услуг (функций)»</w:t>
        </w:r>
      </w:hyperlink>
      <w:r w:rsidRPr="00047F1F">
        <w:rPr>
          <w:rFonts w:ascii="Open Sans" w:hAnsi="Open Sans"/>
          <w:color w:val="262626"/>
          <w:sz w:val="15"/>
          <w:szCs w:val="15"/>
        </w:rPr>
        <w:t>.</w:t>
      </w:r>
    </w:p>
    <w:p w:rsidR="00047F1F" w:rsidRPr="00047F1F" w:rsidRDefault="00047F1F" w:rsidP="00047F1F">
      <w:pPr>
        <w:shd w:val="clear" w:color="auto" w:fill="FFFFFF"/>
        <w:spacing w:line="224" w:lineRule="atLeast"/>
        <w:rPr>
          <w:rFonts w:ascii="Open Sans" w:hAnsi="Open Sans"/>
          <w:color w:val="262626"/>
          <w:sz w:val="15"/>
          <w:szCs w:val="15"/>
        </w:rPr>
      </w:pPr>
    </w:p>
    <w:p w:rsidR="00B96DCA" w:rsidRPr="00047F1F" w:rsidRDefault="00B96DCA" w:rsidP="00047F1F"/>
    <w:sectPr w:rsidR="00B96DCA" w:rsidRPr="00047F1F" w:rsidSect="008D730B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26" w:rsidRDefault="00D32B26">
      <w:r>
        <w:separator/>
      </w:r>
    </w:p>
  </w:endnote>
  <w:endnote w:type="continuationSeparator" w:id="0">
    <w:p w:rsidR="00D32B26" w:rsidRDefault="00D3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9D659D">
          <w:pPr>
            <w:pStyle w:val="a4"/>
          </w:pP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CD3710">
            <w:rPr>
              <w:noProof/>
              <w:sz w:val="8"/>
            </w:rPr>
            <w:t>10.10.2019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CD3710">
            <w:rPr>
              <w:noProof/>
              <w:sz w:val="8"/>
            </w:rPr>
            <w:t xml:space="preserve">2:09 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="00B96DCA"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="00B96DCA"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="00B96DCA" w:rsidRPr="00C7595D">
            <w:rPr>
              <w:sz w:val="8"/>
              <w:lang w:val="en-US"/>
            </w:rPr>
            <w:t xml:space="preserve"> </w:t>
          </w:r>
          <w:r w:rsidR="00B96DCA">
            <w:rPr>
              <w:sz w:val="8"/>
            </w:rPr>
            <w:t>СТР</w:t>
          </w:r>
          <w:r w:rsidR="00B96DCA"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B96DCA"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CD3710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B96DCA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B96DCA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D3710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26" w:rsidRDefault="00D32B26">
      <w:r>
        <w:separator/>
      </w:r>
    </w:p>
  </w:footnote>
  <w:footnote w:type="continuationSeparator" w:id="0">
    <w:p w:rsidR="00D32B26" w:rsidRDefault="00D3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AB8"/>
    <w:multiLevelType w:val="multilevel"/>
    <w:tmpl w:val="BED0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1F"/>
    <w:rsid w:val="00047F1F"/>
    <w:rsid w:val="00085DCA"/>
    <w:rsid w:val="000F63BB"/>
    <w:rsid w:val="00433F37"/>
    <w:rsid w:val="0059773F"/>
    <w:rsid w:val="008D730B"/>
    <w:rsid w:val="009325E2"/>
    <w:rsid w:val="0098149E"/>
    <w:rsid w:val="009D659D"/>
    <w:rsid w:val="00AC1DEE"/>
    <w:rsid w:val="00B96DCA"/>
    <w:rsid w:val="00C7595D"/>
    <w:rsid w:val="00CD3710"/>
    <w:rsid w:val="00D32B26"/>
    <w:rsid w:val="00EA671B"/>
    <w:rsid w:val="00FA4258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30B"/>
  </w:style>
  <w:style w:type="paragraph" w:styleId="1">
    <w:name w:val="heading 1"/>
    <w:basedOn w:val="a"/>
    <w:link w:val="10"/>
    <w:uiPriority w:val="9"/>
    <w:qFormat/>
    <w:rsid w:val="00047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30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D730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D730B"/>
  </w:style>
  <w:style w:type="paragraph" w:styleId="a6">
    <w:name w:val="Balloon Text"/>
    <w:basedOn w:val="a"/>
    <w:link w:val="a7"/>
    <w:rsid w:val="0004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7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7F1F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047F1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47F1F"/>
    <w:rPr>
      <w:b/>
      <w:bCs/>
    </w:rPr>
  </w:style>
  <w:style w:type="character" w:customStyle="1" w:styleId="apple-converted-space">
    <w:name w:val="apple-converted-space"/>
    <w:basedOn w:val="a0"/>
    <w:rsid w:val="00047F1F"/>
  </w:style>
  <w:style w:type="character" w:styleId="aa">
    <w:name w:val="Hyperlink"/>
    <w:basedOn w:val="a0"/>
    <w:uiPriority w:val="99"/>
    <w:unhideWhenUsed/>
    <w:rsid w:val="0004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50238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976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trud.cap.ru/news/2018/10/09/kabmin-chuvashii-prinyal-proekti-postanovlenij-min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4800</Characters>
  <Application>Microsoft Office Word</Application>
  <DocSecurity>0</DocSecurity>
  <Lines>40</Lines>
  <Paragraphs>11</Paragraphs>
  <ScaleCrop>false</ScaleCrop>
  <Company>Администрация Чебоксарского рйона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Вячеслав Анатольевич</dc:creator>
  <cp:keywords/>
  <dc:description/>
  <cp:lastModifiedBy>Петров Вячеслав Анатольевич</cp:lastModifiedBy>
  <cp:revision>4</cp:revision>
  <dcterms:created xsi:type="dcterms:W3CDTF">2019-10-10T10:58:00Z</dcterms:created>
  <dcterms:modified xsi:type="dcterms:W3CDTF">2019-10-10T11:09:00Z</dcterms:modified>
</cp:coreProperties>
</file>