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 xml:space="preserve">Градостроительные ограничения и особые условия использования территорий подлежат обязательному отображению и описанию в </w:t>
      </w:r>
      <w:proofErr w:type="gramStart"/>
      <w:r w:rsidRPr="00E867A1">
        <w:rPr>
          <w:rFonts w:ascii="Arial" w:hAnsi="Arial" w:cs="Arial"/>
          <w:sz w:val="24"/>
          <w:szCs w:val="24"/>
          <w:shd w:val="clear" w:color="auto" w:fill="FFFFFF"/>
        </w:rPr>
        <w:t>документах</w:t>
      </w:r>
      <w:proofErr w:type="gramEnd"/>
      <w:r w:rsidRPr="00E867A1">
        <w:rPr>
          <w:rFonts w:ascii="Arial" w:hAnsi="Arial" w:cs="Arial"/>
          <w:sz w:val="24"/>
          <w:szCs w:val="24"/>
          <w:shd w:val="clear" w:color="auto" w:fill="FFFFFF"/>
        </w:rPr>
        <w:t xml:space="preserve">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w:t>
      </w:r>
      <w:r w:rsidR="00B93540">
        <w:rPr>
          <w:rFonts w:ascii="Arial" w:eastAsia="Times New Roman" w:hAnsi="Arial" w:cs="Arial"/>
          <w:sz w:val="24"/>
          <w:szCs w:val="24"/>
          <w:lang w:eastAsia="ru-RU"/>
        </w:rPr>
        <w:t xml:space="preserve">               </w:t>
      </w:r>
      <w:r w:rsidRPr="00E867A1">
        <w:rPr>
          <w:rFonts w:ascii="Arial" w:eastAsia="Times New Roman" w:hAnsi="Arial" w:cs="Arial"/>
          <w:sz w:val="24"/>
          <w:szCs w:val="24"/>
          <w:lang w:eastAsia="ru-RU"/>
        </w:rPr>
        <w:t xml:space="preserve">№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bookmarkStart w:id="0" w:name="_GoBack"/>
      <w:bookmarkEnd w:id="0"/>
    </w:p>
    <w:p w:rsidR="007950B4" w:rsidRPr="00E867A1" w:rsidRDefault="00B93540" w:rsidP="007950B4">
      <w:pPr>
        <w:spacing w:after="0" w:line="300" w:lineRule="atLeast"/>
        <w:jc w:val="both"/>
        <w:outlineLvl w:val="2"/>
        <w:rPr>
          <w:rStyle w:val="a5"/>
          <w:rFonts w:ascii="Arial" w:eastAsia="Times New Roman" w:hAnsi="Arial" w:cs="Arial"/>
          <w:color w:val="auto"/>
          <w:sz w:val="24"/>
          <w:szCs w:val="24"/>
          <w:lang w:eastAsia="ru-RU"/>
        </w:rPr>
      </w:pPr>
      <w:hyperlink r:id="rId6"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E867A1" w:rsidRPr="00E867A1" w:rsidRDefault="00815F31" w:rsidP="00E867A1">
      <w:pPr>
        <w:spacing w:before="100" w:beforeAutospacing="1" w:after="100" w:afterAutospacing="1" w:line="240" w:lineRule="auto"/>
        <w:jc w:val="both"/>
        <w:rPr>
          <w:rFonts w:ascii="Arial" w:hAnsi="Arial" w:cs="Arial"/>
          <w:bCs/>
          <w:sz w:val="24"/>
          <w:szCs w:val="24"/>
        </w:rPr>
      </w:pPr>
      <w:proofErr w:type="gramStart"/>
      <w:r w:rsidRPr="00E867A1">
        <w:rPr>
          <w:rFonts w:ascii="Arial" w:eastAsia="Times New Roman" w:hAnsi="Arial" w:cs="Arial"/>
          <w:sz w:val="24"/>
          <w:szCs w:val="24"/>
          <w:lang w:eastAsia="ru-RU"/>
        </w:rPr>
        <w:t xml:space="preserve">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w:t>
      </w:r>
      <w:r w:rsidR="00E867A1" w:rsidRPr="00E867A1">
        <w:rPr>
          <w:rFonts w:ascii="Arial" w:eastAsia="Times New Roman" w:hAnsi="Arial" w:cs="Arial"/>
          <w:sz w:val="24"/>
          <w:szCs w:val="24"/>
          <w:lang w:eastAsia="ru-RU"/>
        </w:rPr>
        <w:t xml:space="preserve">муниципальных </w:t>
      </w:r>
      <w:r w:rsidRPr="00E867A1">
        <w:rPr>
          <w:rFonts w:ascii="Arial" w:eastAsia="Times New Roman" w:hAnsi="Arial" w:cs="Arial"/>
          <w:sz w:val="24"/>
          <w:szCs w:val="24"/>
          <w:lang w:eastAsia="ru-RU"/>
        </w:rPr>
        <w:t>районов    (21 ед.),  гене</w:t>
      </w:r>
      <w:r w:rsidR="00E867A1" w:rsidRPr="00E867A1">
        <w:rPr>
          <w:rFonts w:ascii="Arial" w:eastAsia="Times New Roman" w:hAnsi="Arial" w:cs="Arial"/>
          <w:sz w:val="24"/>
          <w:szCs w:val="24"/>
          <w:lang w:eastAsia="ru-RU"/>
        </w:rPr>
        <w:t xml:space="preserve">ральных планах городских округов,  сельских и </w:t>
      </w:r>
      <w:r w:rsidRPr="00E867A1">
        <w:rPr>
          <w:rFonts w:ascii="Arial" w:eastAsia="Times New Roman" w:hAnsi="Arial" w:cs="Arial"/>
          <w:sz w:val="24"/>
          <w:szCs w:val="24"/>
          <w:lang w:eastAsia="ru-RU"/>
        </w:rPr>
        <w:t xml:space="preserve"> </w:t>
      </w:r>
      <w:r w:rsidR="00E867A1" w:rsidRPr="00E867A1">
        <w:rPr>
          <w:rFonts w:ascii="Arial" w:eastAsia="Times New Roman" w:hAnsi="Arial" w:cs="Arial"/>
          <w:sz w:val="24"/>
          <w:szCs w:val="24"/>
          <w:lang w:eastAsia="ru-RU"/>
        </w:rPr>
        <w:t>городских</w:t>
      </w:r>
      <w:r w:rsidRPr="00E867A1">
        <w:rPr>
          <w:rFonts w:ascii="Arial" w:eastAsia="Times New Roman" w:hAnsi="Arial" w:cs="Arial"/>
          <w:sz w:val="24"/>
          <w:szCs w:val="24"/>
          <w:lang w:eastAsia="ru-RU"/>
        </w:rPr>
        <w:t xml:space="preserve"> поселений (296 ед.), правилах землепользования и застройки городских округов и поселений (296 ед.), местных нормативах градостроительного проектирования (317 ед.), которые размещены на официальных сайтах органов местного самоуправления Чувашской Республики.</w:t>
      </w:r>
      <w:r w:rsidR="00500F07" w:rsidRPr="00E867A1">
        <w:rPr>
          <w:rFonts w:ascii="Arial" w:hAnsi="Arial" w:cs="Arial"/>
          <w:sz w:val="24"/>
          <w:szCs w:val="24"/>
        </w:rPr>
        <w:t xml:space="preserve"> </w:t>
      </w:r>
      <w:hyperlink r:id="rId7" w:history="1">
        <w:r w:rsidR="00500F07" w:rsidRPr="00E867A1">
          <w:rPr>
            <w:rStyle w:val="a5"/>
            <w:rFonts w:ascii="Arial" w:eastAsia="Times New Roman" w:hAnsi="Arial" w:cs="Arial"/>
            <w:color w:val="auto"/>
            <w:sz w:val="24"/>
            <w:szCs w:val="24"/>
            <w:lang w:eastAsia="ru-RU"/>
          </w:rPr>
          <w:t>http://minstroy.cap.ru/action</w:t>
        </w:r>
        <w:proofErr w:type="gramEnd"/>
        <w:r w:rsidR="00500F07" w:rsidRPr="00E867A1">
          <w:rPr>
            <w:rStyle w:val="a5"/>
            <w:rFonts w:ascii="Arial" w:eastAsia="Times New Roman" w:hAnsi="Arial" w:cs="Arial"/>
            <w:color w:val="auto"/>
            <w:sz w:val="24"/>
            <w:szCs w:val="24"/>
            <w:lang w:eastAsia="ru-RU"/>
          </w:rPr>
          <w:t>/activity/gradostroiteljstvo-i-arhitektura/gradostroiteljnaya-deyateljnostj-i-arhitektura/gradostroiteljnaya-deyateljnostj-v-municipaljnih-o</w:t>
        </w:r>
      </w:hyperlink>
      <w:r w:rsidR="00E867A1" w:rsidRPr="00E867A1">
        <w:rPr>
          <w:rFonts w:ascii="Arial" w:hAnsi="Arial" w:cs="Arial"/>
          <w:bCs/>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 xml:space="preserve">Основные понятия, используемые в </w:t>
      </w:r>
      <w:proofErr w:type="gramStart"/>
      <w:r w:rsidRPr="00CD2410">
        <w:rPr>
          <w:rFonts w:ascii="Arial" w:eastAsia="Times New Roman" w:hAnsi="Arial" w:cs="Arial"/>
          <w:sz w:val="24"/>
          <w:szCs w:val="24"/>
          <w:lang w:eastAsia="ru-RU"/>
        </w:rPr>
        <w:t>настоящем</w:t>
      </w:r>
      <w:proofErr w:type="gramEnd"/>
      <w:r w:rsidRPr="00CD2410">
        <w:rPr>
          <w:rFonts w:ascii="Arial" w:eastAsia="Times New Roman" w:hAnsi="Arial" w:cs="Arial"/>
          <w:sz w:val="24"/>
          <w:szCs w:val="24"/>
          <w:lang w:eastAsia="ru-RU"/>
        </w:rPr>
        <w:t xml:space="preserve">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 xml:space="preserve">градостроительное зонирование - зонирование территорий муниципальных образований в </w:t>
      </w:r>
      <w:proofErr w:type="gramStart"/>
      <w:r w:rsidRPr="00CE7005">
        <w:rPr>
          <w:rFonts w:ascii="Arial" w:hAnsi="Arial" w:cs="Arial"/>
          <w:sz w:val="24"/>
          <w:szCs w:val="24"/>
        </w:rPr>
        <w:t>целях</w:t>
      </w:r>
      <w:proofErr w:type="gramEnd"/>
      <w:r w:rsidRPr="00CE7005">
        <w:rPr>
          <w:rFonts w:ascii="Arial" w:hAnsi="Arial" w:cs="Arial"/>
          <w:sz w:val="24"/>
          <w:szCs w:val="24"/>
        </w:rPr>
        <w:t xml:space="preserve">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 xml:space="preserve">территориальные зоны - зоны, для которых в </w:t>
      </w:r>
      <w:proofErr w:type="gramStart"/>
      <w:r w:rsidRPr="00CD2410">
        <w:rPr>
          <w:rFonts w:ascii="Arial" w:eastAsia="Times New Roman" w:hAnsi="Arial" w:cs="Arial"/>
          <w:sz w:val="24"/>
          <w:szCs w:val="24"/>
          <w:lang w:eastAsia="ru-RU"/>
        </w:rPr>
        <w:t>правилах</w:t>
      </w:r>
      <w:proofErr w:type="gramEnd"/>
      <w:r w:rsidRPr="00CD2410">
        <w:rPr>
          <w:rFonts w:ascii="Arial" w:eastAsia="Times New Roman" w:hAnsi="Arial" w:cs="Arial"/>
          <w:sz w:val="24"/>
          <w:szCs w:val="24"/>
          <w:lang w:eastAsia="ru-RU"/>
        </w:rPr>
        <w:t xml:space="preserve">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ascii="Arial" w:hAnsi="Arial" w:cs="Arial"/>
          <w:sz w:val="24"/>
          <w:szCs w:val="24"/>
        </w:rPr>
        <w:t xml:space="preserve"> </w:t>
      </w:r>
      <w:proofErr w:type="gramStart"/>
      <w:r>
        <w:rPr>
          <w:rFonts w:ascii="Arial" w:hAnsi="Arial" w:cs="Arial"/>
          <w:sz w:val="24"/>
          <w:szCs w:val="24"/>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 xml:space="preserve">1. Правила землепользования и застройки разрабатываются в </w:t>
      </w:r>
      <w:proofErr w:type="gramStart"/>
      <w:r w:rsidRPr="00CD2410">
        <w:rPr>
          <w:rFonts w:ascii="Arial" w:eastAsia="Times New Roman" w:hAnsi="Arial" w:cs="Arial"/>
          <w:sz w:val="24"/>
          <w:szCs w:val="24"/>
          <w:lang w:eastAsia="ru-RU"/>
        </w:rPr>
        <w:t>целях</w:t>
      </w:r>
      <w:proofErr w:type="gramEnd"/>
      <w:r w:rsidRPr="00CD2410">
        <w:rPr>
          <w:rFonts w:ascii="Arial" w:eastAsia="Times New Roman" w:hAnsi="Arial" w:cs="Arial"/>
          <w:sz w:val="24"/>
          <w:szCs w:val="24"/>
          <w:lang w:eastAsia="ru-RU"/>
        </w:rPr>
        <w:t>:</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В градостроительном регламенте в отношении земельных участков и объектов </w:t>
      </w:r>
      <w:proofErr w:type="gramStart"/>
      <w:r>
        <w:rPr>
          <w:rFonts w:ascii="Arial" w:hAnsi="Arial" w:cs="Arial"/>
          <w:sz w:val="24"/>
          <w:szCs w:val="24"/>
        </w:rPr>
        <w:t>капитального</w:t>
      </w:r>
      <w:proofErr w:type="gramEnd"/>
      <w:r>
        <w:rPr>
          <w:rFonts w:ascii="Arial" w:hAnsi="Arial" w:cs="Arial"/>
          <w:sz w:val="24"/>
          <w:szCs w:val="24"/>
        </w:rPr>
        <w:t xml:space="preserve">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w:t>
      </w:r>
      <w:proofErr w:type="gramStart"/>
      <w:r>
        <w:rPr>
          <w:rFonts w:ascii="Arial" w:hAnsi="Arial" w:cs="Arial"/>
          <w:sz w:val="24"/>
          <w:szCs w:val="24"/>
        </w:rPr>
        <w:t>соответствии</w:t>
      </w:r>
      <w:proofErr w:type="gramEnd"/>
      <w:r>
        <w:rPr>
          <w:rFonts w:ascii="Arial" w:hAnsi="Arial" w:cs="Arial"/>
          <w:sz w:val="24"/>
          <w:szCs w:val="24"/>
        </w:rPr>
        <w:t xml:space="preserve">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w:t>
      </w:r>
      <w:proofErr w:type="gramStart"/>
      <w:r w:rsidRPr="007B310C">
        <w:rPr>
          <w:rFonts w:ascii="Arial" w:hAnsi="Arial" w:cs="Arial"/>
          <w:sz w:val="24"/>
          <w:szCs w:val="24"/>
        </w:rPr>
        <w:t>соответствии</w:t>
      </w:r>
      <w:proofErr w:type="gramEnd"/>
      <w:r w:rsidRPr="007B310C">
        <w:rPr>
          <w:rFonts w:ascii="Arial" w:hAnsi="Arial" w:cs="Arial"/>
          <w:sz w:val="24"/>
          <w:szCs w:val="24"/>
        </w:rPr>
        <w:t xml:space="preserve">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строительстве</w:t>
      </w:r>
      <w:proofErr w:type="gramEnd"/>
      <w:r w:rsidRPr="007B310C">
        <w:rPr>
          <w:rFonts w:ascii="Arial" w:hAnsi="Arial" w:cs="Arial"/>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путем сбора, документирования, актуализации, обработки, систематизации, учета, хранения и размещения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w:t>
      </w:r>
      <w:proofErr w:type="gramEnd"/>
      <w:r w:rsidRPr="007B310C">
        <w:rPr>
          <w:rFonts w:ascii="Arial" w:hAnsi="Arial" w:cs="Arial"/>
          <w:sz w:val="24"/>
          <w:szCs w:val="24"/>
        </w:rPr>
        <w:t xml:space="preserve">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w:t>
      </w:r>
      <w:proofErr w:type="gramStart"/>
      <w:r w:rsidRPr="007B310C">
        <w:rPr>
          <w:rFonts w:ascii="Arial" w:hAnsi="Arial" w:cs="Arial"/>
          <w:sz w:val="24"/>
          <w:szCs w:val="24"/>
        </w:rPr>
        <w:t>более муниципальных</w:t>
      </w:r>
      <w:proofErr w:type="gramEnd"/>
      <w:r w:rsidRPr="007B310C">
        <w:rPr>
          <w:rFonts w:ascii="Arial" w:hAnsi="Arial" w:cs="Arial"/>
          <w:sz w:val="24"/>
          <w:szCs w:val="24"/>
        </w:rPr>
        <w:t xml:space="preserve">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осуществляется бесплатно или за плату. </w:t>
      </w:r>
      <w:proofErr w:type="gramStart"/>
      <w:r w:rsidRPr="007B310C">
        <w:rPr>
          <w:rFonts w:ascii="Arial" w:hAnsi="Arial" w:cs="Arial"/>
          <w:sz w:val="24"/>
          <w:szCs w:val="24"/>
        </w:rPr>
        <w:t xml:space="preserve">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B310C">
        <w:rPr>
          <w:rFonts w:ascii="Arial" w:hAnsi="Arial" w:cs="Arial"/>
          <w:sz w:val="24"/>
          <w:szCs w:val="24"/>
        </w:rPr>
        <w:t xml:space="preserve">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w:t>
      </w:r>
      <w:proofErr w:type="gramStart"/>
      <w:r w:rsidRPr="007B310C">
        <w:rPr>
          <w:rFonts w:ascii="Arial" w:hAnsi="Arial" w:cs="Arial"/>
          <w:sz w:val="24"/>
          <w:szCs w:val="24"/>
        </w:rPr>
        <w:t>и</w:t>
      </w:r>
      <w:proofErr w:type="gramEnd"/>
      <w:r w:rsidRPr="007B310C">
        <w:rPr>
          <w:rFonts w:ascii="Arial" w:hAnsi="Arial" w:cs="Arial"/>
          <w:sz w:val="24"/>
          <w:szCs w:val="24"/>
        </w:rPr>
        <w:t xml:space="preserve">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2) физических и юридических лиц в </w:t>
      </w:r>
      <w:proofErr w:type="gramStart"/>
      <w:r w:rsidRPr="007B310C">
        <w:rPr>
          <w:rFonts w:ascii="Arial" w:hAnsi="Arial" w:cs="Arial"/>
          <w:sz w:val="24"/>
          <w:szCs w:val="24"/>
        </w:rPr>
        <w:t>случаях</w:t>
      </w:r>
      <w:proofErr w:type="gramEnd"/>
      <w:r w:rsidRPr="007B310C">
        <w:rPr>
          <w:rFonts w:ascii="Arial" w:hAnsi="Arial" w:cs="Arial"/>
          <w:sz w:val="24"/>
          <w:szCs w:val="24"/>
        </w:rPr>
        <w:t>,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 xml:space="preserve">1. Градостроительный план земельного участка выдается в </w:t>
      </w:r>
      <w:proofErr w:type="gramStart"/>
      <w:r w:rsidRPr="00C06B65">
        <w:rPr>
          <w:rFonts w:ascii="Arial" w:hAnsi="Arial" w:cs="Arial"/>
          <w:bCs/>
          <w:sz w:val="24"/>
          <w:szCs w:val="24"/>
        </w:rPr>
        <w:t>целях</w:t>
      </w:r>
      <w:proofErr w:type="gramEnd"/>
      <w:r w:rsidRPr="00C06B65">
        <w:rPr>
          <w:rFonts w:ascii="Arial" w:hAnsi="Arial" w:cs="Arial"/>
          <w:bCs/>
          <w:sz w:val="24"/>
          <w:szCs w:val="24"/>
        </w:rPr>
        <w:t xml:space="preserve">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proofErr w:type="gramStart"/>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w:t>
      </w:r>
      <w:proofErr w:type="gramStart"/>
      <w:r w:rsidRPr="00C06B65">
        <w:rPr>
          <w:rFonts w:ascii="Arial" w:hAnsi="Arial" w:cs="Arial"/>
          <w:bCs/>
          <w:sz w:val="24"/>
          <w:szCs w:val="24"/>
        </w:rPr>
        <w:t>коммунальной</w:t>
      </w:r>
      <w:proofErr w:type="gramEnd"/>
      <w:r w:rsidRPr="00C06B65">
        <w:rPr>
          <w:rFonts w:ascii="Arial" w:hAnsi="Arial" w:cs="Arial"/>
          <w:bCs/>
          <w:sz w:val="24"/>
          <w:szCs w:val="24"/>
        </w:rPr>
        <w:t xml:space="preserve">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 xml:space="preserve">10. Информация, указанная в градостроительном </w:t>
      </w:r>
      <w:proofErr w:type="gramStart"/>
      <w:r w:rsidRPr="00C06B65">
        <w:rPr>
          <w:rFonts w:ascii="Arial" w:hAnsi="Arial" w:cs="Arial"/>
          <w:bCs/>
          <w:sz w:val="24"/>
          <w:szCs w:val="24"/>
        </w:rPr>
        <w:t>плане</w:t>
      </w:r>
      <w:proofErr w:type="gramEnd"/>
      <w:r w:rsidRPr="00C06B65">
        <w:rPr>
          <w:rFonts w:ascii="Arial" w:hAnsi="Arial" w:cs="Arial"/>
          <w:bCs/>
          <w:sz w:val="24"/>
          <w:szCs w:val="24"/>
        </w:rPr>
        <w:t xml:space="preserve">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w:t>
      </w:r>
      <w:proofErr w:type="gramStart"/>
      <w:r w:rsidRPr="00C06B65">
        <w:rPr>
          <w:rFonts w:ascii="Arial" w:hAnsi="Arial" w:cs="Arial"/>
          <w:bCs/>
          <w:sz w:val="24"/>
          <w:szCs w:val="24"/>
        </w:rPr>
        <w:t>получены</w:t>
      </w:r>
      <w:proofErr w:type="gramEnd"/>
      <w:r w:rsidRPr="00C06B65">
        <w:rPr>
          <w:rFonts w:ascii="Arial" w:hAnsi="Arial" w:cs="Arial"/>
          <w:bCs/>
          <w:sz w:val="24"/>
          <w:szCs w:val="24"/>
        </w:rPr>
        <w:t xml:space="preserve">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proofErr w:type="gramStart"/>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roofErr w:type="gramEnd"/>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 Градостроительные ограничения - ряд требований, ограничивающих градостроительную деятельность в конкретном территориальном </w:t>
      </w:r>
      <w:proofErr w:type="gramStart"/>
      <w:r w:rsidRPr="00D13505">
        <w:rPr>
          <w:rFonts w:ascii="Arial" w:hAnsi="Arial" w:cs="Arial"/>
          <w:sz w:val="24"/>
          <w:szCs w:val="24"/>
        </w:rPr>
        <w:t>образовании</w:t>
      </w:r>
      <w:proofErr w:type="gramEnd"/>
      <w:r w:rsidRPr="00D13505">
        <w:rPr>
          <w:rFonts w:ascii="Arial" w:hAnsi="Arial" w:cs="Arial"/>
          <w:sz w:val="24"/>
          <w:szCs w:val="24"/>
        </w:rPr>
        <w:t>.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proofErr w:type="gram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w:t>
      </w:r>
      <w:proofErr w:type="gramEnd"/>
      <w:r w:rsidRPr="00D13505">
        <w:rPr>
          <w:rFonts w:ascii="Arial" w:hAnsi="Arial" w:cs="Arial"/>
          <w:sz w:val="24"/>
          <w:szCs w:val="24"/>
        </w:rPr>
        <w:t xml:space="preserve">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w:t>
      </w:r>
      <w:proofErr w:type="gramStart"/>
      <w:r w:rsidRPr="00D13505">
        <w:rPr>
          <w:rFonts w:ascii="Arial" w:hAnsi="Arial" w:cs="Arial"/>
          <w:sz w:val="24"/>
          <w:szCs w:val="24"/>
        </w:rPr>
        <w:t>зонах</w:t>
      </w:r>
      <w:proofErr w:type="gramEnd"/>
      <w:r w:rsidRPr="00D13505">
        <w:rPr>
          <w:rFonts w:ascii="Arial" w:hAnsi="Arial" w:cs="Arial"/>
          <w:sz w:val="24"/>
          <w:szCs w:val="24"/>
        </w:rPr>
        <w:t xml:space="preserve">,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w:t>
      </w:r>
      <w:proofErr w:type="gramStart"/>
      <w:r w:rsidRPr="00D13505">
        <w:rPr>
          <w:rFonts w:ascii="Arial" w:hAnsi="Arial" w:cs="Arial"/>
          <w:sz w:val="24"/>
          <w:szCs w:val="24"/>
        </w:rPr>
        <w:t>проектах</w:t>
      </w:r>
      <w:proofErr w:type="gramEnd"/>
      <w:r w:rsidRPr="00D13505">
        <w:rPr>
          <w:rFonts w:ascii="Arial" w:hAnsi="Arial" w:cs="Arial"/>
          <w:sz w:val="24"/>
          <w:szCs w:val="24"/>
        </w:rPr>
        <w:t xml:space="preserve">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w:t>
      </w:r>
      <w:proofErr w:type="gramStart"/>
      <w:r w:rsidRPr="00D13505">
        <w:rPr>
          <w:rFonts w:ascii="Arial" w:hAnsi="Arial" w:cs="Arial"/>
          <w:sz w:val="24"/>
          <w:szCs w:val="24"/>
        </w:rPr>
        <w:t>и</w:t>
      </w:r>
      <w:proofErr w:type="gramEnd"/>
      <w:r w:rsidRPr="00D13505">
        <w:rPr>
          <w:rFonts w:ascii="Arial" w:hAnsi="Arial" w:cs="Arial"/>
          <w:sz w:val="24"/>
          <w:szCs w:val="24"/>
        </w:rPr>
        <w:t xml:space="preserve">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12.10. </w:t>
      </w:r>
      <w:proofErr w:type="gramStart"/>
      <w:r w:rsidRPr="00D13505">
        <w:rPr>
          <w:rFonts w:ascii="Arial" w:hAnsi="Arial" w:cs="Arial"/>
          <w:sz w:val="24"/>
          <w:szCs w:val="24"/>
        </w:rPr>
        <w:t>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w:t>
      </w:r>
      <w:proofErr w:type="gramStart"/>
      <w:r w:rsidRPr="00D13505">
        <w:rPr>
          <w:rFonts w:ascii="Arial" w:hAnsi="Arial" w:cs="Arial"/>
          <w:sz w:val="24"/>
          <w:szCs w:val="24"/>
        </w:rPr>
        <w:t xml:space="preserve">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Границы и режим особой охраны территорий памятников природы могут </w:t>
      </w:r>
      <w:proofErr w:type="gramStart"/>
      <w:r w:rsidRPr="00D13505">
        <w:rPr>
          <w:rFonts w:ascii="Arial" w:hAnsi="Arial" w:cs="Arial"/>
          <w:sz w:val="24"/>
          <w:szCs w:val="24"/>
        </w:rPr>
        <w:t>утверждаться и определяться</w:t>
      </w:r>
      <w:proofErr w:type="gramEnd"/>
      <w:r w:rsidRPr="00D13505">
        <w:rPr>
          <w:rFonts w:ascii="Arial" w:hAnsi="Arial" w:cs="Arial"/>
          <w:sz w:val="24"/>
          <w:szCs w:val="24"/>
        </w:rPr>
        <w:t xml:space="preserve">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Границы охранных зон памятников природы и режим особой охраны территорий памятников природы в </w:t>
      </w:r>
      <w:proofErr w:type="gramStart"/>
      <w:r w:rsidRPr="00D13505">
        <w:rPr>
          <w:rFonts w:ascii="Arial" w:hAnsi="Arial" w:cs="Arial"/>
          <w:sz w:val="24"/>
          <w:szCs w:val="24"/>
        </w:rPr>
        <w:t>правилах</w:t>
      </w:r>
      <w:proofErr w:type="gramEnd"/>
      <w:r w:rsidRPr="00D13505">
        <w:rPr>
          <w:rFonts w:ascii="Arial" w:hAnsi="Arial" w:cs="Arial"/>
          <w:sz w:val="24"/>
          <w:szCs w:val="24"/>
        </w:rPr>
        <w:t xml:space="preserve">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w:t>
      </w:r>
      <w:proofErr w:type="gramStart"/>
      <w:r w:rsidRPr="00D13505">
        <w:rPr>
          <w:rFonts w:ascii="Arial" w:hAnsi="Arial" w:cs="Arial"/>
          <w:sz w:val="24"/>
          <w:szCs w:val="24"/>
        </w:rPr>
        <w:t>порядке</w:t>
      </w:r>
      <w:proofErr w:type="gramEnd"/>
      <w:r w:rsidRPr="00D13505">
        <w:rPr>
          <w:rFonts w:ascii="Arial" w:hAnsi="Arial" w:cs="Arial"/>
          <w:sz w:val="24"/>
          <w:szCs w:val="24"/>
        </w:rPr>
        <w:t xml:space="preserve">,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установления охранных зон, их размеров и режим пользования землями охранных зон определяются для каждого вида </w:t>
      </w:r>
      <w:proofErr w:type="gramStart"/>
      <w:r w:rsidRPr="00D13505">
        <w:rPr>
          <w:rFonts w:ascii="Arial" w:hAnsi="Arial" w:cs="Arial"/>
          <w:sz w:val="24"/>
          <w:szCs w:val="24"/>
        </w:rPr>
        <w:t>инженерной</w:t>
      </w:r>
      <w:proofErr w:type="gramEnd"/>
      <w:r w:rsidRPr="00D13505">
        <w:rPr>
          <w:rFonts w:ascii="Arial" w:hAnsi="Arial" w:cs="Arial"/>
          <w:sz w:val="24"/>
          <w:szCs w:val="24"/>
        </w:rPr>
        <w:t xml:space="preserve">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также учитывать, что земельные участки, входящие в охранные зоны трубопроводов, не изымаются у землепользователей и используются ими в </w:t>
      </w:r>
      <w:proofErr w:type="gramStart"/>
      <w:r w:rsidRPr="00D13505">
        <w:rPr>
          <w:rFonts w:ascii="Arial" w:hAnsi="Arial" w:cs="Arial"/>
          <w:sz w:val="24"/>
          <w:szCs w:val="24"/>
        </w:rPr>
        <w:t>соответствии</w:t>
      </w:r>
      <w:proofErr w:type="gramEnd"/>
      <w:r w:rsidRPr="00D13505">
        <w:rPr>
          <w:rFonts w:ascii="Arial" w:hAnsi="Arial" w:cs="Arial"/>
          <w:sz w:val="24"/>
          <w:szCs w:val="24"/>
        </w:rPr>
        <w:t xml:space="preserve">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w:t>
      </w:r>
      <w:proofErr w:type="gramStart"/>
      <w:r w:rsidRPr="00D13505">
        <w:rPr>
          <w:rFonts w:ascii="Arial" w:hAnsi="Arial" w:cs="Arial"/>
          <w:sz w:val="24"/>
          <w:szCs w:val="24"/>
        </w:rPr>
        <w:t>пользовании</w:t>
      </w:r>
      <w:proofErr w:type="gramEnd"/>
      <w:r w:rsidRPr="00D13505">
        <w:rPr>
          <w:rFonts w:ascii="Arial" w:hAnsi="Arial" w:cs="Arial"/>
          <w:sz w:val="24"/>
          <w:szCs w:val="24"/>
        </w:rPr>
        <w:t xml:space="preserve">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10"/>
    <w:rsid w:val="0003659B"/>
    <w:rsid w:val="00190D3E"/>
    <w:rsid w:val="003876D3"/>
    <w:rsid w:val="00500F07"/>
    <w:rsid w:val="00545A95"/>
    <w:rsid w:val="005C05E2"/>
    <w:rsid w:val="005C3460"/>
    <w:rsid w:val="007950B4"/>
    <w:rsid w:val="007B310C"/>
    <w:rsid w:val="00815F31"/>
    <w:rsid w:val="00AE1ECE"/>
    <w:rsid w:val="00B6781B"/>
    <w:rsid w:val="00B93540"/>
    <w:rsid w:val="00C06B65"/>
    <w:rsid w:val="00C85B2E"/>
    <w:rsid w:val="00CD2410"/>
    <w:rsid w:val="00CE7005"/>
    <w:rsid w:val="00D13505"/>
    <w:rsid w:val="00E8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microsoft.com/office/2007/relationships/stylesWithEffects" Target="stylesWithEffect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minstroy.cap.ru/action/activity/gradostroiteljstvo-i-arhitektura/gradostroiteljnaya-deyateljnostj-i-arhitektura/gradostroiteljnaya-deyateljnostj-v-municipaljnih-o"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instroy.cap.ru/action/activity/gradostroiteljstvo-i-arhitektura/gradostroiteljnaya-deyateljnostj-i-arhitektura/shema-territorialjnogo-planirovaniya-chuvashskoj-r/"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webSettings" Target="webSettings.xm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4" Type="http://schemas.openxmlformats.org/officeDocument/2006/relationships/settings" Target="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12210</Words>
  <Characters>69603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Минстрой 37. Валентина Мефодьева</cp:lastModifiedBy>
  <cp:revision>2</cp:revision>
  <cp:lastPrinted>2019-11-27T10:31:00Z</cp:lastPrinted>
  <dcterms:created xsi:type="dcterms:W3CDTF">2019-12-17T07:48:00Z</dcterms:created>
  <dcterms:modified xsi:type="dcterms:W3CDTF">2019-12-17T07:48:00Z</dcterms:modified>
</cp:coreProperties>
</file>