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ВЫПИСКА ИЗ ПРОТОКОЛА № 1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поведению государственных гражданских служащих Министерства строительства, архитектуры и жилищно-коммунального хозяйства Чувашской Республики,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 урегулированию конфликта интересов от 25.01.2019</w:t>
      </w:r>
    </w:p>
    <w:p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 О рассмотрении доклада по вопросу осуществления контроля за соответствием расходов в отношении государственного гражданского служащего Чувашской Республики (далее - служащий).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II. О рассмотрении материалов проверки достоверности и полноты сведений о доходах, предоставленных служащим, и соблюдения служащим требований к служебному поведению.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3"/>
        <w:spacing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para3"/>
        <w:spacing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И ОБОСНОВАНИЕ ЕГО ПРИНЯТИЯ</w:t>
      </w:r>
    </w:p>
    <w:p>
      <w:pPr>
        <w:pStyle w:val="para3"/>
        <w:spacing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Рассмотрев материалы, представленные в комиссию, выслушав пояснения  служащего, выступления членов комиссии, приглашенных, комиссия решила:</w:t>
      </w:r>
    </w:p>
    <w:p>
      <w:pPr>
        <w:pStyle w:val="para3"/>
        <w:ind w:firstLine="720"/>
        <w:spacing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осуществления контроля за расходами за 2017 год не выявлены обстоятельства, свидетельствующие о несоответствии расходов доходу;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установить, что сведения, представленные служащим в соответствии </w:t>
      </w:r>
      <w:r>
        <w:rPr>
          <w:rFonts w:ascii="Times New Roman" w:hAnsi="Times New Roman"/>
          <w:bCs/>
          <w:sz w:val="26"/>
          <w:szCs w:val="26"/>
        </w:rPr>
        <w:t>с пунктом 22 Положения о проверке достоверности и полноты сведений, предоставляемых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№ 78,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 недостоверными и (или) неполными;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</w:rPr>
      </w:pPr>
      <w:r>
        <w:rPr>
          <w:rFonts w:ascii="Times New Roman" w:hAnsi="Times New Roman"/>
          <w:sz w:val="26"/>
        </w:rPr>
        <w:t>указанный проступок совершен служащим впервые. Отягчающих обстоятельств не выявлено.</w:t>
      </w:r>
      <w:r>
        <w:rPr>
          <w:rFonts w:ascii="Times New Roman" w:hAnsi="Times New Roman"/>
          <w:kern w:val="1"/>
          <w:sz w:val="26"/>
        </w:rPr>
        <w:t xml:space="preserve"> Указать гражданскому служащему на недопустимость впредь подобных фактов.</w:t>
      </w:r>
      <w:r>
        <w:rPr>
          <w:rFonts w:ascii="Times New Roman" w:hAnsi="Times New Roman"/>
          <w:kern w:val="1"/>
          <w:sz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Установить, что сведения, представленные служащим в соответствии </w:t>
      </w:r>
      <w:r>
        <w:rPr>
          <w:rFonts w:ascii="Times New Roman" w:hAnsi="Times New Roman"/>
          <w:bCs/>
          <w:sz w:val="26"/>
          <w:szCs w:val="26"/>
        </w:rPr>
        <w:t>с пунктом 22 Положения о проверке достоверности и полноты сведений, предоставляемых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</w:t>
      </w:r>
      <w:r>
        <w:rPr>
          <w:rFonts w:ascii="Times New Roman" w:hAnsi="Times New Roman"/>
          <w:sz w:val="26"/>
          <w:szCs w:val="26"/>
        </w:rPr>
        <w:t xml:space="preserve"> № 78, являются недостоверными и (или) неполными;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</w:rPr>
      </w:pPr>
      <w:r>
        <w:rPr>
          <w:rFonts w:ascii="Times New Roman" w:hAnsi="Times New Roman"/>
          <w:sz w:val="26"/>
        </w:rPr>
        <w:t>указанный проступок совершен служащим впервые. Отягчающих обстоятельств не выявлено.</w:t>
      </w:r>
      <w:r>
        <w:rPr>
          <w:rFonts w:ascii="Times New Roman" w:hAnsi="Times New Roman"/>
          <w:kern w:val="1"/>
          <w:sz w:val="26"/>
        </w:rPr>
        <w:t xml:space="preserve"> Указать гражданскому служащему на недопустимость впредь подобных фактов.</w:t>
      </w:r>
      <w:r>
        <w:rPr>
          <w:rFonts w:ascii="Times New Roman" w:hAnsi="Times New Roman"/>
          <w:kern w:val="1"/>
          <w:sz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1" w:bottom="1134" w:header="708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TimesNewRomanPS-BoldMT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  <w:instrText xml:space="preserve"> PAGE </w:instrText>
      <w:fldChar w:fldCharType="separate"/>
      <w:t>2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7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9"/>
      <w:tmLastPosIdx w:val="157"/>
    </w:tmLastPosCaret>
    <w:tmLastPosAnchor>
      <w:tmLastPosPgfIdx w:val="0"/>
      <w:tmLastPosIdx w:val="0"/>
    </w:tmLastPosAnchor>
    <w:tmLastPosTblRect w:left="0" w:top="0" w:right="0" w:bottom="0"/>
  </w:tmLastPos>
  <w:tmAppRevision w:date="154865595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</w:rPr>
  </w:style>
  <w:style w:type="paragraph" w:styleId="para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4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5">
    <w:name w:val="Body Text Indent 2"/>
    <w:qFormat/>
    <w:basedOn w:val="para0"/>
    <w:pPr>
      <w:ind w:firstLine="720"/>
      <w:spacing/>
      <w:jc w:val="both"/>
    </w:pPr>
    <w:rPr>
      <w:b/>
      <w:bCs/>
      <w:szCs w:val="24"/>
    </w:rPr>
  </w:style>
  <w:style w:type="paragraph" w:styleId="para6">
    <w:name w:val="Body Text"/>
    <w:qFormat/>
    <w:basedOn w:val="para0"/>
    <w:pPr>
      <w:spacing w:after="12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 w:customStyle="1">
    <w:name w:val="Абзац списка1"/>
    <w:qFormat/>
    <w:basedOn w:val="para0"/>
    <w:pPr>
      <w:ind w:left="720" w:firstLine="709"/>
      <w:spacing/>
      <w:contextualSpacing/>
      <w:jc w:val="both"/>
    </w:pPr>
    <w:rPr>
      <w:rFonts w:ascii="Calibri" w:hAnsi="Calibri" w:cs="Calibri"/>
      <w:sz w:val="22"/>
      <w:szCs w:val="22"/>
    </w:rPr>
  </w:style>
  <w:style w:type="paragraph" w:styleId="para9">
    <w:name w:val="Normal (Web)"/>
    <w:qFormat/>
    <w:basedOn w:val="para0"/>
    <w:pPr>
      <w:spacing w:after="301"/>
    </w:pPr>
    <w:rPr>
      <w:rFonts w:ascii="Times New Roman" w:hAnsi="Times New Roman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styleId="char3" w:customStyle="1">
    <w:name w:val="Основной текст Знак"/>
    <w:rPr>
      <w:rFonts w:ascii="TimesET" w:hAnsi="TimesET"/>
      <w:sz w:val="24"/>
    </w:rPr>
  </w:style>
  <w:style w:type="character" w:styleId="char4" w:customStyle="1">
    <w:name w:val="Основной текст с отступом Знак"/>
    <w:rPr>
      <w:rFonts w:ascii="TimesET" w:hAnsi="TimesET"/>
      <w:sz w:val="24"/>
    </w:rPr>
  </w:style>
  <w:style w:type="character" w:styleId="char5" w:customStyle="1">
    <w:name w:val="Верхний колонтитул Знак"/>
    <w:rPr>
      <w:rFonts w:ascii="TimesET" w:hAnsi="TimesET"/>
      <w:sz w:val="24"/>
    </w:rPr>
  </w:style>
  <w:style w:type="character" w:styleId="char6">
    <w:name w:val="Hyperlink"/>
    <w:rPr>
      <w:strike w:val="0"/>
      <w:dstrike w:val="0"/>
      <w:color w:val="auto"/>
      <w:u w:color="auto" w:val="none"/>
      <w:shd w:val="clear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/>
  <cp:revision>275</cp:revision>
  <cp:lastPrinted>2018-09-12T12:59:00Z</cp:lastPrinted>
  <dcterms:created xsi:type="dcterms:W3CDTF">2016-06-22T11:56:00Z</dcterms:created>
  <dcterms:modified xsi:type="dcterms:W3CDTF">2019-01-28T06:12:39Z</dcterms:modified>
</cp:coreProperties>
</file>