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75" w:rsidRDefault="00F311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1175" w:rsidRDefault="00F31175">
      <w:pPr>
        <w:pStyle w:val="ConsPlusNormal"/>
        <w:jc w:val="both"/>
        <w:outlineLvl w:val="0"/>
      </w:pPr>
    </w:p>
    <w:p w:rsidR="00F31175" w:rsidRDefault="00F3117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31175" w:rsidRDefault="00F31175">
      <w:pPr>
        <w:pStyle w:val="ConsPlusTitle"/>
        <w:jc w:val="center"/>
      </w:pPr>
    </w:p>
    <w:p w:rsidR="00F31175" w:rsidRDefault="00F31175">
      <w:pPr>
        <w:pStyle w:val="ConsPlusTitle"/>
        <w:jc w:val="center"/>
      </w:pPr>
      <w:r>
        <w:t>РАСПОРЯЖЕНИЕ</w:t>
      </w:r>
    </w:p>
    <w:p w:rsidR="00F31175" w:rsidRDefault="00F31175">
      <w:pPr>
        <w:pStyle w:val="ConsPlusTitle"/>
        <w:jc w:val="center"/>
      </w:pPr>
      <w:r>
        <w:t>от 15 февраля 2013 г. N 95-р</w:t>
      </w:r>
    </w:p>
    <w:p w:rsidR="00F31175" w:rsidRDefault="00F31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175" w:rsidRDefault="00F311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6" w:history="1">
              <w:r>
                <w:rPr>
                  <w:color w:val="0000FF"/>
                </w:rPr>
                <w:t>N 729-р</w:t>
              </w:r>
            </w:hyperlink>
            <w:r>
              <w:rPr>
                <w:color w:val="392C69"/>
              </w:rPr>
              <w:t xml:space="preserve">, от 26.09.2014 </w:t>
            </w:r>
            <w:hyperlink r:id="rId7" w:history="1">
              <w:r>
                <w:rPr>
                  <w:color w:val="0000FF"/>
                </w:rPr>
                <w:t>N 569-р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8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>,</w:t>
            </w:r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9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10" w:history="1">
              <w:r>
                <w:rPr>
                  <w:color w:val="0000FF"/>
                </w:rPr>
                <w:t>N 901-р</w:t>
              </w:r>
            </w:hyperlink>
            <w:r>
              <w:rPr>
                <w:color w:val="392C69"/>
              </w:rPr>
              <w:t xml:space="preserve">, от 17.01.2018 </w:t>
            </w:r>
            <w:hyperlink r:id="rId11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2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3" w:history="1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14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>,</w:t>
            </w:r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15" w:history="1">
              <w:r>
                <w:rPr>
                  <w:color w:val="0000FF"/>
                </w:rPr>
                <w:t>N 776-р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ind w:firstLine="540"/>
        <w:jc w:val="both"/>
      </w:pPr>
      <w:r>
        <w:t xml:space="preserve">1. В целях обеспечения эффективного взаимодействия органов исполнительной власти Чувашской Республики, органов местного самоуправления и субъектов энергетики при разработке схемы и программы развития энергетики Чувашской Республики создать рабочую группу и утвердить ее </w:t>
      </w:r>
      <w:hyperlink w:anchor="P30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F31175" w:rsidRDefault="00F31175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F31175" w:rsidRDefault="00F311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19.07.2018 N 509-р)</w:t>
      </w: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right"/>
      </w:pPr>
      <w:r>
        <w:t>Председатель Кабинета Министров</w:t>
      </w:r>
    </w:p>
    <w:p w:rsidR="00F31175" w:rsidRDefault="00F31175">
      <w:pPr>
        <w:pStyle w:val="ConsPlusNormal"/>
        <w:jc w:val="right"/>
      </w:pPr>
      <w:r>
        <w:t>Чувашской Республики</w:t>
      </w:r>
    </w:p>
    <w:p w:rsidR="00F31175" w:rsidRDefault="00F31175">
      <w:pPr>
        <w:pStyle w:val="ConsPlusNormal"/>
        <w:jc w:val="right"/>
      </w:pPr>
      <w:r>
        <w:t>И.МОТОРИН</w:t>
      </w: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right"/>
        <w:outlineLvl w:val="0"/>
      </w:pPr>
      <w:r>
        <w:t>Утвержден</w:t>
      </w:r>
    </w:p>
    <w:p w:rsidR="00F31175" w:rsidRDefault="00F31175">
      <w:pPr>
        <w:pStyle w:val="ConsPlusNormal"/>
        <w:jc w:val="right"/>
      </w:pPr>
      <w:r>
        <w:t>распоряжением</w:t>
      </w:r>
    </w:p>
    <w:p w:rsidR="00F31175" w:rsidRDefault="00F31175">
      <w:pPr>
        <w:pStyle w:val="ConsPlusNormal"/>
        <w:jc w:val="right"/>
      </w:pPr>
      <w:r>
        <w:t>Кабинета Министров</w:t>
      </w:r>
    </w:p>
    <w:p w:rsidR="00F31175" w:rsidRDefault="00F31175">
      <w:pPr>
        <w:pStyle w:val="ConsPlusNormal"/>
        <w:jc w:val="right"/>
      </w:pPr>
      <w:r>
        <w:t>Чувашской Республики</w:t>
      </w:r>
    </w:p>
    <w:p w:rsidR="00F31175" w:rsidRDefault="00F31175">
      <w:pPr>
        <w:pStyle w:val="ConsPlusNormal"/>
        <w:jc w:val="right"/>
      </w:pPr>
      <w:r>
        <w:t>от 15.02.2013 N 95-р</w:t>
      </w: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Title"/>
        <w:jc w:val="center"/>
      </w:pPr>
      <w:bookmarkStart w:id="0" w:name="P30"/>
      <w:bookmarkEnd w:id="0"/>
      <w:r>
        <w:t>СОСТАВ</w:t>
      </w:r>
    </w:p>
    <w:p w:rsidR="00F31175" w:rsidRDefault="00F31175">
      <w:pPr>
        <w:pStyle w:val="ConsPlusTitle"/>
        <w:jc w:val="center"/>
      </w:pPr>
      <w:r>
        <w:t>РАБОЧЕЙ ГРУППЫ ПО ОБЕСПЕЧЕНИЮ ЭФФЕКТИВНОГО ВЗАИМОДЕЙСТВИЯ</w:t>
      </w:r>
    </w:p>
    <w:p w:rsidR="00F31175" w:rsidRDefault="00F31175">
      <w:pPr>
        <w:pStyle w:val="ConsPlusTitle"/>
        <w:jc w:val="center"/>
      </w:pPr>
      <w:r>
        <w:t>ОРГАНОВ ИСПОЛНИТЕЛЬНОЙ ВЛАСТИ ЧУВАШСКОЙ РЕСПУБЛИКИ,</w:t>
      </w:r>
    </w:p>
    <w:p w:rsidR="00F31175" w:rsidRDefault="00F31175">
      <w:pPr>
        <w:pStyle w:val="ConsPlusTitle"/>
        <w:jc w:val="center"/>
      </w:pPr>
      <w:r>
        <w:t>ОРГАНОВ МЕСТНОГО САМОУПРАВЛЕНИЯ И СУБЪЕКТОВ ЭНЕРГЕТИКИ</w:t>
      </w:r>
    </w:p>
    <w:p w:rsidR="00F31175" w:rsidRDefault="00F31175">
      <w:pPr>
        <w:pStyle w:val="ConsPlusTitle"/>
        <w:jc w:val="center"/>
      </w:pPr>
      <w:r>
        <w:t>ПРИ РАЗРАБОТКЕ СХЕМЫ И ПРОГРАММЫ РАЗВИТИЯ ЭНЕРГЕТИКИ</w:t>
      </w:r>
    </w:p>
    <w:p w:rsidR="00F31175" w:rsidRDefault="00F31175">
      <w:pPr>
        <w:pStyle w:val="ConsPlusTitle"/>
        <w:jc w:val="center"/>
      </w:pPr>
      <w:r>
        <w:t>ЧУВАШСКОЙ РЕСПУБЛИКИ</w:t>
      </w:r>
    </w:p>
    <w:p w:rsidR="00F31175" w:rsidRDefault="00F31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175" w:rsidRDefault="00F311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17" w:history="1">
              <w:r>
                <w:rPr>
                  <w:color w:val="0000FF"/>
                </w:rPr>
                <w:t>N 729-р</w:t>
              </w:r>
            </w:hyperlink>
            <w:r>
              <w:rPr>
                <w:color w:val="392C69"/>
              </w:rPr>
              <w:t xml:space="preserve">, от 26.09.2014 </w:t>
            </w:r>
            <w:hyperlink r:id="rId18" w:history="1">
              <w:r>
                <w:rPr>
                  <w:color w:val="0000FF"/>
                </w:rPr>
                <w:t>N 569-р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19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>,</w:t>
            </w:r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0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21" w:history="1">
              <w:r>
                <w:rPr>
                  <w:color w:val="0000FF"/>
                </w:rPr>
                <w:t>N 901-р</w:t>
              </w:r>
            </w:hyperlink>
            <w:r>
              <w:rPr>
                <w:color w:val="392C69"/>
              </w:rPr>
              <w:t xml:space="preserve">, от 17.01.2018 </w:t>
            </w:r>
            <w:hyperlink r:id="rId22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23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24" w:history="1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25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>,</w:t>
            </w:r>
          </w:p>
          <w:p w:rsidR="00F31175" w:rsidRDefault="00F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26" w:history="1">
              <w:r>
                <w:rPr>
                  <w:color w:val="0000FF"/>
                </w:rPr>
                <w:t>N 776-р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175" w:rsidRDefault="00F311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lastRenderedPageBreak/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рабочей группы)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рабочей группы)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Большаков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директор автономного учреждения Чувашской Республики "Центр энергосбережения и повышения энергетической эффективности" Министерства экономического развития, промышленности и торговли Чувашской Республики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Гончаров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исполнительный директор акционерного общества "Чувашская энергосбытовая компания"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Ерохин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заместитель руководителя Центра моделирования электроэнергетических систем открытого акционерного общества "ВНИИР"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Каплунов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заместитель главного инженера по эксплуатации филиала "Марий Эл и Чувашии" публичного акционерного общества "Т Плюс"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Картузов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директор Представительства акционерного общества "Системный оператор Единой энергетической системы" в Чувашской Республике - Чувашии"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Ковалев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кандидат технических наук, профессор, декан факультета энергетики и электротехники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Наволочный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руководитель Центра моделирования электроэнергетических систем открытого акционерного общества "ВНИИР"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Охотников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начальник Верхне-Волжского ремонтного участка филиала публичного акционерного общества "Федеральная сетевая компания Единой энергетической системы" - Магистральные электрические сети Волги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Прокопьев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заместитель главного инженера по эксплуатации филиала публичного акционерного общества "Федеральная гидрогенерирующая компания - РусГидро" - "Чебоксарская ГЭС"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Самсонова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начальник отдела регулирования тарифов на электрическую энергию и платы за технологическое присоединение Государственной службы Чувашской Республики по конкурентной политике и тарифам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Семенов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 xml:space="preserve">заместитель генерального директора - главный инженер </w:t>
            </w:r>
            <w:r>
              <w:lastRenderedPageBreak/>
              <w:t>акционерного общества "Газпром газораспределение Чебоксары"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lastRenderedPageBreak/>
              <w:t>Семенова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начальник отдела электроэнергетики Министерства экономического развития, промышленности и торговли Чувашской Республики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Фадеев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заместитель главы администрации г. Новочебоксарска по вопросам градостроительства, жилищно-коммунального хозяйства и инфраструктуры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заместитель главы администрации г. Чебоксары по вопросам жилищно-коммунального хозяйства - начальник управления жилищно-коммунального хозяйства, энергетики, транспорта и связи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Шкрыль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заместитель директора - главный инженер филиала публичного акционерного общества "Межрегиональная распределительная сетевая компания Волги" - "Чувашэнерго" (по согласованию)</w:t>
            </w:r>
          </w:p>
        </w:tc>
      </w:tr>
      <w:tr w:rsidR="00F311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</w:pPr>
            <w:r>
              <w:t>Ярукин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1175" w:rsidRDefault="00F31175">
            <w:pPr>
              <w:pStyle w:val="ConsPlusNormal"/>
              <w:jc w:val="both"/>
            </w:pPr>
            <w:r>
              <w:t>главный государственный инспектор Чувашского территориального отдела Приволжского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jc w:val="both"/>
      </w:pPr>
    </w:p>
    <w:p w:rsidR="00F31175" w:rsidRDefault="00F31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B6D" w:rsidRDefault="000E4B6D">
      <w:bookmarkStart w:id="1" w:name="_GoBack"/>
      <w:bookmarkEnd w:id="1"/>
    </w:p>
    <w:sectPr w:rsidR="000E4B6D" w:rsidSect="00B5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75"/>
    <w:rsid w:val="000E4B6D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2170EDE589F5E5ABCD2EDBCC2EEC83877EA398641C24EF36A75AA2C345B7291D512654E9E2D94A6DED45C700ADE784C7FFF2E8643B4B1C8C41DBAv24FL" TargetMode="External"/><Relationship Id="rId13" Type="http://schemas.openxmlformats.org/officeDocument/2006/relationships/hyperlink" Target="consultantplus://offline/ref=BCF2170EDE589F5E5ABCD2EDBCC2EEC83877EA398641C74AF36575AA2C345B7291D512654E9E2D94A6DED45D760ADE784C7FFF2E8643B4B1C8C41DBAv24FL" TargetMode="External"/><Relationship Id="rId18" Type="http://schemas.openxmlformats.org/officeDocument/2006/relationships/hyperlink" Target="consultantplus://offline/ref=BCF2170EDE589F5E5ABCD2EDBCC2EEC83877EA398641C24EF46075AA2C345B7291D512654E9E2D94A6DED45C720ADE784C7FFF2E8643B4B1C8C41DBAv24FL" TargetMode="External"/><Relationship Id="rId26" Type="http://schemas.openxmlformats.org/officeDocument/2006/relationships/hyperlink" Target="consultantplus://offline/ref=BCF2170EDE589F5E5ABCD2EDBCC2EEC83877EA398641C24CF26A75AA2C345B7291D512654E9E2D94A6DED45D730ADE784C7FFF2E8643B4B1C8C41DBAv24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2170EDE589F5E5ABCD2EDBCC2EEC83877EA398641C24EF46175AA2C345B7291D512654E9E2D94A6DED45C730ADE784C7FFF2E8643B4B1C8C41DBAv24FL" TargetMode="External"/><Relationship Id="rId7" Type="http://schemas.openxmlformats.org/officeDocument/2006/relationships/hyperlink" Target="consultantplus://offline/ref=BCF2170EDE589F5E5ABCD2EDBCC2EEC83877EA398641C24EF46075AA2C345B7291D512654E9E2D94A6DED45C710ADE784C7FFF2E8643B4B1C8C41DBAv24FL" TargetMode="External"/><Relationship Id="rId12" Type="http://schemas.openxmlformats.org/officeDocument/2006/relationships/hyperlink" Target="consultantplus://offline/ref=BCF2170EDE589F5E5ABCD2EDBCC2EEC83877EA398641C749F56375AA2C345B7291D512654E9E2D94A6DED45D790ADE784C7FFF2E8643B4B1C8C41DBAv24FL" TargetMode="External"/><Relationship Id="rId17" Type="http://schemas.openxmlformats.org/officeDocument/2006/relationships/hyperlink" Target="consultantplus://offline/ref=BCF2170EDE589F5E5ABCD2EDBCC2EEC83877EA398143C44CF56928A0246D577096DA4D7249D72195A6DED45E7B55DB6D5D27F2299F5CB5AFD4C61CvB42L" TargetMode="External"/><Relationship Id="rId25" Type="http://schemas.openxmlformats.org/officeDocument/2006/relationships/hyperlink" Target="consultantplus://offline/ref=BCF2170EDE589F5E5ABCD2EDBCC2EEC83877EA398641C147F66B75AA2C345B7291D512654E9E2D94A6DED45D770ADE784C7FFF2E8643B4B1C8C41DBAv24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2170EDE589F5E5ABCD2EDBCC2EEC83877EA398641C749F56375AA2C345B7291D512654E9E2D94A6DED45C700ADE784C7FFF2E8643B4B1C8C41DBAv24FL" TargetMode="External"/><Relationship Id="rId20" Type="http://schemas.openxmlformats.org/officeDocument/2006/relationships/hyperlink" Target="consultantplus://offline/ref=BCF2170EDE589F5E5ABCD2EDBCC2EEC83877EA398641C24EF46375AA2C345B7291D512654E9E2D94A6DED45C740ADE784C7FFF2E8643B4B1C8C41DBAv24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2170EDE589F5E5ABCD2EDBCC2EEC83877EA398143C44CF56928A0246D577096DA4D7249D72195A6DED45E7B55DB6D5D27F2299F5CB5AFD4C61CvB42L" TargetMode="External"/><Relationship Id="rId11" Type="http://schemas.openxmlformats.org/officeDocument/2006/relationships/hyperlink" Target="consultantplus://offline/ref=BCF2170EDE589F5E5ABCD2EDBCC2EEC83877EA398641C749F46275AA2C345B7291D512654E9E2D94A6DED45D780ADE784C7FFF2E8643B4B1C8C41DBAv24FL" TargetMode="External"/><Relationship Id="rId24" Type="http://schemas.openxmlformats.org/officeDocument/2006/relationships/hyperlink" Target="consultantplus://offline/ref=BCF2170EDE589F5E5ABCD2EDBCC2EEC83877EA398641C74AF36575AA2C345B7291D512654E9E2D94A6DED45D770ADE784C7FFF2E8643B4B1C8C41DBAv24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F2170EDE589F5E5ABCD2EDBCC2EEC83877EA398641C24CF26A75AA2C345B7291D512654E9E2D94A6DED45D730ADE784C7FFF2E8643B4B1C8C41DBAv24FL" TargetMode="External"/><Relationship Id="rId23" Type="http://schemas.openxmlformats.org/officeDocument/2006/relationships/hyperlink" Target="consultantplus://offline/ref=BCF2170EDE589F5E5ABCD2EDBCC2EEC83877EA398641C749F56375AA2C345B7291D512654E9E2D94A6DED45C710ADE784C7FFF2E8643B4B1C8C41DBAv24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F2170EDE589F5E5ABCD2EDBCC2EEC83877EA398641C24EF46175AA2C345B7291D512654E9E2D94A6DED45C720ADE784C7FFF2E8643B4B1C8C41DBAv24FL" TargetMode="External"/><Relationship Id="rId19" Type="http://schemas.openxmlformats.org/officeDocument/2006/relationships/hyperlink" Target="consultantplus://offline/ref=BCF2170EDE589F5E5ABCD2EDBCC2EEC83877EA398641C24EF36A75AA2C345B7291D512654E9E2D94A6DED45C710ADE784C7FFF2E8643B4B1C8C41DBAv24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2170EDE589F5E5ABCD2EDBCC2EEC83877EA398641C24EF46375AA2C345B7291D512654E9E2D94A6DED45C730ADE784C7FFF2E8643B4B1C8C41DBAv24FL" TargetMode="External"/><Relationship Id="rId14" Type="http://schemas.openxmlformats.org/officeDocument/2006/relationships/hyperlink" Target="consultantplus://offline/ref=BCF2170EDE589F5E5ABCD2EDBCC2EEC83877EA398641C147F66B75AA2C345B7291D512654E9E2D94A6DED45D760ADE784C7FFF2E8643B4B1C8C41DBAv24FL" TargetMode="External"/><Relationship Id="rId22" Type="http://schemas.openxmlformats.org/officeDocument/2006/relationships/hyperlink" Target="consultantplus://offline/ref=BCF2170EDE589F5E5ABCD2EDBCC2EEC83877EA398641C749F46275AA2C345B7291D512654E9E2D94A6DED45D790ADE784C7FFF2E8643B4B1C8C41DBAv24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2019-10-07T11:56:00Z</dcterms:created>
  <dcterms:modified xsi:type="dcterms:W3CDTF">2019-10-07T11:56:00Z</dcterms:modified>
</cp:coreProperties>
</file>