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A3" w:rsidRDefault="001F7CA3" w:rsidP="001F7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7CA3" w:rsidRDefault="001F7CA3" w:rsidP="001F7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3" w:rsidRDefault="001F7CA3" w:rsidP="001F7CA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7CA3" w:rsidRDefault="001F7CA3" w:rsidP="001F7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3" w:rsidRDefault="001F7CA3" w:rsidP="001F7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3" w:rsidRDefault="001F7CA3" w:rsidP="001F7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3" w:rsidRDefault="001F7CA3" w:rsidP="00BF1C84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5628A4" w:rsidRPr="00E44688" w:rsidRDefault="00E44688" w:rsidP="00E560BF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4688">
        <w:rPr>
          <w:rFonts w:ascii="Times New Roman" w:hAnsi="Times New Roman" w:cs="Times New Roman"/>
          <w:color w:val="000000" w:themeColor="text1"/>
          <w:sz w:val="28"/>
        </w:rPr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</w:tblGrid>
      <w:tr w:rsidR="005628A4" w:rsidTr="001F7CA3">
        <w:trPr>
          <w:trHeight w:val="3353"/>
        </w:trPr>
        <w:tc>
          <w:tcPr>
            <w:tcW w:w="6293" w:type="dxa"/>
          </w:tcPr>
          <w:p w:rsidR="005628A4" w:rsidRPr="00A62A6A" w:rsidRDefault="00BF1C84" w:rsidP="00BF1C84">
            <w:pPr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28A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0B1B58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от 21 апреля 2017 г. № 1003 </w:t>
            </w:r>
            <w:r w:rsidR="001631A5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предельного уровня </w:t>
            </w:r>
            <w:r w:rsidR="009150AB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</w:t>
            </w:r>
            <w:r w:rsidR="00E44688">
              <w:rPr>
                <w:rFonts w:ascii="Times New Roman" w:hAnsi="Times New Roman" w:cs="Times New Roman"/>
                <w:sz w:val="28"/>
                <w:szCs w:val="28"/>
              </w:rPr>
              <w:t>среднемесячной</w:t>
            </w:r>
            <w:r w:rsidR="009150A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руководителей,</w:t>
            </w:r>
            <w:r w:rsidR="001631A5">
              <w:t xml:space="preserve"> </w:t>
            </w:r>
            <w:r w:rsidR="001631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руководителей, главных бухгалтеров учреждений, </w:t>
            </w:r>
            <w:r w:rsidR="009150AB">
              <w:rPr>
                <w:rFonts w:ascii="Times New Roman" w:hAnsi="Times New Roman" w:cs="Times New Roman"/>
                <w:sz w:val="28"/>
                <w:szCs w:val="28"/>
              </w:rPr>
              <w:t>подведомственных управлению культуры и развития туризма администрации города Чебоксары»</w:t>
            </w:r>
          </w:p>
        </w:tc>
      </w:tr>
    </w:tbl>
    <w:p w:rsidR="00AB71E5" w:rsidRDefault="00E560BF" w:rsidP="004B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0F1" w:rsidRPr="00BB60F1" w:rsidRDefault="00A4039B" w:rsidP="004B0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  </w:t>
      </w:r>
      <w:proofErr w:type="gramStart"/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 нормативных</w:t>
      </w:r>
      <w:proofErr w:type="gramEnd"/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правовых  актов органов  местного  самоуправления  города Чебоксары  в  соответствие с  действующим   законодательством,  администрация     города   Чебоксары </w:t>
      </w:r>
      <w:r w:rsidR="00E560BF" w:rsidRPr="00E560B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постановляет:</w:t>
      </w:r>
    </w:p>
    <w:p w:rsidR="000B1B58" w:rsidRPr="00A4039B" w:rsidRDefault="00A4039B" w:rsidP="004B01DA">
      <w:pPr>
        <w:spacing w:after="0" w:line="360" w:lineRule="auto"/>
        <w:ind w:firstLine="540"/>
        <w:jc w:val="both"/>
      </w:pPr>
      <w:r w:rsidRPr="00A403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 города Чебоксары от</w:t>
      </w:r>
      <w:r w:rsidR="00F607AB" w:rsidRPr="002E7F1C">
        <w:rPr>
          <w:rFonts w:ascii="Times New Roman" w:hAnsi="Times New Roman" w:cs="Times New Roman"/>
          <w:sz w:val="28"/>
          <w:szCs w:val="28"/>
        </w:rPr>
        <w:t xml:space="preserve"> 21 апре</w:t>
      </w:r>
      <w:r w:rsidR="00E560BF">
        <w:rPr>
          <w:rFonts w:ascii="Times New Roman" w:hAnsi="Times New Roman" w:cs="Times New Roman"/>
          <w:sz w:val="28"/>
          <w:szCs w:val="28"/>
        </w:rPr>
        <w:t>ля 2017 года</w:t>
      </w:r>
      <w:r w:rsidR="00F607AB" w:rsidRPr="002E7F1C">
        <w:rPr>
          <w:rFonts w:ascii="Times New Roman" w:hAnsi="Times New Roman" w:cs="Times New Roman"/>
          <w:sz w:val="28"/>
          <w:szCs w:val="28"/>
        </w:rPr>
        <w:t xml:space="preserve"> № 1003 </w:t>
      </w:r>
      <w:r w:rsidR="00EC4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7AB" w:rsidRPr="002E7F1C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заместителей, главных бухгалтеров учреждений, подведомственных управлению культуру и развития туризма администрации города Чебоксары</w:t>
      </w:r>
      <w:r w:rsidR="00EC4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7AB" w:rsidRPr="002E7F1C">
        <w:rPr>
          <w:rFonts w:ascii="Times New Roman" w:hAnsi="Times New Roman" w:cs="Times New Roman"/>
          <w:sz w:val="28"/>
          <w:szCs w:val="28"/>
        </w:rPr>
        <w:t xml:space="preserve"> </w:t>
      </w:r>
      <w:r w:rsidR="00770B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3B6E" w:rsidRPr="002E7F1C" w:rsidRDefault="000A3DAB" w:rsidP="004B01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AD5">
        <w:rPr>
          <w:rFonts w:ascii="Times New Roman" w:hAnsi="Times New Roman" w:cs="Times New Roman"/>
          <w:sz w:val="28"/>
          <w:szCs w:val="28"/>
        </w:rPr>
        <w:t>1.</w:t>
      </w:r>
      <w:r w:rsidR="00C66D8F">
        <w:rPr>
          <w:rFonts w:ascii="Times New Roman" w:hAnsi="Times New Roman" w:cs="Times New Roman"/>
          <w:sz w:val="28"/>
          <w:szCs w:val="28"/>
        </w:rPr>
        <w:t> </w:t>
      </w:r>
      <w:r w:rsidR="00E560BF">
        <w:rPr>
          <w:rFonts w:ascii="Times New Roman" w:hAnsi="Times New Roman" w:cs="Times New Roman"/>
          <w:sz w:val="28"/>
          <w:szCs w:val="28"/>
        </w:rPr>
        <w:t>В п</w:t>
      </w:r>
      <w:r w:rsidRPr="000A3DAB">
        <w:rPr>
          <w:rFonts w:ascii="Times New Roman" w:hAnsi="Times New Roman" w:cs="Times New Roman"/>
          <w:sz w:val="28"/>
          <w:szCs w:val="28"/>
        </w:rPr>
        <w:t>ункт</w:t>
      </w:r>
      <w:r w:rsidR="00E560BF">
        <w:rPr>
          <w:rFonts w:ascii="Times New Roman" w:hAnsi="Times New Roman" w:cs="Times New Roman"/>
          <w:sz w:val="28"/>
          <w:szCs w:val="28"/>
        </w:rPr>
        <w:t>е</w:t>
      </w:r>
      <w:r w:rsidRPr="000A3DA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A3DAB">
        <w:rPr>
          <w:rFonts w:ascii="Times New Roman" w:hAnsi="Times New Roman" w:cs="Times New Roman"/>
          <w:sz w:val="28"/>
          <w:szCs w:val="28"/>
        </w:rPr>
        <w:t xml:space="preserve"> </w:t>
      </w:r>
      <w:r w:rsidR="00E560B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E560BF">
        <w:rPr>
          <w:rFonts w:ascii="Times New Roman" w:hAnsi="Times New Roman" w:cs="Times New Roman"/>
          <w:sz w:val="28"/>
          <w:szCs w:val="28"/>
        </w:rPr>
        <w:t xml:space="preserve">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="00C66D8F">
        <w:rPr>
          <w:rFonts w:ascii="Times New Roman" w:hAnsi="Times New Roman" w:cs="Times New Roman"/>
          <w:sz w:val="28"/>
          <w:szCs w:val="28"/>
        </w:rPr>
        <w:t xml:space="preserve">директора автономного учреждения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="00C66D8F">
        <w:rPr>
          <w:rFonts w:ascii="Times New Roman" w:hAnsi="Times New Roman" w:cs="Times New Roman"/>
          <w:sz w:val="28"/>
          <w:szCs w:val="28"/>
        </w:rPr>
        <w:t>Творческий город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C66D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C66D8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03B6E" w:rsidRPr="009150AB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6D8F">
        <w:rPr>
          <w:rFonts w:ascii="Times New Roman" w:hAnsi="Times New Roman" w:cs="Times New Roman"/>
          <w:sz w:val="28"/>
          <w:szCs w:val="28"/>
        </w:rPr>
        <w:t>В п</w:t>
      </w:r>
      <w:r w:rsidR="00C66D8F" w:rsidRPr="000A3DAB">
        <w:rPr>
          <w:rFonts w:ascii="Times New Roman" w:hAnsi="Times New Roman" w:cs="Times New Roman"/>
          <w:sz w:val="28"/>
          <w:szCs w:val="28"/>
        </w:rPr>
        <w:t>ункт</w:t>
      </w:r>
      <w:r w:rsidR="00C66D8F">
        <w:rPr>
          <w:rFonts w:ascii="Times New Roman" w:hAnsi="Times New Roman" w:cs="Times New Roman"/>
          <w:sz w:val="28"/>
          <w:szCs w:val="28"/>
        </w:rPr>
        <w:t>е</w:t>
      </w:r>
      <w:r w:rsidR="00C66D8F" w:rsidRPr="000A3DAB">
        <w:rPr>
          <w:rFonts w:ascii="Times New Roman" w:hAnsi="Times New Roman" w:cs="Times New Roman"/>
          <w:sz w:val="28"/>
          <w:szCs w:val="28"/>
        </w:rPr>
        <w:t xml:space="preserve"> 1</w:t>
      </w:r>
      <w:r w:rsidR="00C66D8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C66D8F">
        <w:rPr>
          <w:rFonts w:ascii="Times New Roman" w:hAnsi="Times New Roman" w:cs="Times New Roman"/>
          <w:sz w:val="28"/>
          <w:szCs w:val="28"/>
        </w:rPr>
        <w:t>.</w:t>
      </w:r>
      <w:r w:rsidR="004B01DA">
        <w:rPr>
          <w:rFonts w:ascii="Times New Roman" w:hAnsi="Times New Roman" w:cs="Times New Roman"/>
          <w:sz w:val="28"/>
          <w:szCs w:val="28"/>
        </w:rPr>
        <w:t xml:space="preserve"> </w:t>
      </w:r>
      <w:r w:rsidR="00C66D8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C66D8F">
        <w:rPr>
          <w:rFonts w:ascii="Times New Roman" w:hAnsi="Times New Roman" w:cs="Times New Roman"/>
          <w:sz w:val="28"/>
          <w:szCs w:val="28"/>
        </w:rPr>
        <w:t xml:space="preserve"> </w:t>
      </w:r>
      <w:r w:rsidR="00EC4AD5">
        <w:rPr>
          <w:rFonts w:ascii="Times New Roman" w:hAnsi="Times New Roman" w:cs="Times New Roman"/>
          <w:sz w:val="28"/>
          <w:szCs w:val="28"/>
        </w:rPr>
        <w:t>«заместителей</w:t>
      </w:r>
      <w:r w:rsidR="00C66D8F">
        <w:rPr>
          <w:rFonts w:ascii="Times New Roman" w:hAnsi="Times New Roman" w:cs="Times New Roman"/>
          <w:sz w:val="28"/>
          <w:szCs w:val="28"/>
        </w:rPr>
        <w:t xml:space="preserve"> директора автономного учреждения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="00C66D8F">
        <w:rPr>
          <w:rFonts w:ascii="Times New Roman" w:hAnsi="Times New Roman" w:cs="Times New Roman"/>
          <w:sz w:val="28"/>
          <w:szCs w:val="28"/>
        </w:rPr>
        <w:t>Творческий город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C66D8F">
        <w:rPr>
          <w:rFonts w:ascii="Times New Roman" w:hAnsi="Times New Roman" w:cs="Times New Roman"/>
          <w:sz w:val="28"/>
          <w:szCs w:val="28"/>
        </w:rPr>
        <w:t xml:space="preserve"> мун</w:t>
      </w:r>
      <w:r w:rsidR="00B03B6E">
        <w:rPr>
          <w:rFonts w:ascii="Times New Roman" w:hAnsi="Times New Roman" w:cs="Times New Roman"/>
          <w:sz w:val="28"/>
          <w:szCs w:val="28"/>
        </w:rPr>
        <w:t>иципального образования города Чебоксары – столицы Чувашской Республики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B03B6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D1E61" w:rsidRPr="002E7F1C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0A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DAB" w:rsidRDefault="00EC4AD5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1.3. Предельный уровень соотношения среднемесячной заработной платы директора муниципального бюджетного учреждения культуры Мемориальный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Победа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, дир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ектора муниципального автономного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Салют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бюджетного учреждения культуры 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Акация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автономного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Музейно-туристический центр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Чебоксарский городской детский парк им. космонавта А.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муниципального образования города Чебоксары - столицы Чувашской Республики, директора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парк культуры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Лакреевский лес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1E61">
        <w:rPr>
          <w:rFonts w:ascii="Times New Roman" w:eastAsia="Times New Roman" w:hAnsi="Times New Roman" w:cs="Times New Roman"/>
          <w:sz w:val="28"/>
          <w:szCs w:val="28"/>
        </w:rPr>
        <w:t xml:space="preserve">, директора автономного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1E61">
        <w:rPr>
          <w:rFonts w:ascii="Times New Roman" w:eastAsia="Times New Roman" w:hAnsi="Times New Roman" w:cs="Times New Roman"/>
          <w:sz w:val="28"/>
          <w:szCs w:val="28"/>
        </w:rPr>
        <w:t>Творческий город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директора муниципального 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Централизованная клубная система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Объединение библиотек города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директора, заместителей директора, главного бухгалтера) в кратности 1 к 4.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1E61" w:rsidRPr="002E7F1C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="000A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DAB" w:rsidRDefault="00EC4AD5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1.4. Предельный уровень соотношения среднемесячной заработной платы заместителей директора муниципального бюджетного учреждения культуры Мемориальный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Победа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, заместителей дир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ектора муниципального автономного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Салют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бюджетного учреждения культуры 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Акация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автономного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Музейно-туристический центр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Чебоксарский городской детский парк им. космонавта А.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заместителей директора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парк культуры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Лакреевский лес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, заместителей дир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 xml:space="preserve">ектора автономного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>Творческий город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заместителей директора муниципального 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Централизованная клубная система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 xml:space="preserve">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бъ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единение библиотек города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директора, заместителей директора, главного бухгалтера) в кратности 1 к 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DAB" w:rsidRPr="002E7F1C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="000A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1E67" w:rsidRDefault="00EC4AD5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1.5. Предельный уровень соотношения среднемесячной заработной платы </w:t>
      </w:r>
      <w:r w:rsidR="00982296" w:rsidRPr="002E7F1C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296" w:rsidRPr="002E7F1C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парк культуры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296" w:rsidRPr="002E7F1C">
        <w:rPr>
          <w:rFonts w:ascii="Times New Roman" w:eastAsia="Times New Roman" w:hAnsi="Times New Roman" w:cs="Times New Roman"/>
          <w:sz w:val="28"/>
          <w:szCs w:val="28"/>
        </w:rPr>
        <w:t>Лакреевский лес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директора, заместителей директора, главного</w:t>
      </w:r>
      <w:r w:rsidR="002E7F1C" w:rsidRPr="002E7F1C">
        <w:rPr>
          <w:rFonts w:ascii="Times New Roman" w:eastAsia="Times New Roman" w:hAnsi="Times New Roman" w:cs="Times New Roman"/>
          <w:sz w:val="28"/>
          <w:szCs w:val="28"/>
        </w:rPr>
        <w:t xml:space="preserve"> бухгалтера) в кратности 1 к 5.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1E61" w:rsidRPr="002E7F1C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>.6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2E7F1C" w:rsidRDefault="00EC4AD5" w:rsidP="004B01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328" w:rsidRPr="002E7F1C">
        <w:rPr>
          <w:rFonts w:ascii="Times New Roman" w:hAnsi="Times New Roman" w:cs="Times New Roman"/>
          <w:sz w:val="28"/>
          <w:szCs w:val="28"/>
        </w:rPr>
        <w:t>1.6. Предельный уровень соотношения среднемесячной заработной пл</w:t>
      </w:r>
      <w:r w:rsidR="00B03B6E">
        <w:rPr>
          <w:rFonts w:ascii="Times New Roman" w:hAnsi="Times New Roman" w:cs="Times New Roman"/>
          <w:sz w:val="28"/>
          <w:szCs w:val="28"/>
        </w:rPr>
        <w:t>аты заместителей</w:t>
      </w:r>
      <w:r w:rsidR="00A4039B">
        <w:rPr>
          <w:rFonts w:ascii="Times New Roman" w:hAnsi="Times New Roman" w:cs="Times New Roman"/>
          <w:sz w:val="28"/>
          <w:szCs w:val="28"/>
        </w:rPr>
        <w:t xml:space="preserve"> директора МАУК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328" w:rsidRPr="002E7F1C">
        <w:rPr>
          <w:rFonts w:ascii="Times New Roman" w:hAnsi="Times New Roman" w:cs="Times New Roman"/>
          <w:sz w:val="28"/>
          <w:szCs w:val="28"/>
        </w:rPr>
        <w:t>Центральный парк кул</w:t>
      </w:r>
      <w:r w:rsidR="00A4039B">
        <w:rPr>
          <w:rFonts w:ascii="Times New Roman" w:hAnsi="Times New Roman" w:cs="Times New Roman"/>
          <w:sz w:val="28"/>
          <w:szCs w:val="28"/>
        </w:rPr>
        <w:t xml:space="preserve">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039B">
        <w:rPr>
          <w:rFonts w:ascii="Times New Roman" w:hAnsi="Times New Roman" w:cs="Times New Roman"/>
          <w:sz w:val="28"/>
          <w:szCs w:val="28"/>
        </w:rPr>
        <w:t>Лакреевский лес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0328" w:rsidRPr="002E7F1C">
        <w:rPr>
          <w:rFonts w:ascii="Times New Roman" w:hAnsi="Times New Roman" w:cs="Times New Roman"/>
          <w:sz w:val="28"/>
          <w:szCs w:val="28"/>
        </w:rPr>
        <w:t xml:space="preserve"> </w:t>
      </w:r>
      <w:r w:rsidR="00B03B6E" w:rsidRPr="002E7F1C">
        <w:rPr>
          <w:rFonts w:ascii="Times New Roman" w:eastAsia="Times New Roman" w:hAnsi="Times New Roman" w:cs="Times New Roman"/>
          <w:sz w:val="28"/>
          <w:szCs w:val="28"/>
        </w:rPr>
        <w:t xml:space="preserve">и среднемесячной заработной платы работников этих </w:t>
      </w:r>
      <w:r w:rsidR="00B03B6E" w:rsidRPr="002E7F1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(без учета заработной платы директора, заместителей директора, главного бухгалтера)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28" w:rsidRPr="002E7F1C">
        <w:rPr>
          <w:rFonts w:ascii="Times New Roman" w:hAnsi="Times New Roman" w:cs="Times New Roman"/>
          <w:sz w:val="28"/>
          <w:szCs w:val="28"/>
        </w:rPr>
        <w:t>в кратности 1 к 4.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3DAB" w:rsidRDefault="00BB60F1" w:rsidP="004B01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3DAB">
        <w:rPr>
          <w:rFonts w:ascii="Times New Roman" w:hAnsi="Times New Roman" w:cs="Times New Roman"/>
          <w:sz w:val="28"/>
          <w:szCs w:val="28"/>
        </w:rPr>
        <w:t xml:space="preserve">7. </w:t>
      </w:r>
      <w:r w:rsidR="000A3DAB" w:rsidRPr="000A3DAB">
        <w:rPr>
          <w:rFonts w:ascii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hAnsi="Times New Roman" w:cs="Times New Roman"/>
          <w:sz w:val="28"/>
          <w:szCs w:val="28"/>
        </w:rPr>
        <w:t>.8</w:t>
      </w:r>
      <w:r w:rsidR="000A3DAB" w:rsidRPr="000A3DAB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9E1330" w:rsidRPr="009150AB" w:rsidRDefault="00EC4AD5" w:rsidP="004B01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328" w:rsidRPr="002E7F1C">
        <w:rPr>
          <w:rFonts w:ascii="Times New Roman" w:hAnsi="Times New Roman" w:cs="Times New Roman"/>
          <w:sz w:val="28"/>
          <w:szCs w:val="28"/>
        </w:rPr>
        <w:t xml:space="preserve">1.8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главного бухгалтера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Чебоксарский городской детский парк им. космонавта А.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главного бухгалтера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парк культуры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Лакреевский лес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директора, заместителей директора, главного бухгалтера) в кратности 1 к 3.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60F1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13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BB60F1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Управление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B60F1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Чебоксары по социальным вопросам А.Л.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6E" w:rsidRDefault="00B03B6E" w:rsidP="000A3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B6E" w:rsidRPr="002E7F1C" w:rsidRDefault="00B03B6E" w:rsidP="000A3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E67" w:rsidRPr="002E7F1C" w:rsidRDefault="005E1E67" w:rsidP="005E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328" w:rsidRPr="002E7F1C" w:rsidRDefault="00FD06EC" w:rsidP="00F607AB">
      <w:pPr>
        <w:jc w:val="both"/>
        <w:rPr>
          <w:rFonts w:ascii="Times New Roman" w:hAnsi="Times New Roman" w:cs="Times New Roman"/>
          <w:sz w:val="28"/>
          <w:szCs w:val="28"/>
        </w:rPr>
      </w:pPr>
      <w:r w:rsidRPr="00FD06EC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6EC">
        <w:rPr>
          <w:rFonts w:ascii="Times New Roman" w:hAnsi="Times New Roman" w:cs="Times New Roman"/>
          <w:sz w:val="28"/>
          <w:szCs w:val="28"/>
        </w:rPr>
        <w:t xml:space="preserve">  А.О. </w:t>
      </w:r>
      <w:proofErr w:type="spellStart"/>
      <w:r w:rsidRPr="00FD06EC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sectPr w:rsidR="00D50328" w:rsidRPr="002E7F1C" w:rsidSect="00EB056F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F"/>
    <w:rsid w:val="000A3DAB"/>
    <w:rsid w:val="000B1B58"/>
    <w:rsid w:val="000E5304"/>
    <w:rsid w:val="001631A5"/>
    <w:rsid w:val="001D1E8A"/>
    <w:rsid w:val="001F7CA3"/>
    <w:rsid w:val="002E7F1C"/>
    <w:rsid w:val="004B01DA"/>
    <w:rsid w:val="005367D2"/>
    <w:rsid w:val="00545E97"/>
    <w:rsid w:val="005628A4"/>
    <w:rsid w:val="0057326A"/>
    <w:rsid w:val="005C1A1F"/>
    <w:rsid w:val="005D7B33"/>
    <w:rsid w:val="005E1E67"/>
    <w:rsid w:val="006D1E61"/>
    <w:rsid w:val="00770BA9"/>
    <w:rsid w:val="009150AB"/>
    <w:rsid w:val="00982296"/>
    <w:rsid w:val="009E1330"/>
    <w:rsid w:val="00A4039B"/>
    <w:rsid w:val="00AB71E5"/>
    <w:rsid w:val="00AC42C4"/>
    <w:rsid w:val="00B03B6E"/>
    <w:rsid w:val="00BA323A"/>
    <w:rsid w:val="00BB60F1"/>
    <w:rsid w:val="00BF1C84"/>
    <w:rsid w:val="00C60C3C"/>
    <w:rsid w:val="00C66D8F"/>
    <w:rsid w:val="00D50328"/>
    <w:rsid w:val="00D853BF"/>
    <w:rsid w:val="00E44688"/>
    <w:rsid w:val="00E560BF"/>
    <w:rsid w:val="00E9333D"/>
    <w:rsid w:val="00EB056F"/>
    <w:rsid w:val="00EC4AD5"/>
    <w:rsid w:val="00F607AB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7AC6-78F0-4997-8833-9DCF430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A4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60C3C"/>
    <w:pPr>
      <w:keepNext/>
      <w:spacing w:after="0" w:line="240" w:lineRule="auto"/>
      <w:ind w:left="34" w:hanging="34"/>
      <w:jc w:val="center"/>
      <w:outlineLvl w:val="0"/>
    </w:pPr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0C3C"/>
    <w:pPr>
      <w:keepNext/>
      <w:spacing w:after="0" w:line="240" w:lineRule="auto"/>
      <w:ind w:left="34" w:right="-343" w:hanging="34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0C3C"/>
    <w:pPr>
      <w:keepNext/>
      <w:spacing w:after="0" w:line="240" w:lineRule="auto"/>
      <w:ind w:left="34" w:right="-343" w:hanging="34"/>
      <w:jc w:val="center"/>
      <w:outlineLvl w:val="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0C3C"/>
    <w:pPr>
      <w:keepNext/>
      <w:spacing w:after="0" w:line="240" w:lineRule="auto"/>
      <w:ind w:left="34" w:hanging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C3C"/>
    <w:pPr>
      <w:keepNext/>
      <w:spacing w:after="0" w:line="240" w:lineRule="auto"/>
      <w:ind w:left="34" w:right="-1049"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0C3C"/>
    <w:pPr>
      <w:keepNext/>
      <w:spacing w:after="0" w:line="240" w:lineRule="auto"/>
      <w:ind w:left="34" w:hanging="34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 w:line="240" w:lineRule="auto"/>
      <w:ind w:left="34" w:hanging="3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ind w:left="720" w:hanging="34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628A4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1E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14</cp:revision>
  <cp:lastPrinted>2019-11-25T08:11:00Z</cp:lastPrinted>
  <dcterms:created xsi:type="dcterms:W3CDTF">2019-11-12T10:48:00Z</dcterms:created>
  <dcterms:modified xsi:type="dcterms:W3CDTF">2019-12-03T08:19:00Z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470450105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 разделе НПА</vt:lpwstr>
  </property>
  <property fmtid="{D5CDD505-2E9C-101B-9397-08002B2CF9AE}" pid="5" name="_AuthorEmail">
    <vt:lpwstr>gcheb_kult@cap.ru</vt:lpwstr>
  </property>
  <property fmtid="{D5CDD505-2E9C-101B-9397-08002B2CF9AE}" pid="6" name="_AuthorEmailDisplayName">
    <vt:lpwstr>Маркова Людмила Владимировна</vt:lpwstr>
  </property>
</Properties>
</file>