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D8" w:rsidRDefault="00A31B60" w:rsidP="000C2B1E">
      <w:pPr>
        <w:pStyle w:val="a4"/>
        <w:ind w:firstLine="709"/>
        <w:rPr>
          <w:b/>
          <w:sz w:val="28"/>
          <w:szCs w:val="28"/>
        </w:rPr>
      </w:pPr>
      <w:r>
        <w:rPr>
          <w:b/>
          <w:sz w:val="28"/>
          <w:szCs w:val="28"/>
        </w:rPr>
        <w:t xml:space="preserve">                                     </w:t>
      </w:r>
    </w:p>
    <w:p w:rsidR="006664D8" w:rsidRDefault="006664D8" w:rsidP="000C2B1E">
      <w:pPr>
        <w:pStyle w:val="a4"/>
        <w:ind w:firstLine="709"/>
        <w:rPr>
          <w:b/>
          <w:sz w:val="28"/>
          <w:szCs w:val="28"/>
        </w:rPr>
      </w:pPr>
    </w:p>
    <w:p w:rsidR="006664D8" w:rsidRDefault="006664D8" w:rsidP="000C2B1E">
      <w:pPr>
        <w:pStyle w:val="a4"/>
        <w:ind w:firstLine="709"/>
        <w:rPr>
          <w:b/>
          <w:sz w:val="28"/>
          <w:szCs w:val="28"/>
        </w:rPr>
      </w:pPr>
      <w:r>
        <w:rPr>
          <w:b/>
          <w:sz w:val="28"/>
          <w:szCs w:val="28"/>
        </w:rPr>
        <w:t xml:space="preserve">                                   </w:t>
      </w:r>
    </w:p>
    <w:tbl>
      <w:tblPr>
        <w:tblW w:w="9605" w:type="dxa"/>
        <w:tblInd w:w="108" w:type="dxa"/>
        <w:tblLook w:val="04A0"/>
      </w:tblPr>
      <w:tblGrid>
        <w:gridCol w:w="4962"/>
        <w:gridCol w:w="4643"/>
      </w:tblGrid>
      <w:tr w:rsidR="006664D8" w:rsidRPr="00A04936" w:rsidTr="006664D8">
        <w:trPr>
          <w:trHeight w:val="1974"/>
        </w:trPr>
        <w:tc>
          <w:tcPr>
            <w:tcW w:w="4962" w:type="dxa"/>
          </w:tcPr>
          <w:p w:rsidR="006664D8" w:rsidRPr="00A04936" w:rsidRDefault="006664D8" w:rsidP="006664D8">
            <w:pPr>
              <w:jc w:val="center"/>
              <w:rPr>
                <w:b/>
                <w:sz w:val="28"/>
                <w:szCs w:val="28"/>
              </w:rPr>
            </w:pPr>
          </w:p>
          <w:p w:rsidR="006664D8" w:rsidRPr="00A04936" w:rsidRDefault="006664D8" w:rsidP="00E2567D">
            <w:pPr>
              <w:jc w:val="center"/>
              <w:rPr>
                <w:color w:val="000000"/>
                <w:sz w:val="28"/>
                <w:szCs w:val="28"/>
              </w:rPr>
            </w:pPr>
          </w:p>
        </w:tc>
        <w:tc>
          <w:tcPr>
            <w:tcW w:w="4643" w:type="dxa"/>
          </w:tcPr>
          <w:p w:rsidR="006664D8" w:rsidRDefault="006664D8" w:rsidP="006664D8">
            <w:pPr>
              <w:pStyle w:val="8"/>
              <w:tabs>
                <w:tab w:val="left" w:pos="6096"/>
              </w:tabs>
              <w:spacing w:before="0" w:line="240" w:lineRule="auto"/>
              <w:jc w:val="both"/>
              <w:rPr>
                <w:rFonts w:ascii="Times New Roman" w:hAnsi="Times New Roman" w:cs="Times New Roman"/>
                <w:i/>
                <w:color w:val="000000"/>
                <w:sz w:val="28"/>
                <w:szCs w:val="28"/>
              </w:rPr>
            </w:pPr>
          </w:p>
          <w:p w:rsidR="006664D8" w:rsidRPr="006664D8" w:rsidRDefault="006664D8" w:rsidP="006664D8">
            <w:pPr>
              <w:pStyle w:val="8"/>
              <w:tabs>
                <w:tab w:val="left" w:pos="6096"/>
              </w:tabs>
              <w:spacing w:before="0" w:line="240" w:lineRule="auto"/>
              <w:jc w:val="both"/>
              <w:rPr>
                <w:rFonts w:ascii="Times New Roman" w:hAnsi="Times New Roman" w:cs="Times New Roman"/>
                <w:i/>
                <w:color w:val="000000"/>
                <w:sz w:val="26"/>
                <w:szCs w:val="26"/>
              </w:rPr>
            </w:pPr>
            <w:r w:rsidRPr="00A0493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6664D8">
              <w:rPr>
                <w:rFonts w:ascii="Times New Roman" w:hAnsi="Times New Roman" w:cs="Times New Roman"/>
                <w:i/>
                <w:color w:val="000000"/>
                <w:sz w:val="26"/>
                <w:szCs w:val="26"/>
              </w:rPr>
              <w:t>УТВЕРЖДАЮ</w:t>
            </w:r>
          </w:p>
          <w:p w:rsidR="006664D8" w:rsidRDefault="006664D8" w:rsidP="006664D8">
            <w:pPr>
              <w:rPr>
                <w:sz w:val="26"/>
                <w:szCs w:val="26"/>
                <w:lang w:eastAsia="ru-RU"/>
              </w:rPr>
            </w:pPr>
            <w:r>
              <w:rPr>
                <w:sz w:val="26"/>
                <w:szCs w:val="26"/>
                <w:lang w:eastAsia="ru-RU"/>
              </w:rPr>
              <w:t xml:space="preserve">   </w:t>
            </w:r>
            <w:r w:rsidRPr="006664D8">
              <w:rPr>
                <w:sz w:val="26"/>
                <w:szCs w:val="26"/>
                <w:lang w:eastAsia="ru-RU"/>
              </w:rPr>
              <w:t xml:space="preserve">Председатель  контрольно- счетного </w:t>
            </w:r>
            <w:r>
              <w:rPr>
                <w:sz w:val="26"/>
                <w:szCs w:val="26"/>
                <w:lang w:eastAsia="ru-RU"/>
              </w:rPr>
              <w:t xml:space="preserve">    </w:t>
            </w:r>
          </w:p>
          <w:p w:rsidR="006664D8" w:rsidRPr="006664D8" w:rsidRDefault="006664D8" w:rsidP="006664D8">
            <w:pPr>
              <w:rPr>
                <w:sz w:val="26"/>
                <w:szCs w:val="26"/>
                <w:lang w:eastAsia="ru-RU"/>
              </w:rPr>
            </w:pPr>
            <w:r>
              <w:rPr>
                <w:sz w:val="26"/>
                <w:szCs w:val="26"/>
                <w:lang w:eastAsia="ru-RU"/>
              </w:rPr>
              <w:t xml:space="preserve">   </w:t>
            </w:r>
            <w:r w:rsidRPr="006664D8">
              <w:rPr>
                <w:sz w:val="26"/>
                <w:szCs w:val="26"/>
                <w:lang w:eastAsia="ru-RU"/>
              </w:rPr>
              <w:t>органа Ибресинского района</w:t>
            </w:r>
          </w:p>
          <w:p w:rsidR="006664D8" w:rsidRPr="006664D8" w:rsidRDefault="006664D8" w:rsidP="006664D8">
            <w:pPr>
              <w:rPr>
                <w:sz w:val="26"/>
                <w:szCs w:val="26"/>
                <w:lang w:eastAsia="ru-RU"/>
              </w:rPr>
            </w:pPr>
            <w:r>
              <w:rPr>
                <w:sz w:val="26"/>
                <w:szCs w:val="26"/>
                <w:lang w:eastAsia="ru-RU"/>
              </w:rPr>
              <w:t xml:space="preserve">        </w:t>
            </w:r>
            <w:r w:rsidRPr="006664D8">
              <w:rPr>
                <w:sz w:val="26"/>
                <w:szCs w:val="26"/>
                <w:lang w:eastAsia="ru-RU"/>
              </w:rPr>
              <w:t>________________ Тимофеев Ф.В.</w:t>
            </w:r>
          </w:p>
          <w:p w:rsidR="006664D8" w:rsidRPr="006664D8" w:rsidRDefault="006664D8" w:rsidP="006664D8">
            <w:pPr>
              <w:rPr>
                <w:sz w:val="26"/>
                <w:szCs w:val="26"/>
                <w:lang w:eastAsia="ru-RU"/>
              </w:rPr>
            </w:pPr>
          </w:p>
          <w:p w:rsidR="006664D8" w:rsidRPr="00A04936" w:rsidRDefault="006664D8" w:rsidP="006664D8">
            <w:pPr>
              <w:rPr>
                <w:sz w:val="28"/>
                <w:szCs w:val="28"/>
                <w:lang w:eastAsia="ru-RU"/>
              </w:rPr>
            </w:pPr>
            <w:r w:rsidRPr="006664D8">
              <w:rPr>
                <w:sz w:val="26"/>
                <w:szCs w:val="26"/>
                <w:lang w:eastAsia="ru-RU"/>
              </w:rPr>
              <w:t xml:space="preserve">            </w:t>
            </w:r>
            <w:r>
              <w:rPr>
                <w:sz w:val="26"/>
                <w:szCs w:val="26"/>
                <w:lang w:eastAsia="ru-RU"/>
              </w:rPr>
              <w:t xml:space="preserve">       </w:t>
            </w:r>
            <w:r w:rsidRPr="006664D8">
              <w:rPr>
                <w:sz w:val="26"/>
                <w:szCs w:val="26"/>
                <w:lang w:eastAsia="ru-RU"/>
              </w:rPr>
              <w:t>01 ноября  2019 г.</w:t>
            </w:r>
          </w:p>
        </w:tc>
      </w:tr>
    </w:tbl>
    <w:p w:rsidR="000C2B1E" w:rsidRPr="00D644A0" w:rsidRDefault="00A31B60" w:rsidP="000C2B1E">
      <w:pPr>
        <w:pStyle w:val="a4"/>
        <w:ind w:firstLine="709"/>
        <w:rPr>
          <w:b/>
          <w:sz w:val="28"/>
          <w:szCs w:val="28"/>
        </w:rPr>
      </w:pPr>
      <w:r>
        <w:rPr>
          <w:b/>
          <w:sz w:val="28"/>
          <w:szCs w:val="28"/>
        </w:rPr>
        <w:t xml:space="preserve">      </w:t>
      </w:r>
      <w:r w:rsidR="006664D8">
        <w:rPr>
          <w:b/>
          <w:sz w:val="28"/>
          <w:szCs w:val="28"/>
        </w:rPr>
        <w:t xml:space="preserve">                                         </w:t>
      </w:r>
      <w:r>
        <w:rPr>
          <w:b/>
          <w:sz w:val="28"/>
          <w:szCs w:val="28"/>
        </w:rPr>
        <w:t xml:space="preserve">  Отчет </w:t>
      </w:r>
    </w:p>
    <w:p w:rsidR="000C2B1E" w:rsidRPr="0087319C" w:rsidRDefault="000C2B1E" w:rsidP="000C2B1E">
      <w:pPr>
        <w:jc w:val="center"/>
        <w:rPr>
          <w:color w:val="000000"/>
          <w:sz w:val="28"/>
          <w:szCs w:val="28"/>
        </w:rPr>
      </w:pPr>
      <w:r w:rsidRPr="0087319C">
        <w:rPr>
          <w:sz w:val="28"/>
          <w:szCs w:val="28"/>
        </w:rPr>
        <w:t>о результат</w:t>
      </w:r>
      <w:r w:rsidR="006664D8">
        <w:rPr>
          <w:sz w:val="28"/>
          <w:szCs w:val="28"/>
        </w:rPr>
        <w:t>ах</w:t>
      </w:r>
      <w:r w:rsidRPr="0087319C">
        <w:rPr>
          <w:sz w:val="28"/>
          <w:szCs w:val="28"/>
        </w:rPr>
        <w:t xml:space="preserve"> контрольного мероприятия "Проверка </w:t>
      </w:r>
      <w:r w:rsidR="00D900AD" w:rsidRPr="0087319C">
        <w:rPr>
          <w:sz w:val="28"/>
          <w:szCs w:val="28"/>
        </w:rPr>
        <w:t>ценообразования , а также целевого использования бюджетных средств , направляемых на содержание  и модернизацию оборудования и сетей"</w:t>
      </w:r>
      <w:r w:rsidRPr="0087319C">
        <w:rPr>
          <w:sz w:val="28"/>
          <w:szCs w:val="28"/>
        </w:rPr>
        <w:t xml:space="preserve"> на объекте Муниципальное </w:t>
      </w:r>
      <w:r w:rsidRPr="0087319C">
        <w:rPr>
          <w:color w:val="000000"/>
          <w:sz w:val="28"/>
          <w:szCs w:val="28"/>
        </w:rPr>
        <w:t>предприятие «Дирекция единого заказчика жилищно-коммунального хозяйства Ибресинского района»</w:t>
      </w:r>
    </w:p>
    <w:p w:rsidR="000C2B1E" w:rsidRPr="006664D8" w:rsidRDefault="006664D8" w:rsidP="000C2B1E">
      <w:pPr>
        <w:spacing w:before="240" w:line="276" w:lineRule="auto"/>
        <w:jc w:val="both"/>
        <w:rPr>
          <w:b/>
          <w:color w:val="000000"/>
          <w:sz w:val="28"/>
          <w:szCs w:val="28"/>
        </w:rPr>
      </w:pPr>
      <w:r w:rsidRPr="006664D8">
        <w:rPr>
          <w:b/>
          <w:color w:val="000000"/>
          <w:sz w:val="28"/>
          <w:szCs w:val="28"/>
        </w:rPr>
        <w:t>О</w:t>
      </w:r>
      <w:r w:rsidR="000C2B1E" w:rsidRPr="006664D8">
        <w:rPr>
          <w:b/>
          <w:color w:val="000000"/>
          <w:sz w:val="28"/>
          <w:szCs w:val="28"/>
        </w:rPr>
        <w:t xml:space="preserve">снование для проведения контрольного мероприятия:  </w:t>
      </w:r>
    </w:p>
    <w:p w:rsidR="000C2B1E" w:rsidRPr="007910D2" w:rsidRDefault="000C2B1E" w:rsidP="000C2B1E">
      <w:pPr>
        <w:jc w:val="both"/>
        <w:rPr>
          <w:color w:val="000000"/>
          <w:sz w:val="28"/>
          <w:szCs w:val="28"/>
        </w:rPr>
      </w:pPr>
      <w:r w:rsidRPr="007910D2">
        <w:rPr>
          <w:color w:val="000000"/>
          <w:sz w:val="28"/>
          <w:szCs w:val="28"/>
        </w:rPr>
        <w:t>-распоряжение  председателя  Контрольно-счетного органа  Ибресинского района  на право проведения контрольного мероприятия от 15.04.2019 № 33;</w:t>
      </w:r>
    </w:p>
    <w:p w:rsidR="000C2B1E" w:rsidRPr="007910D2" w:rsidRDefault="000C2B1E" w:rsidP="000C2B1E">
      <w:pPr>
        <w:spacing w:after="240"/>
        <w:jc w:val="both"/>
        <w:rPr>
          <w:color w:val="000000"/>
          <w:sz w:val="28"/>
          <w:szCs w:val="28"/>
        </w:rPr>
      </w:pPr>
      <w:r w:rsidRPr="007910D2">
        <w:rPr>
          <w:color w:val="000000"/>
          <w:sz w:val="28"/>
          <w:szCs w:val="28"/>
        </w:rPr>
        <w:t>- письмо  Прокуратуры Ибресинского района от 0</w:t>
      </w:r>
      <w:r w:rsidR="00D900AD" w:rsidRPr="007910D2">
        <w:rPr>
          <w:color w:val="000000"/>
          <w:sz w:val="28"/>
          <w:szCs w:val="28"/>
        </w:rPr>
        <w:t>8</w:t>
      </w:r>
      <w:r w:rsidRPr="007910D2">
        <w:rPr>
          <w:color w:val="000000"/>
          <w:sz w:val="28"/>
          <w:szCs w:val="28"/>
        </w:rPr>
        <w:t>.</w:t>
      </w:r>
      <w:r w:rsidR="00D900AD" w:rsidRPr="007910D2">
        <w:rPr>
          <w:color w:val="000000"/>
          <w:sz w:val="28"/>
          <w:szCs w:val="28"/>
        </w:rPr>
        <w:t>10</w:t>
      </w:r>
      <w:r w:rsidRPr="007910D2">
        <w:rPr>
          <w:color w:val="000000"/>
          <w:sz w:val="28"/>
          <w:szCs w:val="28"/>
        </w:rPr>
        <w:t xml:space="preserve">.2019 </w:t>
      </w:r>
      <w:r w:rsidR="00D900AD" w:rsidRPr="007910D2">
        <w:rPr>
          <w:color w:val="000000"/>
          <w:sz w:val="28"/>
          <w:szCs w:val="28"/>
        </w:rPr>
        <w:t xml:space="preserve"> </w:t>
      </w:r>
      <w:r w:rsidRPr="007910D2">
        <w:rPr>
          <w:color w:val="000000"/>
          <w:sz w:val="28"/>
          <w:szCs w:val="28"/>
        </w:rPr>
        <w:t>№0</w:t>
      </w:r>
      <w:r w:rsidR="00D900AD" w:rsidRPr="007910D2">
        <w:rPr>
          <w:color w:val="000000"/>
          <w:sz w:val="28"/>
          <w:szCs w:val="28"/>
        </w:rPr>
        <w:t>1</w:t>
      </w:r>
      <w:r w:rsidRPr="007910D2">
        <w:rPr>
          <w:color w:val="000000"/>
          <w:sz w:val="28"/>
          <w:szCs w:val="28"/>
        </w:rPr>
        <w:t>-1</w:t>
      </w:r>
      <w:r w:rsidR="00D900AD" w:rsidRPr="007910D2">
        <w:rPr>
          <w:color w:val="000000"/>
          <w:sz w:val="28"/>
          <w:szCs w:val="28"/>
        </w:rPr>
        <w:t>7</w:t>
      </w:r>
      <w:r w:rsidRPr="007910D2">
        <w:rPr>
          <w:color w:val="000000"/>
          <w:sz w:val="28"/>
          <w:szCs w:val="28"/>
        </w:rPr>
        <w:t>-2019.</w:t>
      </w:r>
    </w:p>
    <w:p w:rsidR="0048234B" w:rsidRPr="007910D2" w:rsidRDefault="0048234B" w:rsidP="00E2567D">
      <w:pPr>
        <w:spacing w:after="240"/>
        <w:jc w:val="both"/>
        <w:rPr>
          <w:sz w:val="28"/>
          <w:szCs w:val="28"/>
          <w:lang w:eastAsia="ru-RU"/>
        </w:rPr>
      </w:pPr>
      <w:r w:rsidRPr="007910D2">
        <w:rPr>
          <w:b/>
          <w:sz w:val="28"/>
          <w:szCs w:val="28"/>
          <w:lang w:eastAsia="ru-RU"/>
        </w:rPr>
        <w:t xml:space="preserve">Цели  </w:t>
      </w:r>
      <w:r w:rsidR="007A7E82" w:rsidRPr="006664D8">
        <w:rPr>
          <w:b/>
          <w:color w:val="000000"/>
          <w:sz w:val="28"/>
          <w:szCs w:val="28"/>
        </w:rPr>
        <w:t xml:space="preserve">контрольного мероприятия:  </w:t>
      </w:r>
      <w:r w:rsidRPr="007910D2">
        <w:rPr>
          <w:sz w:val="28"/>
          <w:szCs w:val="28"/>
          <w:lang w:eastAsia="ru-RU"/>
        </w:rPr>
        <w:br/>
      </w:r>
      <w:r w:rsidRPr="007910D2">
        <w:rPr>
          <w:sz w:val="28"/>
          <w:szCs w:val="28"/>
          <w:lang w:eastAsia="ru-RU"/>
        </w:rPr>
        <w:br/>
        <w:t xml:space="preserve">1. Оценка эффективного использования бюджетных средств , направляемых на  содержание и модернизацию оборудования и сетей </w:t>
      </w:r>
      <w:proofErr w:type="spellStart"/>
      <w:r w:rsidRPr="007910D2">
        <w:rPr>
          <w:sz w:val="28"/>
          <w:szCs w:val="28"/>
          <w:lang w:eastAsia="ru-RU"/>
        </w:rPr>
        <w:t>тепло-</w:t>
      </w:r>
      <w:r w:rsidR="00D70688">
        <w:rPr>
          <w:sz w:val="28"/>
          <w:szCs w:val="28"/>
          <w:lang w:eastAsia="ru-RU"/>
        </w:rPr>
        <w:t>водо</w:t>
      </w:r>
      <w:r w:rsidRPr="007910D2">
        <w:rPr>
          <w:sz w:val="28"/>
          <w:szCs w:val="28"/>
          <w:lang w:eastAsia="ru-RU"/>
        </w:rPr>
        <w:t>обеспечения</w:t>
      </w:r>
      <w:proofErr w:type="spellEnd"/>
      <w:r w:rsidRPr="007910D2">
        <w:rPr>
          <w:sz w:val="28"/>
          <w:szCs w:val="28"/>
          <w:lang w:eastAsia="ru-RU"/>
        </w:rPr>
        <w:t>;</w:t>
      </w:r>
    </w:p>
    <w:p w:rsidR="007A7E82" w:rsidRPr="007910D2" w:rsidRDefault="0048234B" w:rsidP="00E2567D">
      <w:pPr>
        <w:spacing w:after="240"/>
        <w:rPr>
          <w:b/>
          <w:sz w:val="28"/>
          <w:szCs w:val="28"/>
          <w:lang w:eastAsia="ru-RU"/>
        </w:rPr>
      </w:pPr>
      <w:r w:rsidRPr="007910D2">
        <w:rPr>
          <w:sz w:val="28"/>
          <w:szCs w:val="28"/>
          <w:lang w:eastAsia="ru-RU"/>
        </w:rPr>
        <w:t xml:space="preserve">2. Оценка деятельности </w:t>
      </w:r>
      <w:r w:rsidR="00D70688" w:rsidRPr="0087319C">
        <w:rPr>
          <w:sz w:val="28"/>
          <w:szCs w:val="28"/>
        </w:rPr>
        <w:t>объект</w:t>
      </w:r>
      <w:r w:rsidR="00D70688">
        <w:rPr>
          <w:sz w:val="28"/>
          <w:szCs w:val="28"/>
        </w:rPr>
        <w:t>а</w:t>
      </w:r>
      <w:r w:rsidR="00D70688" w:rsidRPr="0087319C">
        <w:rPr>
          <w:sz w:val="28"/>
          <w:szCs w:val="28"/>
        </w:rPr>
        <w:t xml:space="preserve"> Муниципальное </w:t>
      </w:r>
      <w:r w:rsidR="00D70688" w:rsidRPr="0087319C">
        <w:rPr>
          <w:color w:val="000000"/>
          <w:sz w:val="28"/>
          <w:szCs w:val="28"/>
        </w:rPr>
        <w:t xml:space="preserve">предприятие </w:t>
      </w:r>
      <w:r w:rsidR="00D70688">
        <w:rPr>
          <w:color w:val="000000"/>
          <w:sz w:val="28"/>
          <w:szCs w:val="28"/>
        </w:rPr>
        <w:t>"</w:t>
      </w:r>
      <w:r w:rsidR="00D70688" w:rsidRPr="0087319C">
        <w:rPr>
          <w:color w:val="000000"/>
          <w:sz w:val="28"/>
          <w:szCs w:val="28"/>
        </w:rPr>
        <w:t>Дирекция единого заказчика жилищно-коммунального хозяйства</w:t>
      </w:r>
      <w:r w:rsidR="00D70688">
        <w:rPr>
          <w:color w:val="000000"/>
          <w:sz w:val="28"/>
          <w:szCs w:val="28"/>
        </w:rPr>
        <w:t>"</w:t>
      </w:r>
      <w:r w:rsidR="00D70688" w:rsidRPr="0087319C">
        <w:rPr>
          <w:color w:val="000000"/>
          <w:sz w:val="28"/>
          <w:szCs w:val="28"/>
        </w:rPr>
        <w:t xml:space="preserve"> Ибресинского района</w:t>
      </w:r>
      <w:r w:rsidR="00D70688">
        <w:rPr>
          <w:color w:val="000000"/>
          <w:sz w:val="28"/>
          <w:szCs w:val="28"/>
        </w:rPr>
        <w:t>"(далее - МП"ДЕЗ ЖКХ"Ибресинского района)</w:t>
      </w:r>
      <w:r w:rsidRPr="007910D2">
        <w:rPr>
          <w:sz w:val="28"/>
          <w:szCs w:val="28"/>
          <w:lang w:eastAsia="ru-RU"/>
        </w:rPr>
        <w:t xml:space="preserve"> </w:t>
      </w:r>
      <w:r w:rsidR="00D70688">
        <w:rPr>
          <w:sz w:val="28"/>
          <w:szCs w:val="28"/>
          <w:lang w:eastAsia="ru-RU"/>
        </w:rPr>
        <w:t xml:space="preserve">в </w:t>
      </w:r>
      <w:r w:rsidRPr="007910D2">
        <w:rPr>
          <w:sz w:val="28"/>
          <w:szCs w:val="28"/>
          <w:lang w:eastAsia="ru-RU"/>
        </w:rPr>
        <w:t>управлени</w:t>
      </w:r>
      <w:r w:rsidR="00D70688">
        <w:rPr>
          <w:sz w:val="28"/>
          <w:szCs w:val="28"/>
          <w:lang w:eastAsia="ru-RU"/>
        </w:rPr>
        <w:t>и</w:t>
      </w:r>
      <w:r w:rsidRPr="007910D2">
        <w:rPr>
          <w:sz w:val="28"/>
          <w:szCs w:val="28"/>
          <w:lang w:eastAsia="ru-RU"/>
        </w:rPr>
        <w:t xml:space="preserve"> отраслью ЖКХ</w:t>
      </w:r>
      <w:r w:rsidR="00D70688">
        <w:rPr>
          <w:sz w:val="28"/>
          <w:szCs w:val="28"/>
          <w:lang w:eastAsia="ru-RU"/>
        </w:rPr>
        <w:t xml:space="preserve"> </w:t>
      </w:r>
      <w:r w:rsidRPr="007910D2">
        <w:rPr>
          <w:sz w:val="28"/>
          <w:szCs w:val="28"/>
          <w:lang w:eastAsia="ru-RU"/>
        </w:rPr>
        <w:t>в</w:t>
      </w:r>
      <w:r w:rsidR="00D70688">
        <w:rPr>
          <w:sz w:val="28"/>
          <w:szCs w:val="28"/>
          <w:lang w:eastAsia="ru-RU"/>
        </w:rPr>
        <w:t xml:space="preserve"> </w:t>
      </w:r>
      <w:r w:rsidRPr="007910D2">
        <w:rPr>
          <w:sz w:val="28"/>
          <w:szCs w:val="28"/>
          <w:lang w:eastAsia="ru-RU"/>
        </w:rPr>
        <w:t>части реализации мероприятий по развитию материально-</w:t>
      </w:r>
      <w:r w:rsidR="007A7E82">
        <w:rPr>
          <w:sz w:val="28"/>
          <w:szCs w:val="28"/>
          <w:lang w:eastAsia="ru-RU"/>
        </w:rPr>
        <w:t>т</w:t>
      </w:r>
      <w:r w:rsidRPr="007910D2">
        <w:rPr>
          <w:sz w:val="28"/>
          <w:szCs w:val="28"/>
          <w:lang w:eastAsia="ru-RU"/>
        </w:rPr>
        <w:t>ехнической</w:t>
      </w:r>
      <w:r w:rsidR="007A7E82">
        <w:rPr>
          <w:sz w:val="28"/>
          <w:szCs w:val="28"/>
          <w:lang w:eastAsia="ru-RU"/>
        </w:rPr>
        <w:t xml:space="preserve"> </w:t>
      </w:r>
      <w:r w:rsidRPr="007910D2">
        <w:rPr>
          <w:sz w:val="28"/>
          <w:szCs w:val="28"/>
          <w:lang w:eastAsia="ru-RU"/>
        </w:rPr>
        <w:t>базы</w:t>
      </w:r>
      <w:r w:rsidR="007A7E82">
        <w:rPr>
          <w:sz w:val="28"/>
          <w:szCs w:val="28"/>
          <w:lang w:eastAsia="ru-RU"/>
        </w:rPr>
        <w:t xml:space="preserve"> </w:t>
      </w:r>
      <w:r w:rsidRPr="007910D2">
        <w:rPr>
          <w:sz w:val="28"/>
          <w:szCs w:val="28"/>
          <w:lang w:eastAsia="ru-RU"/>
        </w:rPr>
        <w:t>ЖКХ.</w:t>
      </w:r>
      <w:r w:rsidRPr="007910D2">
        <w:rPr>
          <w:sz w:val="28"/>
          <w:szCs w:val="28"/>
          <w:lang w:eastAsia="ru-RU"/>
        </w:rPr>
        <w:br/>
      </w:r>
      <w:r w:rsidRPr="007910D2">
        <w:rPr>
          <w:sz w:val="28"/>
          <w:szCs w:val="28"/>
          <w:lang w:eastAsia="ru-RU"/>
        </w:rPr>
        <w:br/>
      </w:r>
      <w:r w:rsidRPr="007910D2">
        <w:rPr>
          <w:b/>
          <w:sz w:val="28"/>
          <w:szCs w:val="28"/>
          <w:lang w:eastAsia="ru-RU"/>
        </w:rPr>
        <w:t xml:space="preserve">Объект </w:t>
      </w:r>
      <w:r w:rsidR="007A7E82" w:rsidRPr="006664D8">
        <w:rPr>
          <w:b/>
          <w:color w:val="000000"/>
          <w:sz w:val="28"/>
          <w:szCs w:val="28"/>
        </w:rPr>
        <w:t xml:space="preserve">контрольного мероприятия:  </w:t>
      </w:r>
      <w:r w:rsidRPr="007910D2">
        <w:rPr>
          <w:sz w:val="28"/>
          <w:szCs w:val="28"/>
          <w:lang w:eastAsia="ru-RU"/>
        </w:rPr>
        <w:br/>
      </w:r>
      <w:r w:rsidRPr="007910D2">
        <w:rPr>
          <w:sz w:val="28"/>
          <w:szCs w:val="28"/>
          <w:lang w:eastAsia="ru-RU"/>
        </w:rPr>
        <w:br/>
        <w:t xml:space="preserve">-  </w:t>
      </w:r>
      <w:r w:rsidR="00D70688">
        <w:rPr>
          <w:sz w:val="28"/>
          <w:szCs w:val="28"/>
          <w:lang w:eastAsia="ru-RU"/>
        </w:rPr>
        <w:t>М</w:t>
      </w:r>
      <w:r w:rsidRPr="007910D2">
        <w:rPr>
          <w:sz w:val="28"/>
          <w:szCs w:val="28"/>
          <w:lang w:eastAsia="ru-RU"/>
        </w:rPr>
        <w:t>униципальн</w:t>
      </w:r>
      <w:r w:rsidR="008F74B1" w:rsidRPr="007910D2">
        <w:rPr>
          <w:sz w:val="28"/>
          <w:szCs w:val="28"/>
          <w:lang w:eastAsia="ru-RU"/>
        </w:rPr>
        <w:t>ое</w:t>
      </w:r>
      <w:r w:rsidRPr="007910D2">
        <w:rPr>
          <w:sz w:val="28"/>
          <w:szCs w:val="28"/>
          <w:lang w:eastAsia="ru-RU"/>
        </w:rPr>
        <w:t xml:space="preserve"> предприятие</w:t>
      </w:r>
      <w:r w:rsidR="00D70688">
        <w:rPr>
          <w:sz w:val="28"/>
          <w:szCs w:val="28"/>
          <w:lang w:eastAsia="ru-RU"/>
        </w:rPr>
        <w:t xml:space="preserve"> "</w:t>
      </w:r>
      <w:r w:rsidRPr="007910D2">
        <w:rPr>
          <w:sz w:val="28"/>
          <w:szCs w:val="28"/>
          <w:lang w:eastAsia="ru-RU"/>
        </w:rPr>
        <w:t xml:space="preserve"> ДЕЗ  ЖКХ</w:t>
      </w:r>
      <w:r w:rsidR="00D70688">
        <w:rPr>
          <w:sz w:val="28"/>
          <w:szCs w:val="28"/>
          <w:lang w:eastAsia="ru-RU"/>
        </w:rPr>
        <w:t>"</w:t>
      </w:r>
      <w:r w:rsidRPr="007910D2">
        <w:rPr>
          <w:sz w:val="28"/>
          <w:szCs w:val="28"/>
          <w:lang w:eastAsia="ru-RU"/>
        </w:rPr>
        <w:t xml:space="preserve"> Ибресинского района;</w:t>
      </w:r>
      <w:r w:rsidRPr="007910D2">
        <w:rPr>
          <w:sz w:val="28"/>
          <w:szCs w:val="28"/>
          <w:lang w:eastAsia="ru-RU"/>
        </w:rPr>
        <w:br/>
      </w:r>
      <w:r w:rsidRPr="007910D2">
        <w:rPr>
          <w:sz w:val="28"/>
          <w:szCs w:val="28"/>
          <w:lang w:eastAsia="ru-RU"/>
        </w:rPr>
        <w:br/>
      </w:r>
      <w:r w:rsidRPr="007910D2">
        <w:rPr>
          <w:b/>
          <w:sz w:val="28"/>
          <w:szCs w:val="28"/>
          <w:lang w:eastAsia="ru-RU"/>
        </w:rPr>
        <w:t>Предмет проверки</w:t>
      </w:r>
      <w:r w:rsidRPr="007910D2">
        <w:rPr>
          <w:sz w:val="28"/>
          <w:szCs w:val="28"/>
          <w:lang w:eastAsia="ru-RU"/>
        </w:rPr>
        <w:t>:</w:t>
      </w:r>
      <w:r w:rsidRPr="007910D2">
        <w:rPr>
          <w:sz w:val="28"/>
          <w:szCs w:val="28"/>
          <w:lang w:eastAsia="ru-RU"/>
        </w:rPr>
        <w:br/>
      </w:r>
      <w:r w:rsidRPr="007910D2">
        <w:rPr>
          <w:sz w:val="28"/>
          <w:szCs w:val="28"/>
          <w:lang w:eastAsia="ru-RU"/>
        </w:rPr>
        <w:br/>
        <w:t>- управленческая и финансовая деятельность МП</w:t>
      </w:r>
      <w:r w:rsidR="00D70688">
        <w:rPr>
          <w:sz w:val="28"/>
          <w:szCs w:val="28"/>
          <w:lang w:eastAsia="ru-RU"/>
        </w:rPr>
        <w:t>"</w:t>
      </w:r>
      <w:r w:rsidRPr="007910D2">
        <w:rPr>
          <w:sz w:val="28"/>
          <w:szCs w:val="28"/>
          <w:lang w:eastAsia="ru-RU"/>
        </w:rPr>
        <w:t xml:space="preserve"> ДЕЗ ЖКХ </w:t>
      </w:r>
      <w:r w:rsidR="00D70688">
        <w:rPr>
          <w:sz w:val="28"/>
          <w:szCs w:val="28"/>
          <w:lang w:eastAsia="ru-RU"/>
        </w:rPr>
        <w:t>"</w:t>
      </w:r>
      <w:r w:rsidRPr="007910D2">
        <w:rPr>
          <w:sz w:val="28"/>
          <w:szCs w:val="28"/>
          <w:lang w:eastAsia="ru-RU"/>
        </w:rPr>
        <w:t xml:space="preserve">Ибресинского района  по развитию материально-технической базы  для обеспечения бесперебойного и качественного функционирования  систем </w:t>
      </w:r>
      <w:proofErr w:type="spellStart"/>
      <w:r w:rsidRPr="007910D2">
        <w:rPr>
          <w:sz w:val="28"/>
          <w:szCs w:val="28"/>
          <w:lang w:eastAsia="ru-RU"/>
        </w:rPr>
        <w:t>тепловодообес</w:t>
      </w:r>
      <w:r w:rsidR="0087319C">
        <w:rPr>
          <w:sz w:val="28"/>
          <w:szCs w:val="28"/>
          <w:lang w:eastAsia="ru-RU"/>
        </w:rPr>
        <w:t>-</w:t>
      </w:r>
      <w:r w:rsidRPr="007910D2">
        <w:rPr>
          <w:sz w:val="28"/>
          <w:szCs w:val="28"/>
          <w:lang w:eastAsia="ru-RU"/>
        </w:rPr>
        <w:lastRenderedPageBreak/>
        <w:t>печения</w:t>
      </w:r>
      <w:proofErr w:type="spellEnd"/>
      <w:r w:rsidRPr="007910D2">
        <w:rPr>
          <w:sz w:val="28"/>
          <w:szCs w:val="28"/>
          <w:lang w:eastAsia="ru-RU"/>
        </w:rPr>
        <w:t xml:space="preserve"> жилищно-</w:t>
      </w:r>
      <w:r w:rsidR="002D76DA" w:rsidRPr="007910D2">
        <w:rPr>
          <w:sz w:val="28"/>
          <w:szCs w:val="28"/>
          <w:lang w:eastAsia="ru-RU"/>
        </w:rPr>
        <w:t>к</w:t>
      </w:r>
      <w:r w:rsidRPr="007910D2">
        <w:rPr>
          <w:sz w:val="28"/>
          <w:szCs w:val="28"/>
          <w:lang w:eastAsia="ru-RU"/>
        </w:rPr>
        <w:t>оммунального хозяйства Ибреси</w:t>
      </w:r>
      <w:r w:rsidR="002D76DA" w:rsidRPr="007910D2">
        <w:rPr>
          <w:sz w:val="28"/>
          <w:szCs w:val="28"/>
          <w:lang w:eastAsia="ru-RU"/>
        </w:rPr>
        <w:t>нс</w:t>
      </w:r>
      <w:r w:rsidRPr="007910D2">
        <w:rPr>
          <w:sz w:val="28"/>
          <w:szCs w:val="28"/>
          <w:lang w:eastAsia="ru-RU"/>
        </w:rPr>
        <w:t>кого района;</w:t>
      </w:r>
      <w:r w:rsidRPr="007910D2">
        <w:rPr>
          <w:sz w:val="28"/>
          <w:szCs w:val="28"/>
          <w:lang w:eastAsia="ru-RU"/>
        </w:rPr>
        <w:br/>
        <w:t xml:space="preserve">- документы, подтверждающие совершение операций со средствами  местного бюджета, выделенных на </w:t>
      </w:r>
      <w:r w:rsidR="002D76DA" w:rsidRPr="007910D2">
        <w:rPr>
          <w:sz w:val="28"/>
          <w:szCs w:val="28"/>
          <w:lang w:eastAsia="ru-RU"/>
        </w:rPr>
        <w:t xml:space="preserve">возмещение расходов на содержание  коммунальной бани </w:t>
      </w:r>
      <w:r w:rsidR="00D62BA6">
        <w:rPr>
          <w:sz w:val="28"/>
          <w:szCs w:val="28"/>
          <w:lang w:eastAsia="ru-RU"/>
        </w:rPr>
        <w:t xml:space="preserve"> </w:t>
      </w:r>
      <w:r w:rsidR="002D76DA" w:rsidRPr="007910D2">
        <w:rPr>
          <w:sz w:val="28"/>
          <w:szCs w:val="28"/>
          <w:lang w:eastAsia="ru-RU"/>
        </w:rPr>
        <w:t xml:space="preserve">п. </w:t>
      </w:r>
      <w:proofErr w:type="spellStart"/>
      <w:r w:rsidR="002D76DA" w:rsidRPr="007910D2">
        <w:rPr>
          <w:sz w:val="28"/>
          <w:szCs w:val="28"/>
          <w:lang w:eastAsia="ru-RU"/>
        </w:rPr>
        <w:t>Ибреси</w:t>
      </w:r>
      <w:proofErr w:type="spellEnd"/>
      <w:r w:rsidR="002D76DA" w:rsidRPr="007910D2">
        <w:rPr>
          <w:sz w:val="28"/>
          <w:szCs w:val="28"/>
          <w:lang w:eastAsia="ru-RU"/>
        </w:rPr>
        <w:t xml:space="preserve"> </w:t>
      </w:r>
      <w:r w:rsidR="00D62BA6">
        <w:rPr>
          <w:sz w:val="28"/>
          <w:szCs w:val="28"/>
          <w:lang w:eastAsia="ru-RU"/>
        </w:rPr>
        <w:t xml:space="preserve"> </w:t>
      </w:r>
      <w:r w:rsidR="002D76DA" w:rsidRPr="007910D2">
        <w:rPr>
          <w:sz w:val="28"/>
          <w:szCs w:val="28"/>
          <w:lang w:eastAsia="ru-RU"/>
        </w:rPr>
        <w:t xml:space="preserve"> за 9 мес</w:t>
      </w:r>
      <w:r w:rsidR="00D61852">
        <w:rPr>
          <w:sz w:val="28"/>
          <w:szCs w:val="28"/>
          <w:lang w:eastAsia="ru-RU"/>
        </w:rPr>
        <w:t>яцев</w:t>
      </w:r>
      <w:r w:rsidR="002D76DA" w:rsidRPr="007910D2">
        <w:rPr>
          <w:sz w:val="28"/>
          <w:szCs w:val="28"/>
          <w:lang w:eastAsia="ru-RU"/>
        </w:rPr>
        <w:t xml:space="preserve"> 2019 г</w:t>
      </w:r>
      <w:r w:rsidRPr="007910D2">
        <w:rPr>
          <w:sz w:val="28"/>
          <w:szCs w:val="28"/>
          <w:lang w:eastAsia="ru-RU"/>
        </w:rPr>
        <w:t>;</w:t>
      </w:r>
      <w:r w:rsidRPr="007910D2">
        <w:rPr>
          <w:sz w:val="28"/>
          <w:szCs w:val="28"/>
          <w:lang w:eastAsia="ru-RU"/>
        </w:rPr>
        <w:br/>
        <w:t>- первичные, отчетные бухгалтерские и другие документы.</w:t>
      </w:r>
      <w:r w:rsidRPr="007910D2">
        <w:rPr>
          <w:sz w:val="28"/>
          <w:szCs w:val="28"/>
          <w:lang w:eastAsia="ru-RU"/>
        </w:rPr>
        <w:br/>
      </w:r>
      <w:r w:rsidR="007A7E82" w:rsidRPr="007A7E82">
        <w:rPr>
          <w:b/>
          <w:color w:val="000000"/>
          <w:sz w:val="28"/>
          <w:szCs w:val="28"/>
        </w:rPr>
        <w:t xml:space="preserve">Срок проведения контрольного мероприятия: </w:t>
      </w:r>
      <w:r w:rsidR="007A7E82" w:rsidRPr="007910D2">
        <w:rPr>
          <w:color w:val="000000"/>
          <w:sz w:val="28"/>
          <w:szCs w:val="28"/>
        </w:rPr>
        <w:t xml:space="preserve"> </w:t>
      </w:r>
      <w:r w:rsidR="007A7E82">
        <w:rPr>
          <w:color w:val="000000"/>
          <w:sz w:val="28"/>
          <w:szCs w:val="28"/>
        </w:rPr>
        <w:t>с 21 по 27 октября 2019 г.</w:t>
      </w:r>
      <w:r w:rsidR="007A7E82" w:rsidRPr="007910D2">
        <w:rPr>
          <w:color w:val="000000"/>
          <w:sz w:val="28"/>
          <w:szCs w:val="28"/>
        </w:rPr>
        <w:t xml:space="preserve">                                                                     </w:t>
      </w:r>
    </w:p>
    <w:p w:rsidR="000C2B1E" w:rsidRPr="007A7E82" w:rsidRDefault="007A7E82" w:rsidP="007A7E82">
      <w:pPr>
        <w:pStyle w:val="a4"/>
        <w:jc w:val="both"/>
        <w:rPr>
          <w:b/>
          <w:sz w:val="28"/>
          <w:szCs w:val="28"/>
        </w:rPr>
      </w:pPr>
      <w:r w:rsidRPr="007A7E82">
        <w:rPr>
          <w:b/>
          <w:sz w:val="28"/>
          <w:szCs w:val="28"/>
        </w:rPr>
        <w:t>Р</w:t>
      </w:r>
      <w:r w:rsidR="000C2B1E" w:rsidRPr="007A7E82">
        <w:rPr>
          <w:b/>
          <w:sz w:val="28"/>
          <w:szCs w:val="28"/>
        </w:rPr>
        <w:t>езультат</w:t>
      </w:r>
      <w:r w:rsidRPr="007A7E82">
        <w:rPr>
          <w:b/>
          <w:sz w:val="28"/>
          <w:szCs w:val="28"/>
        </w:rPr>
        <w:t>ы</w:t>
      </w:r>
      <w:r w:rsidR="000C2B1E" w:rsidRPr="007A7E82">
        <w:rPr>
          <w:b/>
          <w:sz w:val="28"/>
          <w:szCs w:val="28"/>
        </w:rPr>
        <w:t xml:space="preserve"> контрольного мероприятия </w:t>
      </w:r>
      <w:r w:rsidRPr="007A7E82">
        <w:rPr>
          <w:b/>
          <w:sz w:val="28"/>
          <w:szCs w:val="28"/>
        </w:rPr>
        <w:t>:</w:t>
      </w:r>
    </w:p>
    <w:p w:rsidR="000C2B1E" w:rsidRPr="007910D2" w:rsidRDefault="000C2B1E" w:rsidP="000C2B1E">
      <w:pPr>
        <w:pStyle w:val="a4"/>
        <w:ind w:firstLine="709"/>
        <w:jc w:val="both"/>
        <w:rPr>
          <w:sz w:val="28"/>
          <w:szCs w:val="28"/>
        </w:rPr>
      </w:pPr>
    </w:p>
    <w:p w:rsidR="000C2B1E" w:rsidRPr="007910D2" w:rsidRDefault="000C2B1E" w:rsidP="000C2B1E">
      <w:pPr>
        <w:ind w:firstLine="705"/>
        <w:jc w:val="both"/>
        <w:rPr>
          <w:sz w:val="28"/>
          <w:szCs w:val="28"/>
        </w:rPr>
      </w:pPr>
      <w:r w:rsidRPr="007910D2">
        <w:rPr>
          <w:b/>
          <w:bCs/>
          <w:sz w:val="28"/>
          <w:szCs w:val="28"/>
        </w:rPr>
        <w:t>1. Общие положения. Анализ нормативно-правовой базы создания и обеспечения деятельности Предприятия, а также учредительных и распорядительных документов. Общая характеристика Предприятия.</w:t>
      </w:r>
    </w:p>
    <w:p w:rsidR="000C2B1E" w:rsidRPr="007910D2" w:rsidRDefault="000C2B1E" w:rsidP="000C2B1E">
      <w:pPr>
        <w:spacing w:before="240"/>
        <w:ind w:firstLine="705"/>
        <w:jc w:val="both"/>
        <w:rPr>
          <w:sz w:val="28"/>
          <w:szCs w:val="28"/>
        </w:rPr>
      </w:pPr>
      <w:r w:rsidRPr="007910D2">
        <w:rPr>
          <w:sz w:val="28"/>
          <w:szCs w:val="28"/>
        </w:rPr>
        <w:t>МП «ДЕЗ ЖКХ Ибресинского района» создано постановлением главы администрации Ибресинского района  Ибресинского района Чувашской Республики от 01.10.2001 г. № 777.</w:t>
      </w:r>
    </w:p>
    <w:p w:rsidR="000C2B1E" w:rsidRPr="007910D2" w:rsidRDefault="000C2B1E" w:rsidP="000C2B1E">
      <w:pPr>
        <w:ind w:firstLine="705"/>
        <w:jc w:val="both"/>
        <w:rPr>
          <w:sz w:val="28"/>
          <w:szCs w:val="28"/>
        </w:rPr>
      </w:pPr>
      <w:r w:rsidRPr="007910D2">
        <w:rPr>
          <w:sz w:val="28"/>
          <w:szCs w:val="28"/>
        </w:rPr>
        <w:t>Предприятие зарегистрировано Межрайонной ИФНС России № 3 по Чувашской Республике  года за основным государственным регистрационным номером 1022102029597, свидетельство серия  № 00218149 и поставлен на учет в налоговом органе по месту нахождения на территории Российской Федерации с присвоением ему идентификационного номера налогоплательщика (ИНН) 2105002961, с кодом причины постановки на учет (КПП) 210201001, свидетельство серия 21 № 001407222 от 08.10.2001 года.</w:t>
      </w:r>
    </w:p>
    <w:p w:rsidR="000C2B1E" w:rsidRPr="007910D2" w:rsidRDefault="000C2B1E" w:rsidP="000C2B1E">
      <w:pPr>
        <w:ind w:firstLine="705"/>
        <w:jc w:val="both"/>
        <w:rPr>
          <w:sz w:val="28"/>
          <w:szCs w:val="28"/>
        </w:rPr>
      </w:pPr>
      <w:r w:rsidRPr="007910D2">
        <w:rPr>
          <w:sz w:val="28"/>
          <w:szCs w:val="28"/>
        </w:rPr>
        <w:t>Предприятие является коммерческой организацией.</w:t>
      </w:r>
    </w:p>
    <w:p w:rsidR="000C2B1E" w:rsidRPr="007910D2" w:rsidRDefault="000C2B1E" w:rsidP="000C2B1E">
      <w:pPr>
        <w:ind w:firstLine="705"/>
        <w:jc w:val="both"/>
        <w:rPr>
          <w:sz w:val="28"/>
          <w:szCs w:val="28"/>
        </w:rPr>
      </w:pPr>
      <w:r w:rsidRPr="007910D2">
        <w:rPr>
          <w:sz w:val="28"/>
          <w:szCs w:val="28"/>
        </w:rPr>
        <w:t>Предприятие находится в ведении администрации Ибресинского  городского поселения Ибресинского района Чувашской Республики, на которое возложены координация и регулирование деятельности в сфере жилищно-коммунального хозяйства.</w:t>
      </w:r>
    </w:p>
    <w:p w:rsidR="000C2B1E" w:rsidRPr="007910D2" w:rsidRDefault="000C2B1E" w:rsidP="000C2B1E">
      <w:pPr>
        <w:ind w:firstLine="705"/>
        <w:jc w:val="both"/>
        <w:rPr>
          <w:sz w:val="28"/>
          <w:szCs w:val="28"/>
        </w:rPr>
      </w:pPr>
      <w:r w:rsidRPr="007910D2">
        <w:rPr>
          <w:sz w:val="28"/>
          <w:szCs w:val="28"/>
        </w:rPr>
        <w:t xml:space="preserve">Функции учредителя Предприятия осуществляет администрация Ибресинского городского поселения Ибресинского района Чувашской Республики. </w:t>
      </w:r>
    </w:p>
    <w:p w:rsidR="000C2B1E" w:rsidRPr="007910D2" w:rsidRDefault="000C2B1E" w:rsidP="000C2B1E">
      <w:pPr>
        <w:ind w:firstLine="705"/>
        <w:jc w:val="both"/>
        <w:rPr>
          <w:sz w:val="28"/>
          <w:szCs w:val="28"/>
        </w:rPr>
      </w:pPr>
      <w:r w:rsidRPr="007910D2">
        <w:rPr>
          <w:sz w:val="28"/>
          <w:szCs w:val="28"/>
        </w:rPr>
        <w:t>Предприятие образовано в целях удовлетворения общественных потребностей в результатах его деятельности и получения прибыли.</w:t>
      </w:r>
    </w:p>
    <w:p w:rsidR="000C2B1E" w:rsidRPr="007910D2" w:rsidRDefault="000C2B1E" w:rsidP="000C2B1E">
      <w:pPr>
        <w:ind w:firstLine="705"/>
        <w:jc w:val="both"/>
        <w:rPr>
          <w:sz w:val="28"/>
          <w:szCs w:val="28"/>
        </w:rPr>
      </w:pPr>
      <w:r w:rsidRPr="007910D2">
        <w:rPr>
          <w:sz w:val="28"/>
          <w:szCs w:val="28"/>
        </w:rPr>
        <w:t xml:space="preserve">Устав Предприятия утвержден Постановлением администрации Ибресинского городского поселения от 28.04.2015 № 90. </w:t>
      </w:r>
    </w:p>
    <w:p w:rsidR="000C2B1E" w:rsidRPr="007910D2" w:rsidRDefault="000C2B1E" w:rsidP="000C2B1E">
      <w:pPr>
        <w:ind w:firstLine="705"/>
        <w:jc w:val="both"/>
        <w:rPr>
          <w:sz w:val="28"/>
          <w:szCs w:val="28"/>
        </w:rPr>
      </w:pPr>
      <w:r w:rsidRPr="007910D2">
        <w:rPr>
          <w:sz w:val="28"/>
          <w:szCs w:val="28"/>
        </w:rPr>
        <w:t>Для достижения указанных целей предприятие осуществляет в установленном законодательством Российской Федерации, Чувашской Республики порядке следующие виды деятельности по  кодам  экономической  классификации:</w:t>
      </w:r>
    </w:p>
    <w:p w:rsidR="000C2B1E" w:rsidRPr="007910D2" w:rsidRDefault="000C2B1E" w:rsidP="000C2B1E">
      <w:pPr>
        <w:ind w:firstLine="705"/>
        <w:jc w:val="both"/>
        <w:rPr>
          <w:sz w:val="28"/>
          <w:szCs w:val="28"/>
        </w:rPr>
      </w:pPr>
      <w:r w:rsidRPr="007910D2">
        <w:rPr>
          <w:sz w:val="28"/>
          <w:szCs w:val="28"/>
          <w:u w:val="single"/>
        </w:rPr>
        <w:t>Основным видом</w:t>
      </w:r>
      <w:r w:rsidRPr="007910D2">
        <w:rPr>
          <w:sz w:val="28"/>
          <w:szCs w:val="28"/>
        </w:rPr>
        <w:t xml:space="preserve"> деятельности является: </w:t>
      </w:r>
    </w:p>
    <w:p w:rsidR="000C2B1E" w:rsidRPr="007910D2" w:rsidRDefault="000C2B1E" w:rsidP="000C2B1E">
      <w:pPr>
        <w:jc w:val="both"/>
        <w:rPr>
          <w:sz w:val="28"/>
          <w:szCs w:val="28"/>
        </w:rPr>
      </w:pPr>
      <w:r w:rsidRPr="007910D2">
        <w:rPr>
          <w:sz w:val="28"/>
          <w:szCs w:val="28"/>
        </w:rPr>
        <w:t xml:space="preserve">35.30.14 "Производство пара и горячей воды (тепловой энергии) котельными". </w:t>
      </w:r>
    </w:p>
    <w:p w:rsidR="000C2B1E" w:rsidRPr="007910D2" w:rsidRDefault="000C2B1E" w:rsidP="000C2B1E">
      <w:pPr>
        <w:suppressAutoHyphens w:val="0"/>
        <w:ind w:left="360" w:hanging="360"/>
        <w:jc w:val="both"/>
        <w:rPr>
          <w:sz w:val="28"/>
          <w:szCs w:val="28"/>
          <w:lang w:eastAsia="ru-RU"/>
        </w:rPr>
      </w:pPr>
      <w:r w:rsidRPr="007910D2">
        <w:rPr>
          <w:iCs/>
          <w:sz w:val="28"/>
          <w:szCs w:val="28"/>
          <w:lang w:eastAsia="ru-RU"/>
        </w:rPr>
        <w:t xml:space="preserve">           </w:t>
      </w:r>
      <w:r w:rsidRPr="007910D2">
        <w:rPr>
          <w:iCs/>
          <w:sz w:val="28"/>
          <w:szCs w:val="28"/>
          <w:u w:val="single"/>
          <w:lang w:eastAsia="ru-RU"/>
        </w:rPr>
        <w:t>Дополнительные виды</w:t>
      </w:r>
      <w:r w:rsidRPr="007910D2">
        <w:rPr>
          <w:iCs/>
          <w:sz w:val="28"/>
          <w:szCs w:val="28"/>
          <w:lang w:eastAsia="ru-RU"/>
        </w:rPr>
        <w:t xml:space="preserve"> деятельности:</w:t>
      </w:r>
    </w:p>
    <w:tbl>
      <w:tblPr>
        <w:tblW w:w="0" w:type="auto"/>
        <w:tblCellSpacing w:w="15" w:type="dxa"/>
        <w:tblCellMar>
          <w:top w:w="15" w:type="dxa"/>
          <w:left w:w="15" w:type="dxa"/>
          <w:bottom w:w="15" w:type="dxa"/>
          <w:right w:w="15" w:type="dxa"/>
        </w:tblCellMar>
        <w:tblLook w:val="04A0"/>
      </w:tblPr>
      <w:tblGrid>
        <w:gridCol w:w="1055"/>
        <w:gridCol w:w="8906"/>
        <w:gridCol w:w="50"/>
      </w:tblGrid>
      <w:tr w:rsidR="000C2B1E" w:rsidRPr="007910D2" w:rsidTr="00C61284">
        <w:trPr>
          <w:gridAfter w:val="1"/>
          <w:wAfter w:w="5" w:type="dxa"/>
          <w:tblCellSpacing w:w="15" w:type="dxa"/>
        </w:trPr>
        <w:tc>
          <w:tcPr>
            <w:tcW w:w="1010" w:type="dxa"/>
            <w:vAlign w:val="center"/>
            <w:hideMark/>
          </w:tcPr>
          <w:p w:rsidR="000C2B1E" w:rsidRPr="007910D2" w:rsidRDefault="000C2B1E" w:rsidP="00D61852">
            <w:pPr>
              <w:suppressAutoHyphens w:val="0"/>
              <w:rPr>
                <w:sz w:val="28"/>
                <w:szCs w:val="28"/>
                <w:lang w:eastAsia="ru-RU"/>
              </w:rPr>
            </w:pPr>
            <w:r w:rsidRPr="007910D2">
              <w:rPr>
                <w:sz w:val="28"/>
                <w:szCs w:val="28"/>
                <w:lang w:eastAsia="ru-RU"/>
              </w:rPr>
              <w:t>33.12</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Ремонт машин и оборудования</w:t>
            </w:r>
          </w:p>
        </w:tc>
      </w:tr>
      <w:tr w:rsidR="000C2B1E" w:rsidRPr="007910D2" w:rsidTr="00C61284">
        <w:trPr>
          <w:gridAfter w:val="1"/>
          <w:wAfter w:w="5" w:type="dxa"/>
          <w:tblCellSpacing w:w="15" w:type="dxa"/>
        </w:trPr>
        <w:tc>
          <w:tcPr>
            <w:tcW w:w="1010" w:type="dxa"/>
            <w:vAlign w:val="center"/>
            <w:hideMark/>
          </w:tcPr>
          <w:p w:rsidR="000C2B1E" w:rsidRPr="007910D2" w:rsidRDefault="000C2B1E" w:rsidP="00D61852">
            <w:pPr>
              <w:suppressAutoHyphens w:val="0"/>
              <w:rPr>
                <w:sz w:val="28"/>
                <w:szCs w:val="28"/>
                <w:lang w:eastAsia="ru-RU"/>
              </w:rPr>
            </w:pPr>
            <w:r w:rsidRPr="007910D2">
              <w:rPr>
                <w:sz w:val="28"/>
                <w:szCs w:val="28"/>
                <w:lang w:eastAsia="ru-RU"/>
              </w:rPr>
              <w:t>35.30.3</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Распределение пара и горячей воды (тепловой энергии)</w:t>
            </w:r>
          </w:p>
        </w:tc>
      </w:tr>
      <w:tr w:rsidR="000C2B1E" w:rsidRPr="007910D2" w:rsidTr="00C61284">
        <w:trPr>
          <w:gridAfter w:val="1"/>
          <w:wAfter w:w="5" w:type="dxa"/>
          <w:tblCellSpacing w:w="15" w:type="dxa"/>
        </w:trPr>
        <w:tc>
          <w:tcPr>
            <w:tcW w:w="1010" w:type="dxa"/>
            <w:vAlign w:val="center"/>
            <w:hideMark/>
          </w:tcPr>
          <w:p w:rsidR="000C2B1E" w:rsidRPr="007910D2" w:rsidRDefault="000C2B1E" w:rsidP="00D61852">
            <w:pPr>
              <w:suppressAutoHyphens w:val="0"/>
              <w:rPr>
                <w:sz w:val="28"/>
                <w:szCs w:val="28"/>
                <w:lang w:eastAsia="ru-RU"/>
              </w:rPr>
            </w:pPr>
            <w:r w:rsidRPr="007910D2">
              <w:rPr>
                <w:sz w:val="28"/>
                <w:szCs w:val="28"/>
                <w:lang w:eastAsia="ru-RU"/>
              </w:rPr>
              <w:t>35.30.4</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Обеспечение работоспособности котельных</w:t>
            </w:r>
          </w:p>
        </w:tc>
      </w:tr>
      <w:tr w:rsidR="000C2B1E" w:rsidRPr="007910D2" w:rsidTr="00C61284">
        <w:trPr>
          <w:gridAfter w:val="1"/>
          <w:wAfter w:w="5" w:type="dxa"/>
          <w:tblCellSpacing w:w="15" w:type="dxa"/>
        </w:trPr>
        <w:tc>
          <w:tcPr>
            <w:tcW w:w="1010" w:type="dxa"/>
            <w:vAlign w:val="center"/>
            <w:hideMark/>
          </w:tcPr>
          <w:p w:rsidR="000C2B1E" w:rsidRPr="007910D2" w:rsidRDefault="000C2B1E" w:rsidP="00D61852">
            <w:pPr>
              <w:suppressAutoHyphens w:val="0"/>
              <w:rPr>
                <w:sz w:val="28"/>
                <w:szCs w:val="28"/>
                <w:lang w:eastAsia="ru-RU"/>
              </w:rPr>
            </w:pPr>
            <w:r w:rsidRPr="007910D2">
              <w:rPr>
                <w:sz w:val="28"/>
                <w:szCs w:val="28"/>
                <w:lang w:eastAsia="ru-RU"/>
              </w:rPr>
              <w:t>35.30.5</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Обеспечение работоспособности тепловых сетей</w:t>
            </w:r>
          </w:p>
        </w:tc>
      </w:tr>
      <w:tr w:rsidR="000C2B1E" w:rsidRPr="007910D2" w:rsidTr="00C61284">
        <w:trPr>
          <w:gridAfter w:val="1"/>
          <w:wAfter w:w="5" w:type="dxa"/>
          <w:tblCellSpacing w:w="15" w:type="dxa"/>
        </w:trPr>
        <w:tc>
          <w:tcPr>
            <w:tcW w:w="1010" w:type="dxa"/>
            <w:vAlign w:val="center"/>
            <w:hideMark/>
          </w:tcPr>
          <w:p w:rsidR="000C2B1E" w:rsidRPr="007910D2" w:rsidRDefault="000C2B1E" w:rsidP="00D61852">
            <w:pPr>
              <w:suppressAutoHyphens w:val="0"/>
              <w:rPr>
                <w:sz w:val="28"/>
                <w:szCs w:val="28"/>
                <w:lang w:eastAsia="ru-RU"/>
              </w:rPr>
            </w:pPr>
            <w:r w:rsidRPr="007910D2">
              <w:rPr>
                <w:sz w:val="28"/>
                <w:szCs w:val="28"/>
                <w:lang w:eastAsia="ru-RU"/>
              </w:rPr>
              <w:lastRenderedPageBreak/>
              <w:t>36.00.2</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Распределение воды для питьевых и промышленных нужд</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42.21</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Строительство инженерных коммуникаций для водоснабжения и водоотведения, газоснабжения</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43.11</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Разборка и снос зданий</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43.12</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Подготовка строительной площадки</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43.12.1</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Расчистка территории строительной площадки</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43.12.3</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Производство земляных работ</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43.22</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Производство санитарно-технических работ, монтаж отопительных систем и систем кондиционирования воздуха</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43.29</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Производство прочих строительно-монтажных работ</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52.21.22</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Деятельность по эксплуатации автомобильных дорог и автомагистралей</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81.29.9</w:t>
            </w:r>
          </w:p>
        </w:tc>
        <w:tc>
          <w:tcPr>
            <w:tcW w:w="0" w:type="auto"/>
            <w:vAlign w:val="center"/>
            <w:hideMark/>
          </w:tcPr>
          <w:p w:rsidR="000C2B1E" w:rsidRPr="007910D2" w:rsidRDefault="000C2B1E" w:rsidP="00D61852">
            <w:pPr>
              <w:suppressAutoHyphens w:val="0"/>
              <w:rPr>
                <w:sz w:val="28"/>
                <w:szCs w:val="28"/>
                <w:lang w:eastAsia="ru-RU"/>
              </w:rPr>
            </w:pPr>
            <w:r w:rsidRPr="007910D2">
              <w:rPr>
                <w:sz w:val="28"/>
                <w:szCs w:val="28"/>
                <w:lang w:eastAsia="ru-RU"/>
              </w:rPr>
              <w:t>Деятельность по чистке и уборке прочая, не включенная в другие группировки</w:t>
            </w:r>
          </w:p>
        </w:tc>
      </w:tr>
      <w:tr w:rsidR="000C2B1E" w:rsidRPr="007910D2" w:rsidTr="00C61284">
        <w:trPr>
          <w:gridAfter w:val="1"/>
          <w:wAfter w:w="5" w:type="dxa"/>
          <w:tblCellSpacing w:w="15" w:type="dxa"/>
        </w:trPr>
        <w:tc>
          <w:tcPr>
            <w:tcW w:w="1010" w:type="dxa"/>
            <w:hideMark/>
          </w:tcPr>
          <w:p w:rsidR="000C2B1E" w:rsidRPr="007910D2" w:rsidRDefault="000C2B1E" w:rsidP="00D61852">
            <w:pPr>
              <w:suppressAutoHyphens w:val="0"/>
              <w:rPr>
                <w:sz w:val="28"/>
                <w:szCs w:val="28"/>
                <w:lang w:eastAsia="ru-RU"/>
              </w:rPr>
            </w:pPr>
            <w:r w:rsidRPr="007910D2">
              <w:rPr>
                <w:sz w:val="28"/>
                <w:szCs w:val="28"/>
                <w:lang w:eastAsia="ru-RU"/>
              </w:rPr>
              <w:t>82.99</w:t>
            </w:r>
          </w:p>
        </w:tc>
        <w:tc>
          <w:tcPr>
            <w:tcW w:w="0" w:type="auto"/>
            <w:vAlign w:val="center"/>
            <w:hideMark/>
          </w:tcPr>
          <w:p w:rsidR="000C2B1E" w:rsidRDefault="000C2B1E" w:rsidP="00D61852">
            <w:pPr>
              <w:suppressAutoHyphens w:val="0"/>
              <w:rPr>
                <w:sz w:val="28"/>
                <w:szCs w:val="28"/>
                <w:lang w:eastAsia="ru-RU"/>
              </w:rPr>
            </w:pPr>
            <w:r w:rsidRPr="007910D2">
              <w:rPr>
                <w:sz w:val="28"/>
                <w:szCs w:val="28"/>
                <w:lang w:eastAsia="ru-RU"/>
              </w:rPr>
              <w:t>Деятельность по предоставлению прочих вспомогательных услуг для бизнеса, не включенная в другие группировки</w:t>
            </w:r>
          </w:p>
          <w:p w:rsidR="00727AF1" w:rsidRPr="007910D2" w:rsidRDefault="00727AF1" w:rsidP="00D61852">
            <w:pPr>
              <w:suppressAutoHyphens w:val="0"/>
              <w:rPr>
                <w:sz w:val="28"/>
                <w:szCs w:val="28"/>
                <w:lang w:eastAsia="ru-RU"/>
              </w:rPr>
            </w:pPr>
            <w:r>
              <w:rPr>
                <w:sz w:val="28"/>
                <w:szCs w:val="28"/>
                <w:lang w:eastAsia="ru-RU"/>
              </w:rPr>
              <w:t>и  другие виды работ.</w:t>
            </w:r>
          </w:p>
        </w:tc>
      </w:tr>
      <w:tr w:rsidR="00C61284" w:rsidRPr="007910D2" w:rsidTr="00C61284">
        <w:trPr>
          <w:tblCellSpacing w:w="15" w:type="dxa"/>
        </w:trPr>
        <w:tc>
          <w:tcPr>
            <w:tcW w:w="9385" w:type="dxa"/>
            <w:gridSpan w:val="3"/>
            <w:vAlign w:val="center"/>
            <w:hideMark/>
          </w:tcPr>
          <w:p w:rsidR="00C61284" w:rsidRPr="007910D2" w:rsidRDefault="00C61284" w:rsidP="00D61852">
            <w:pPr>
              <w:suppressAutoHyphens w:val="0"/>
              <w:jc w:val="both"/>
              <w:rPr>
                <w:sz w:val="28"/>
                <w:szCs w:val="28"/>
                <w:lang w:eastAsia="ru-RU"/>
              </w:rPr>
            </w:pPr>
            <w:r w:rsidRPr="007910D2">
              <w:rPr>
                <w:sz w:val="28"/>
                <w:szCs w:val="28"/>
                <w:lang w:eastAsia="ru-RU"/>
              </w:rPr>
              <w:t xml:space="preserve">       Предприятие имеет лицензию    </w:t>
            </w:r>
            <w:r w:rsidRPr="007910D2">
              <w:rPr>
                <w:sz w:val="28"/>
                <w:szCs w:val="28"/>
              </w:rPr>
              <w:t xml:space="preserve">ВХ-44 005812 на </w:t>
            </w:r>
            <w:r w:rsidRPr="007910D2">
              <w:rPr>
                <w:sz w:val="28"/>
                <w:szCs w:val="28"/>
                <w:lang w:eastAsia="ru-RU"/>
              </w:rPr>
              <w:t xml:space="preserve"> вид лицензируемой  деятельности </w:t>
            </w:r>
            <w:r w:rsidRPr="007910D2">
              <w:rPr>
                <w:sz w:val="28"/>
                <w:szCs w:val="28"/>
              </w:rPr>
              <w:t xml:space="preserve">"Эксплуатация </w:t>
            </w:r>
            <w:r w:rsidRPr="007910D2">
              <w:rPr>
                <w:sz w:val="28"/>
                <w:szCs w:val="28"/>
                <w:lang w:eastAsia="ru-RU"/>
              </w:rPr>
              <w:t>взрывопожароопасных и химически опасных производственных объектов I, II и III классов опасности</w:t>
            </w:r>
            <w:r w:rsidRPr="007910D2">
              <w:rPr>
                <w:sz w:val="28"/>
                <w:szCs w:val="28"/>
              </w:rPr>
              <w:t>"</w:t>
            </w:r>
            <w:r w:rsidRPr="007910D2">
              <w:rPr>
                <w:sz w:val="28"/>
                <w:szCs w:val="28"/>
                <w:lang w:eastAsia="ru-RU"/>
              </w:rPr>
              <w:t xml:space="preserve">. Лицензия выдана </w:t>
            </w:r>
            <w:r w:rsidRPr="007910D2">
              <w:rPr>
                <w:sz w:val="28"/>
                <w:szCs w:val="28"/>
              </w:rPr>
              <w:t>Приволжским  управлением Федеральной службы по экологическому, технологическому и атомному надзору  от 27.11.2015.</w:t>
            </w:r>
          </w:p>
        </w:tc>
      </w:tr>
    </w:tbl>
    <w:p w:rsidR="000C2B1E" w:rsidRPr="007910D2" w:rsidRDefault="000C2B1E" w:rsidP="000C2B1E">
      <w:pPr>
        <w:ind w:firstLine="705"/>
        <w:jc w:val="both"/>
        <w:rPr>
          <w:sz w:val="28"/>
          <w:szCs w:val="28"/>
        </w:rPr>
      </w:pPr>
      <w:r w:rsidRPr="007910D2">
        <w:rPr>
          <w:sz w:val="28"/>
          <w:szCs w:val="28"/>
        </w:rPr>
        <w:t>Имущество Предприятия находится в муниципальной собственности, является неделимым и не может быть распределено по вкладам (долям, паям), в том числе между работниками Предприятия, принадлежит предприятию на праве хозяйственного ведения и отражается на его самостоятельном балансе.</w:t>
      </w:r>
    </w:p>
    <w:p w:rsidR="000C2B1E" w:rsidRPr="007910D2" w:rsidRDefault="000C2B1E" w:rsidP="000C2B1E">
      <w:pPr>
        <w:ind w:firstLine="705"/>
        <w:jc w:val="both"/>
        <w:rPr>
          <w:sz w:val="28"/>
          <w:szCs w:val="28"/>
        </w:rPr>
      </w:pPr>
      <w:r w:rsidRPr="007910D2">
        <w:rPr>
          <w:sz w:val="28"/>
          <w:szCs w:val="28"/>
        </w:rPr>
        <w:t xml:space="preserve">Согласно данным  ЕГРЮЛ учредителем организации является  одно  российское юридическое лицо - Администрация Ибресинского городского поселения Ибресинского района Чувашской Республики. Номинальная стоимость доли учредителя составляет 16788 руб. Размер уставного капитала составляет 102406 (сто две тысячи  четыреста шесть) рублей. </w:t>
      </w:r>
    </w:p>
    <w:tbl>
      <w:tblPr>
        <w:tblW w:w="0" w:type="auto"/>
        <w:tblCellSpacing w:w="15" w:type="dxa"/>
        <w:tblCellMar>
          <w:top w:w="15" w:type="dxa"/>
          <w:left w:w="15" w:type="dxa"/>
          <w:bottom w:w="15" w:type="dxa"/>
          <w:right w:w="15" w:type="dxa"/>
        </w:tblCellMar>
        <w:tblLook w:val="04A0"/>
      </w:tblPr>
      <w:tblGrid>
        <w:gridCol w:w="81"/>
        <w:gridCol w:w="81"/>
      </w:tblGrid>
      <w:tr w:rsidR="000C2B1E" w:rsidRPr="007910D2" w:rsidTr="0081335D">
        <w:trPr>
          <w:tblCellSpacing w:w="15" w:type="dxa"/>
        </w:trPr>
        <w:tc>
          <w:tcPr>
            <w:tcW w:w="0" w:type="auto"/>
            <w:vAlign w:val="center"/>
            <w:hideMark/>
          </w:tcPr>
          <w:p w:rsidR="000C2B1E" w:rsidRPr="007910D2" w:rsidRDefault="000C2B1E" w:rsidP="0081335D">
            <w:pPr>
              <w:suppressAutoHyphens w:val="0"/>
              <w:rPr>
                <w:sz w:val="28"/>
                <w:szCs w:val="28"/>
                <w:lang w:eastAsia="ru-RU"/>
              </w:rPr>
            </w:pPr>
          </w:p>
        </w:tc>
        <w:tc>
          <w:tcPr>
            <w:tcW w:w="0" w:type="auto"/>
            <w:vAlign w:val="center"/>
            <w:hideMark/>
          </w:tcPr>
          <w:p w:rsidR="000C2B1E" w:rsidRPr="007910D2" w:rsidRDefault="000C2B1E" w:rsidP="0081335D">
            <w:pPr>
              <w:suppressAutoHyphens w:val="0"/>
              <w:rPr>
                <w:sz w:val="28"/>
                <w:szCs w:val="28"/>
                <w:lang w:eastAsia="ru-RU"/>
              </w:rPr>
            </w:pPr>
          </w:p>
        </w:tc>
      </w:tr>
    </w:tbl>
    <w:p w:rsidR="000C2B1E" w:rsidRPr="007910D2" w:rsidRDefault="000C2B1E" w:rsidP="000C2B1E">
      <w:pPr>
        <w:ind w:firstLine="705"/>
        <w:jc w:val="both"/>
        <w:rPr>
          <w:sz w:val="28"/>
          <w:szCs w:val="28"/>
        </w:rPr>
      </w:pPr>
      <w:r w:rsidRPr="007910D2">
        <w:rPr>
          <w:sz w:val="28"/>
          <w:szCs w:val="28"/>
        </w:rPr>
        <w:t xml:space="preserve"> 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p>
    <w:p w:rsidR="000C2B1E" w:rsidRPr="007910D2" w:rsidRDefault="000C2B1E" w:rsidP="000C2B1E">
      <w:pPr>
        <w:ind w:firstLine="705"/>
        <w:jc w:val="both"/>
        <w:rPr>
          <w:sz w:val="28"/>
          <w:szCs w:val="28"/>
        </w:rPr>
      </w:pPr>
      <w:r w:rsidRPr="007910D2">
        <w:rPr>
          <w:sz w:val="28"/>
          <w:szCs w:val="28"/>
        </w:rPr>
        <w:t xml:space="preserve"> Источниками формирования имущества Предприятия являются:</w:t>
      </w:r>
    </w:p>
    <w:p w:rsidR="000C2B1E" w:rsidRPr="007910D2" w:rsidRDefault="000C2B1E" w:rsidP="000C2B1E">
      <w:pPr>
        <w:ind w:firstLine="705"/>
        <w:jc w:val="both"/>
        <w:rPr>
          <w:sz w:val="28"/>
          <w:szCs w:val="28"/>
        </w:rPr>
      </w:pPr>
      <w:r w:rsidRPr="007910D2">
        <w:rPr>
          <w:sz w:val="28"/>
          <w:szCs w:val="28"/>
        </w:rPr>
        <w:t>-имущество, переданное Предприятию по решению местного органа  по управлению  муниципальным имуществом;</w:t>
      </w:r>
    </w:p>
    <w:p w:rsidR="000C2B1E" w:rsidRPr="007910D2" w:rsidRDefault="000C2B1E" w:rsidP="000C2B1E">
      <w:pPr>
        <w:ind w:left="705"/>
        <w:jc w:val="both"/>
        <w:rPr>
          <w:sz w:val="28"/>
          <w:szCs w:val="28"/>
        </w:rPr>
      </w:pPr>
      <w:r w:rsidRPr="007910D2">
        <w:rPr>
          <w:sz w:val="28"/>
          <w:szCs w:val="28"/>
        </w:rPr>
        <w:t>-доходы Предприятия от его деятельности;</w:t>
      </w:r>
    </w:p>
    <w:p w:rsidR="000C2B1E" w:rsidRPr="007910D2" w:rsidRDefault="000C2B1E" w:rsidP="000C2B1E">
      <w:pPr>
        <w:ind w:left="705"/>
        <w:jc w:val="both"/>
        <w:rPr>
          <w:sz w:val="28"/>
          <w:szCs w:val="28"/>
        </w:rPr>
      </w:pPr>
      <w:r w:rsidRPr="007910D2">
        <w:rPr>
          <w:sz w:val="28"/>
          <w:szCs w:val="28"/>
        </w:rPr>
        <w:t>-заемные средства, в том числе кредиты банков и других кредитных организаций;</w:t>
      </w:r>
    </w:p>
    <w:p w:rsidR="000C2B1E" w:rsidRPr="007910D2" w:rsidRDefault="000C2B1E" w:rsidP="000C2B1E">
      <w:pPr>
        <w:ind w:left="705"/>
        <w:jc w:val="both"/>
        <w:rPr>
          <w:sz w:val="28"/>
          <w:szCs w:val="28"/>
        </w:rPr>
      </w:pPr>
      <w:r w:rsidRPr="007910D2">
        <w:rPr>
          <w:sz w:val="28"/>
          <w:szCs w:val="28"/>
        </w:rPr>
        <w:t>-амортизационные отчисления;</w:t>
      </w:r>
    </w:p>
    <w:p w:rsidR="000C2B1E" w:rsidRPr="007910D2" w:rsidRDefault="000C2B1E" w:rsidP="000C2B1E">
      <w:pPr>
        <w:ind w:left="705"/>
        <w:jc w:val="both"/>
        <w:rPr>
          <w:sz w:val="28"/>
          <w:szCs w:val="28"/>
        </w:rPr>
      </w:pPr>
      <w:r w:rsidRPr="007910D2">
        <w:rPr>
          <w:sz w:val="28"/>
          <w:szCs w:val="28"/>
        </w:rPr>
        <w:t>-капитальные вложения и дотации из бюджета;</w:t>
      </w:r>
    </w:p>
    <w:p w:rsidR="000C2B1E" w:rsidRPr="007910D2" w:rsidRDefault="000C2B1E" w:rsidP="000C2B1E">
      <w:pPr>
        <w:ind w:left="705"/>
        <w:jc w:val="both"/>
        <w:rPr>
          <w:sz w:val="28"/>
          <w:szCs w:val="28"/>
        </w:rPr>
      </w:pPr>
      <w:r w:rsidRPr="007910D2">
        <w:rPr>
          <w:sz w:val="28"/>
          <w:szCs w:val="28"/>
        </w:rPr>
        <w:t>-целевое бюджетное финансирование;</w:t>
      </w:r>
    </w:p>
    <w:p w:rsidR="000C2B1E" w:rsidRPr="007910D2" w:rsidRDefault="000C2B1E" w:rsidP="000C2B1E">
      <w:pPr>
        <w:ind w:firstLine="705"/>
        <w:jc w:val="both"/>
        <w:rPr>
          <w:sz w:val="28"/>
          <w:szCs w:val="28"/>
        </w:rPr>
      </w:pPr>
      <w:r w:rsidRPr="007910D2">
        <w:rPr>
          <w:sz w:val="28"/>
          <w:szCs w:val="28"/>
        </w:rPr>
        <w:t>-дивиденды (доходы), поступающие от хозяйственных обществ и товариществ, в уставных капиталах которых участвует Предприятие;</w:t>
      </w:r>
    </w:p>
    <w:p w:rsidR="000C2B1E" w:rsidRPr="007910D2" w:rsidRDefault="000C2B1E" w:rsidP="000C2B1E">
      <w:pPr>
        <w:ind w:left="705"/>
        <w:jc w:val="both"/>
        <w:rPr>
          <w:sz w:val="28"/>
          <w:szCs w:val="28"/>
        </w:rPr>
      </w:pPr>
      <w:r w:rsidRPr="007910D2">
        <w:rPr>
          <w:sz w:val="28"/>
          <w:szCs w:val="28"/>
        </w:rPr>
        <w:t>-добровольные взносы (пожертвования) организаций и граждан;</w:t>
      </w:r>
    </w:p>
    <w:p w:rsidR="000C2B1E" w:rsidRPr="007910D2" w:rsidRDefault="000C2B1E" w:rsidP="000C2B1E">
      <w:pPr>
        <w:ind w:firstLine="705"/>
        <w:jc w:val="both"/>
        <w:rPr>
          <w:sz w:val="28"/>
          <w:szCs w:val="28"/>
        </w:rPr>
      </w:pPr>
      <w:r w:rsidRPr="007910D2">
        <w:rPr>
          <w:sz w:val="28"/>
          <w:szCs w:val="28"/>
        </w:rPr>
        <w:t>-иные источники, не противоречащие законодательству Российской Федерации и Чувашской Республики.</w:t>
      </w:r>
    </w:p>
    <w:p w:rsidR="000C2B1E" w:rsidRPr="007910D2" w:rsidRDefault="000C2B1E" w:rsidP="000C2B1E">
      <w:pPr>
        <w:ind w:firstLine="705"/>
        <w:jc w:val="both"/>
        <w:rPr>
          <w:sz w:val="28"/>
          <w:szCs w:val="28"/>
        </w:rPr>
      </w:pPr>
      <w:r w:rsidRPr="007910D2">
        <w:rPr>
          <w:sz w:val="28"/>
          <w:szCs w:val="28"/>
        </w:rPr>
        <w:t>Предприятие может участвовать в коммерческих и некоммерческих организациях. Решение об участии Предприятия в коммерческой или некоммерческой организации может быть принято только с согласия собственника имущества муниципального предприятия.</w:t>
      </w:r>
    </w:p>
    <w:p w:rsidR="000C2B1E" w:rsidRPr="007910D2" w:rsidRDefault="000C2B1E" w:rsidP="000C2B1E">
      <w:pPr>
        <w:pStyle w:val="a4"/>
        <w:ind w:firstLine="709"/>
        <w:jc w:val="both"/>
        <w:rPr>
          <w:sz w:val="28"/>
          <w:szCs w:val="28"/>
        </w:rPr>
      </w:pPr>
      <w:r w:rsidRPr="007910D2">
        <w:rPr>
          <w:sz w:val="28"/>
          <w:szCs w:val="28"/>
        </w:rPr>
        <w:t>Величина чистых активов Предприятия в проверяемом периоде представлена в таблице №1.</w:t>
      </w:r>
    </w:p>
    <w:p w:rsidR="000C2B1E" w:rsidRPr="001D792B" w:rsidRDefault="000C2B1E" w:rsidP="000C2B1E">
      <w:pPr>
        <w:pStyle w:val="a4"/>
        <w:ind w:left="6804" w:firstLine="709"/>
        <w:jc w:val="both"/>
        <w:rPr>
          <w:sz w:val="26"/>
          <w:szCs w:val="26"/>
        </w:rPr>
      </w:pPr>
      <w:r w:rsidRPr="001D792B">
        <w:rPr>
          <w:sz w:val="26"/>
          <w:szCs w:val="26"/>
        </w:rPr>
        <w:t>Таблица №1</w:t>
      </w:r>
    </w:p>
    <w:p w:rsidR="000C2B1E" w:rsidRPr="001D792B" w:rsidRDefault="000C2B1E" w:rsidP="000C2B1E">
      <w:pPr>
        <w:pStyle w:val="a4"/>
        <w:ind w:left="6804" w:firstLine="709"/>
        <w:jc w:val="both"/>
        <w:rPr>
          <w:sz w:val="26"/>
          <w:szCs w:val="26"/>
        </w:rPr>
      </w:pPr>
      <w:r w:rsidRPr="001D792B">
        <w:rPr>
          <w:sz w:val="26"/>
          <w:szCs w:val="26"/>
        </w:rPr>
        <w:t>(тыс. рублей)</w:t>
      </w:r>
    </w:p>
    <w:tbl>
      <w:tblPr>
        <w:tblW w:w="931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5"/>
        <w:gridCol w:w="1559"/>
        <w:gridCol w:w="1701"/>
        <w:gridCol w:w="1701"/>
        <w:gridCol w:w="1843"/>
      </w:tblGrid>
      <w:tr w:rsidR="000C11F6" w:rsidRPr="001D792B" w:rsidTr="00727AF1">
        <w:tc>
          <w:tcPr>
            <w:tcW w:w="2515" w:type="dxa"/>
            <w:shd w:val="clear" w:color="auto" w:fill="auto"/>
            <w:vAlign w:val="center"/>
          </w:tcPr>
          <w:p w:rsidR="000C11F6" w:rsidRPr="001D792B" w:rsidRDefault="000C11F6" w:rsidP="0081335D">
            <w:pPr>
              <w:pStyle w:val="a4"/>
              <w:ind w:firstLine="709"/>
              <w:jc w:val="both"/>
              <w:rPr>
                <w:sz w:val="26"/>
                <w:szCs w:val="26"/>
              </w:rPr>
            </w:pPr>
            <w:r w:rsidRPr="001D792B">
              <w:rPr>
                <w:sz w:val="26"/>
                <w:szCs w:val="26"/>
              </w:rPr>
              <w:t> </w:t>
            </w:r>
          </w:p>
        </w:tc>
        <w:tc>
          <w:tcPr>
            <w:tcW w:w="1559" w:type="dxa"/>
            <w:shd w:val="clear" w:color="auto" w:fill="auto"/>
            <w:vAlign w:val="center"/>
          </w:tcPr>
          <w:p w:rsidR="000C11F6" w:rsidRPr="00727AF1" w:rsidRDefault="000C11F6" w:rsidP="00727AF1">
            <w:pPr>
              <w:pStyle w:val="a4"/>
              <w:ind w:firstLine="91"/>
              <w:jc w:val="center"/>
            </w:pPr>
            <w:r w:rsidRPr="00727AF1">
              <w:t>на 01.01.2017</w:t>
            </w:r>
          </w:p>
        </w:tc>
        <w:tc>
          <w:tcPr>
            <w:tcW w:w="1701" w:type="dxa"/>
            <w:shd w:val="clear" w:color="auto" w:fill="auto"/>
            <w:vAlign w:val="center"/>
          </w:tcPr>
          <w:p w:rsidR="000C11F6" w:rsidRPr="00727AF1" w:rsidRDefault="000C11F6" w:rsidP="00727AF1">
            <w:pPr>
              <w:pStyle w:val="a4"/>
              <w:jc w:val="center"/>
            </w:pPr>
            <w:r w:rsidRPr="00727AF1">
              <w:t>на 01.01.2018</w:t>
            </w:r>
          </w:p>
        </w:tc>
        <w:tc>
          <w:tcPr>
            <w:tcW w:w="1701" w:type="dxa"/>
            <w:shd w:val="clear" w:color="auto" w:fill="auto"/>
            <w:vAlign w:val="center"/>
          </w:tcPr>
          <w:p w:rsidR="000C11F6" w:rsidRPr="00727AF1" w:rsidRDefault="00727AF1" w:rsidP="00727AF1">
            <w:pPr>
              <w:pStyle w:val="a4"/>
              <w:jc w:val="center"/>
            </w:pPr>
            <w:r>
              <w:t>н</w:t>
            </w:r>
            <w:r w:rsidR="000C11F6" w:rsidRPr="00727AF1">
              <w:t>а</w:t>
            </w:r>
            <w:r>
              <w:t xml:space="preserve"> </w:t>
            </w:r>
            <w:r w:rsidR="000C11F6" w:rsidRPr="00727AF1">
              <w:rPr>
                <w:sz w:val="22"/>
                <w:szCs w:val="22"/>
              </w:rPr>
              <w:t>01.01.2019</w:t>
            </w:r>
          </w:p>
        </w:tc>
        <w:tc>
          <w:tcPr>
            <w:tcW w:w="1843" w:type="dxa"/>
          </w:tcPr>
          <w:p w:rsidR="000C11F6" w:rsidRPr="00727AF1" w:rsidRDefault="000C11F6" w:rsidP="00727AF1">
            <w:pPr>
              <w:pStyle w:val="a4"/>
              <w:jc w:val="center"/>
            </w:pPr>
            <w:r w:rsidRPr="00727AF1">
              <w:t xml:space="preserve">на </w:t>
            </w:r>
            <w:r w:rsidR="00727AF1">
              <w:t>0</w:t>
            </w:r>
            <w:r w:rsidRPr="00727AF1">
              <w:t>1.10.2019</w:t>
            </w:r>
          </w:p>
        </w:tc>
      </w:tr>
      <w:tr w:rsidR="000C11F6" w:rsidRPr="001D792B" w:rsidTr="00727AF1">
        <w:tc>
          <w:tcPr>
            <w:tcW w:w="2515" w:type="dxa"/>
            <w:shd w:val="clear" w:color="auto" w:fill="auto"/>
            <w:vAlign w:val="center"/>
          </w:tcPr>
          <w:p w:rsidR="000C11F6" w:rsidRPr="00411DC0" w:rsidRDefault="000C11F6" w:rsidP="0081335D">
            <w:pPr>
              <w:pStyle w:val="a4"/>
              <w:ind w:firstLine="709"/>
              <w:jc w:val="center"/>
            </w:pPr>
            <w:r w:rsidRPr="00411DC0">
              <w:t>1</w:t>
            </w:r>
          </w:p>
        </w:tc>
        <w:tc>
          <w:tcPr>
            <w:tcW w:w="1559" w:type="dxa"/>
            <w:shd w:val="clear" w:color="auto" w:fill="auto"/>
            <w:vAlign w:val="center"/>
          </w:tcPr>
          <w:p w:rsidR="000C11F6" w:rsidRPr="00411DC0" w:rsidRDefault="000C11F6" w:rsidP="000C11F6">
            <w:pPr>
              <w:pStyle w:val="a4"/>
              <w:ind w:firstLine="709"/>
            </w:pPr>
            <w:r w:rsidRPr="00411DC0">
              <w:t>2</w:t>
            </w:r>
          </w:p>
        </w:tc>
        <w:tc>
          <w:tcPr>
            <w:tcW w:w="1701" w:type="dxa"/>
            <w:shd w:val="clear" w:color="auto" w:fill="auto"/>
            <w:vAlign w:val="center"/>
          </w:tcPr>
          <w:p w:rsidR="000C11F6" w:rsidRPr="00411DC0" w:rsidRDefault="000C11F6" w:rsidP="00727AF1">
            <w:pPr>
              <w:pStyle w:val="a4"/>
            </w:pPr>
            <w:r w:rsidRPr="00411DC0">
              <w:t>3</w:t>
            </w:r>
          </w:p>
        </w:tc>
        <w:tc>
          <w:tcPr>
            <w:tcW w:w="1701" w:type="dxa"/>
            <w:shd w:val="clear" w:color="auto" w:fill="auto"/>
            <w:vAlign w:val="center"/>
          </w:tcPr>
          <w:p w:rsidR="000C11F6" w:rsidRPr="00411DC0" w:rsidRDefault="000C11F6" w:rsidP="000C11F6">
            <w:pPr>
              <w:pStyle w:val="a4"/>
              <w:ind w:firstLine="709"/>
            </w:pPr>
            <w:r w:rsidRPr="00411DC0">
              <w:t>4</w:t>
            </w:r>
          </w:p>
        </w:tc>
        <w:tc>
          <w:tcPr>
            <w:tcW w:w="1843" w:type="dxa"/>
          </w:tcPr>
          <w:p w:rsidR="000C11F6" w:rsidRPr="00411DC0" w:rsidRDefault="000C11F6" w:rsidP="000C11F6">
            <w:pPr>
              <w:pStyle w:val="a4"/>
              <w:ind w:firstLine="709"/>
            </w:pPr>
          </w:p>
        </w:tc>
      </w:tr>
      <w:tr w:rsidR="000C11F6" w:rsidRPr="001D792B" w:rsidTr="00727AF1">
        <w:tc>
          <w:tcPr>
            <w:tcW w:w="2515" w:type="dxa"/>
            <w:shd w:val="clear" w:color="auto" w:fill="auto"/>
            <w:vAlign w:val="center"/>
          </w:tcPr>
          <w:p w:rsidR="000C11F6" w:rsidRPr="001D792B" w:rsidRDefault="000C11F6" w:rsidP="0081335D">
            <w:pPr>
              <w:pStyle w:val="a4"/>
              <w:jc w:val="both"/>
              <w:rPr>
                <w:sz w:val="26"/>
                <w:szCs w:val="26"/>
              </w:rPr>
            </w:pPr>
            <w:r w:rsidRPr="001D792B">
              <w:rPr>
                <w:sz w:val="26"/>
                <w:szCs w:val="26"/>
              </w:rPr>
              <w:t>Величина чистых активов Предприятия</w:t>
            </w:r>
          </w:p>
        </w:tc>
        <w:tc>
          <w:tcPr>
            <w:tcW w:w="1559" w:type="dxa"/>
            <w:shd w:val="clear" w:color="auto" w:fill="auto"/>
            <w:vAlign w:val="center"/>
          </w:tcPr>
          <w:p w:rsidR="000C11F6" w:rsidRPr="00727AF1" w:rsidRDefault="000C11F6" w:rsidP="00727AF1">
            <w:pPr>
              <w:pStyle w:val="a4"/>
              <w:snapToGrid w:val="0"/>
              <w:ind w:firstLine="709"/>
              <w:jc w:val="center"/>
            </w:pPr>
            <w:r w:rsidRPr="00727AF1">
              <w:t>13250</w:t>
            </w:r>
          </w:p>
        </w:tc>
        <w:tc>
          <w:tcPr>
            <w:tcW w:w="1701" w:type="dxa"/>
            <w:shd w:val="clear" w:color="auto" w:fill="auto"/>
            <w:vAlign w:val="center"/>
          </w:tcPr>
          <w:p w:rsidR="000C11F6" w:rsidRPr="00727AF1" w:rsidRDefault="000C11F6" w:rsidP="00727AF1">
            <w:pPr>
              <w:pStyle w:val="a4"/>
              <w:snapToGrid w:val="0"/>
              <w:jc w:val="center"/>
            </w:pPr>
            <w:r w:rsidRPr="00727AF1">
              <w:t>18888</w:t>
            </w:r>
          </w:p>
        </w:tc>
        <w:tc>
          <w:tcPr>
            <w:tcW w:w="1701" w:type="dxa"/>
            <w:shd w:val="clear" w:color="auto" w:fill="auto"/>
            <w:vAlign w:val="center"/>
          </w:tcPr>
          <w:p w:rsidR="000C11F6" w:rsidRPr="00727AF1" w:rsidRDefault="000C11F6" w:rsidP="00727AF1">
            <w:pPr>
              <w:pStyle w:val="a4"/>
              <w:snapToGrid w:val="0"/>
              <w:ind w:firstLine="709"/>
              <w:jc w:val="center"/>
            </w:pPr>
            <w:r w:rsidRPr="00727AF1">
              <w:t>23452</w:t>
            </w:r>
          </w:p>
        </w:tc>
        <w:tc>
          <w:tcPr>
            <w:tcW w:w="1843" w:type="dxa"/>
            <w:vAlign w:val="center"/>
          </w:tcPr>
          <w:p w:rsidR="000C11F6" w:rsidRPr="00727AF1" w:rsidRDefault="00727AF1" w:rsidP="00727AF1">
            <w:pPr>
              <w:pStyle w:val="a4"/>
              <w:snapToGrid w:val="0"/>
              <w:ind w:firstLine="709"/>
              <w:jc w:val="center"/>
            </w:pPr>
            <w:r w:rsidRPr="00727AF1">
              <w:t>29032</w:t>
            </w:r>
          </w:p>
        </w:tc>
      </w:tr>
      <w:tr w:rsidR="000C11F6" w:rsidRPr="001D792B" w:rsidTr="00727AF1">
        <w:tc>
          <w:tcPr>
            <w:tcW w:w="2515" w:type="dxa"/>
            <w:shd w:val="clear" w:color="auto" w:fill="auto"/>
            <w:vAlign w:val="center"/>
          </w:tcPr>
          <w:p w:rsidR="000C11F6" w:rsidRPr="001D792B" w:rsidRDefault="000C11F6" w:rsidP="0081335D">
            <w:pPr>
              <w:pStyle w:val="a4"/>
              <w:jc w:val="both"/>
              <w:rPr>
                <w:sz w:val="26"/>
                <w:szCs w:val="26"/>
              </w:rPr>
            </w:pPr>
            <w:r>
              <w:rPr>
                <w:sz w:val="26"/>
                <w:szCs w:val="26"/>
              </w:rPr>
              <w:t>Уставный капитал</w:t>
            </w:r>
          </w:p>
        </w:tc>
        <w:tc>
          <w:tcPr>
            <w:tcW w:w="1559" w:type="dxa"/>
            <w:shd w:val="clear" w:color="auto" w:fill="auto"/>
            <w:vAlign w:val="center"/>
          </w:tcPr>
          <w:p w:rsidR="000C11F6" w:rsidRPr="00727AF1" w:rsidRDefault="000C11F6" w:rsidP="00727AF1">
            <w:pPr>
              <w:pStyle w:val="a4"/>
              <w:snapToGrid w:val="0"/>
              <w:ind w:firstLine="709"/>
              <w:jc w:val="center"/>
            </w:pPr>
            <w:r w:rsidRPr="00727AF1">
              <w:t>102</w:t>
            </w:r>
          </w:p>
        </w:tc>
        <w:tc>
          <w:tcPr>
            <w:tcW w:w="1701" w:type="dxa"/>
            <w:shd w:val="clear" w:color="auto" w:fill="auto"/>
            <w:vAlign w:val="center"/>
          </w:tcPr>
          <w:p w:rsidR="000C11F6" w:rsidRPr="00727AF1" w:rsidRDefault="000C11F6" w:rsidP="00727AF1">
            <w:pPr>
              <w:pStyle w:val="a4"/>
              <w:snapToGrid w:val="0"/>
              <w:jc w:val="center"/>
            </w:pPr>
            <w:r w:rsidRPr="00727AF1">
              <w:t>102</w:t>
            </w:r>
          </w:p>
        </w:tc>
        <w:tc>
          <w:tcPr>
            <w:tcW w:w="1701" w:type="dxa"/>
            <w:shd w:val="clear" w:color="auto" w:fill="auto"/>
            <w:vAlign w:val="center"/>
          </w:tcPr>
          <w:p w:rsidR="000C11F6" w:rsidRPr="00727AF1" w:rsidRDefault="000C11F6" w:rsidP="00727AF1">
            <w:pPr>
              <w:pStyle w:val="a4"/>
              <w:snapToGrid w:val="0"/>
              <w:ind w:firstLine="709"/>
              <w:jc w:val="center"/>
            </w:pPr>
            <w:r w:rsidRPr="00727AF1">
              <w:t>102</w:t>
            </w:r>
          </w:p>
        </w:tc>
        <w:tc>
          <w:tcPr>
            <w:tcW w:w="1843" w:type="dxa"/>
          </w:tcPr>
          <w:p w:rsidR="000C11F6" w:rsidRPr="00727AF1" w:rsidRDefault="00727AF1" w:rsidP="00727AF1">
            <w:pPr>
              <w:pStyle w:val="a4"/>
              <w:snapToGrid w:val="0"/>
              <w:ind w:firstLine="709"/>
              <w:jc w:val="center"/>
            </w:pPr>
            <w:r w:rsidRPr="00727AF1">
              <w:t>102</w:t>
            </w:r>
          </w:p>
        </w:tc>
      </w:tr>
    </w:tbl>
    <w:p w:rsidR="000C2B1E" w:rsidRPr="00565033" w:rsidRDefault="000C2B1E" w:rsidP="000C2B1E">
      <w:pPr>
        <w:pStyle w:val="a3"/>
        <w:spacing w:after="0"/>
        <w:jc w:val="both"/>
        <w:rPr>
          <w:sz w:val="28"/>
          <w:szCs w:val="28"/>
          <w:lang w:eastAsia="ru-RU"/>
        </w:rPr>
      </w:pPr>
      <w:r w:rsidRPr="00565033">
        <w:rPr>
          <w:sz w:val="28"/>
          <w:szCs w:val="28"/>
          <w:lang w:eastAsia="ru-RU"/>
        </w:rPr>
        <w:t xml:space="preserve">     Чистые активы Предприятия  это  – разность между текущими активами и текущими обязательствами предприятия ,  это тот запас финансовой устойчивости, который позволяет хозяйственному субъекту осуществлять бизнес, не опасаясь за свое финансовое положение даже в самой критической ситуации (когда все кредиторы предприятия одновременно потребуют погасить образовавшуюся текущую задолженность).</w:t>
      </w:r>
      <w:r w:rsidRPr="00565033">
        <w:rPr>
          <w:sz w:val="28"/>
          <w:szCs w:val="28"/>
        </w:rPr>
        <w:t xml:space="preserve"> Из Таблицы № 1 видно, что стоимость чистых активов Предприятия неуклонно растет: в 2017 году  его величина увеличилась на 42,6 %,  а в 2018 году  увеличилась еще на 24 % , или на 4564 тыс. руб.</w:t>
      </w:r>
      <w:r w:rsidR="00727AF1" w:rsidRPr="00565033">
        <w:rPr>
          <w:sz w:val="28"/>
          <w:szCs w:val="28"/>
        </w:rPr>
        <w:t xml:space="preserve"> По состоянию на 01.10.2019 сумма активов предприятия  удвоилась по сравнению с показателями на 01.01.2018 г.  </w:t>
      </w:r>
    </w:p>
    <w:p w:rsidR="000C2B1E" w:rsidRPr="00565033" w:rsidRDefault="000C2B1E" w:rsidP="000C2B1E">
      <w:pPr>
        <w:pStyle w:val="a4"/>
        <w:ind w:firstLine="709"/>
        <w:jc w:val="both"/>
        <w:rPr>
          <w:sz w:val="28"/>
          <w:szCs w:val="28"/>
        </w:rPr>
      </w:pPr>
      <w:r w:rsidRPr="00565033">
        <w:rPr>
          <w:sz w:val="28"/>
          <w:szCs w:val="28"/>
        </w:rPr>
        <w:t>Часть прибыли, полученной в результате деятельности Предприятия, остающейся после уплаты налогов и других обязательных платежей, перечисляется собственнику имущества Предприятия в порядке, установленном нормативными правовыми актами органов самоуправления Ибресинского района.</w:t>
      </w:r>
      <w:r w:rsidR="00727AF1" w:rsidRPr="00565033">
        <w:rPr>
          <w:sz w:val="28"/>
          <w:szCs w:val="28"/>
        </w:rPr>
        <w:t xml:space="preserve"> По состоянию на 01.10.2019 </w:t>
      </w:r>
      <w:r w:rsidR="00565033" w:rsidRPr="00565033">
        <w:rPr>
          <w:sz w:val="28"/>
          <w:szCs w:val="28"/>
        </w:rPr>
        <w:t xml:space="preserve"> собственнику имущества Предприятия перечислены 45,0 тыс. руб. </w:t>
      </w:r>
      <w:r w:rsidRPr="00565033">
        <w:rPr>
          <w:sz w:val="28"/>
          <w:szCs w:val="28"/>
        </w:rPr>
        <w:t xml:space="preserve"> </w:t>
      </w:r>
      <w:bookmarkStart w:id="0" w:name="_GoBack"/>
      <w:bookmarkEnd w:id="0"/>
    </w:p>
    <w:p w:rsidR="000C2B1E" w:rsidRPr="00565033" w:rsidRDefault="000C2B1E" w:rsidP="000C2B1E">
      <w:pPr>
        <w:pStyle w:val="a4"/>
        <w:ind w:firstLine="709"/>
        <w:jc w:val="both"/>
        <w:rPr>
          <w:b/>
          <w:sz w:val="28"/>
          <w:szCs w:val="28"/>
        </w:rPr>
      </w:pPr>
      <w:r w:rsidRPr="00565033">
        <w:rPr>
          <w:sz w:val="28"/>
          <w:szCs w:val="28"/>
        </w:rPr>
        <w:t>Следует отметить, что п</w:t>
      </w:r>
      <w:r w:rsidRPr="00565033">
        <w:rPr>
          <w:color w:val="000000"/>
          <w:sz w:val="28"/>
          <w:szCs w:val="28"/>
        </w:rPr>
        <w:t>о данным бухгалтерского учёта прибыль по результатам хозяйственно — финансовой деятельности Предприятия</w:t>
      </w:r>
      <w:r w:rsidR="00565033" w:rsidRPr="00565033">
        <w:rPr>
          <w:color w:val="000000"/>
          <w:sz w:val="28"/>
          <w:szCs w:val="28"/>
        </w:rPr>
        <w:t xml:space="preserve"> </w:t>
      </w:r>
      <w:r w:rsidRPr="00565033">
        <w:rPr>
          <w:color w:val="000000"/>
          <w:sz w:val="28"/>
          <w:szCs w:val="28"/>
        </w:rPr>
        <w:t>за 2017 составил 3558,0 тыс. руб., за 2018 год – 5567,0  тыс. рублей</w:t>
      </w:r>
      <w:r w:rsidR="00565033" w:rsidRPr="00565033">
        <w:rPr>
          <w:color w:val="000000"/>
          <w:sz w:val="28"/>
          <w:szCs w:val="28"/>
        </w:rPr>
        <w:t xml:space="preserve">, за 9 месяцев текущего года - 6137  тыс. </w:t>
      </w:r>
      <w:proofErr w:type="spellStart"/>
      <w:r w:rsidR="00565033" w:rsidRPr="00565033">
        <w:rPr>
          <w:color w:val="000000"/>
          <w:sz w:val="28"/>
          <w:szCs w:val="28"/>
        </w:rPr>
        <w:t>руб</w:t>
      </w:r>
      <w:proofErr w:type="spellEnd"/>
      <w:r w:rsidR="00565033" w:rsidRPr="00565033">
        <w:rPr>
          <w:color w:val="000000"/>
          <w:sz w:val="28"/>
          <w:szCs w:val="28"/>
        </w:rPr>
        <w:t xml:space="preserve">, или 80,9 %  к соответствующему  периоду прошлого года.  </w:t>
      </w:r>
    </w:p>
    <w:p w:rsidR="008F74B1" w:rsidRDefault="001D4E03" w:rsidP="001D4E03">
      <w:pPr>
        <w:spacing w:before="240" w:after="240"/>
        <w:jc w:val="center"/>
        <w:rPr>
          <w:b/>
          <w:sz w:val="28"/>
          <w:szCs w:val="28"/>
        </w:rPr>
      </w:pPr>
      <w:r>
        <w:rPr>
          <w:b/>
          <w:sz w:val="28"/>
          <w:szCs w:val="28"/>
        </w:rPr>
        <w:t>2.</w:t>
      </w:r>
      <w:r w:rsidR="008F74B1">
        <w:rPr>
          <w:b/>
          <w:sz w:val="28"/>
          <w:szCs w:val="28"/>
        </w:rPr>
        <w:t>Анализ тарифов.</w:t>
      </w:r>
    </w:p>
    <w:p w:rsidR="008F74B1" w:rsidRDefault="008F74B1" w:rsidP="001D4E03">
      <w:pPr>
        <w:spacing w:before="240" w:after="240"/>
        <w:jc w:val="both"/>
        <w:rPr>
          <w:sz w:val="28"/>
          <w:szCs w:val="28"/>
        </w:rPr>
      </w:pPr>
      <w:r>
        <w:rPr>
          <w:sz w:val="28"/>
          <w:szCs w:val="28"/>
        </w:rPr>
        <w:tab/>
        <w:t xml:space="preserve">В соответствии ,с Федеральным законом от 27.07.2010г. №190-ФЗ «О </w:t>
      </w:r>
      <w:r w:rsidRPr="006D1836">
        <w:rPr>
          <w:sz w:val="28"/>
          <w:szCs w:val="28"/>
        </w:rPr>
        <w:t xml:space="preserve">теплоснабжении», постановлением Правительства Российской Федерации от 22.10.2012г. №1075 «О ценообразовании в сфере теплоснабжения», </w:t>
      </w:r>
      <w:r w:rsidR="006D1836" w:rsidRPr="006D1836">
        <w:rPr>
          <w:sz w:val="28"/>
          <w:szCs w:val="28"/>
          <w:lang w:eastAsia="ru-RU"/>
        </w:rPr>
        <w:t xml:space="preserve"> Постановление</w:t>
      </w:r>
      <w:r w:rsidR="006714B0">
        <w:rPr>
          <w:sz w:val="28"/>
          <w:szCs w:val="28"/>
          <w:lang w:eastAsia="ru-RU"/>
        </w:rPr>
        <w:t>м</w:t>
      </w:r>
      <w:r w:rsidR="006D1836" w:rsidRPr="006D1836">
        <w:rPr>
          <w:sz w:val="28"/>
          <w:szCs w:val="28"/>
          <w:lang w:eastAsia="ru-RU"/>
        </w:rPr>
        <w:t xml:space="preserve">  Государственной службы  Чувашской  Республики по конкурентной политике  и тарифам от 14.12.2018 № 130-30-32/Т "Об установлении тарифов на тепловую энергию, поставляемую  теплоснабжающими организациями  потребителям, тарифов на услуги по передаче тепловой энергии, теплоносители в Чувашской Республике на 2019-2023 годы"</w:t>
      </w:r>
      <w:r w:rsidR="006D1836">
        <w:rPr>
          <w:sz w:val="28"/>
          <w:szCs w:val="28"/>
          <w:lang w:eastAsia="ru-RU"/>
        </w:rPr>
        <w:t xml:space="preserve"> </w:t>
      </w:r>
      <w:r>
        <w:rPr>
          <w:sz w:val="28"/>
          <w:szCs w:val="28"/>
        </w:rPr>
        <w:t xml:space="preserve">утверждены </w:t>
      </w:r>
      <w:r w:rsidRPr="006569BF">
        <w:rPr>
          <w:b/>
          <w:sz w:val="28"/>
          <w:szCs w:val="28"/>
        </w:rPr>
        <w:t>тарифы на тепловую энергию</w:t>
      </w:r>
      <w:r>
        <w:rPr>
          <w:sz w:val="28"/>
          <w:szCs w:val="28"/>
        </w:rPr>
        <w:t xml:space="preserve">, вырабатываемую котельными </w:t>
      </w:r>
      <w:r w:rsidR="006D1836">
        <w:rPr>
          <w:sz w:val="28"/>
          <w:szCs w:val="28"/>
        </w:rPr>
        <w:t>МУП " ДЕЗ ЖКХ"</w:t>
      </w:r>
      <w:r>
        <w:rPr>
          <w:sz w:val="28"/>
          <w:szCs w:val="28"/>
        </w:rPr>
        <w:t xml:space="preserve">  и поставляемую потребителям </w:t>
      </w:r>
      <w:r w:rsidR="006D1836">
        <w:rPr>
          <w:sz w:val="28"/>
          <w:szCs w:val="28"/>
        </w:rPr>
        <w:t xml:space="preserve">Ибресинского района </w:t>
      </w:r>
      <w:r>
        <w:rPr>
          <w:sz w:val="28"/>
          <w:szCs w:val="28"/>
        </w:rPr>
        <w:t>, в следующих размерах</w:t>
      </w:r>
      <w:r w:rsidR="006714B0">
        <w:rPr>
          <w:sz w:val="28"/>
          <w:szCs w:val="28"/>
        </w:rPr>
        <w:t>(Таблица №1):</w:t>
      </w:r>
    </w:p>
    <w:p w:rsidR="006714B0" w:rsidRDefault="006714B0" w:rsidP="006D1836">
      <w:pPr>
        <w:spacing w:after="240"/>
        <w:jc w:val="both"/>
        <w:rPr>
          <w:sz w:val="28"/>
          <w:szCs w:val="28"/>
        </w:rPr>
      </w:pPr>
      <w:r>
        <w:rPr>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260"/>
        <w:gridCol w:w="2268"/>
        <w:gridCol w:w="2410"/>
      </w:tblGrid>
      <w:tr w:rsidR="008F74B1" w:rsidRPr="0036394F" w:rsidTr="0081335D">
        <w:tc>
          <w:tcPr>
            <w:tcW w:w="959" w:type="dxa"/>
            <w:vMerge w:val="restart"/>
            <w:vAlign w:val="center"/>
          </w:tcPr>
          <w:p w:rsidR="008F74B1" w:rsidRPr="0036394F" w:rsidRDefault="008F74B1" w:rsidP="0081335D">
            <w:pPr>
              <w:jc w:val="center"/>
              <w:rPr>
                <w:b/>
                <w:sz w:val="28"/>
                <w:szCs w:val="28"/>
              </w:rPr>
            </w:pPr>
            <w:r w:rsidRPr="0036394F">
              <w:rPr>
                <w:b/>
                <w:sz w:val="28"/>
                <w:szCs w:val="28"/>
              </w:rPr>
              <w:t>№</w:t>
            </w:r>
            <w:proofErr w:type="spellStart"/>
            <w:r w:rsidRPr="0036394F">
              <w:rPr>
                <w:b/>
                <w:sz w:val="28"/>
                <w:szCs w:val="28"/>
              </w:rPr>
              <w:t>п</w:t>
            </w:r>
            <w:proofErr w:type="spellEnd"/>
            <w:r w:rsidRPr="0036394F">
              <w:rPr>
                <w:b/>
                <w:sz w:val="28"/>
                <w:szCs w:val="28"/>
              </w:rPr>
              <w:t>/</w:t>
            </w:r>
            <w:proofErr w:type="spellStart"/>
            <w:r w:rsidRPr="0036394F">
              <w:rPr>
                <w:b/>
                <w:sz w:val="28"/>
                <w:szCs w:val="28"/>
              </w:rPr>
              <w:t>п</w:t>
            </w:r>
            <w:proofErr w:type="spellEnd"/>
          </w:p>
        </w:tc>
        <w:tc>
          <w:tcPr>
            <w:tcW w:w="3260" w:type="dxa"/>
            <w:vMerge w:val="restart"/>
            <w:vAlign w:val="center"/>
          </w:tcPr>
          <w:p w:rsidR="008F74B1" w:rsidRPr="0036394F" w:rsidRDefault="008F74B1" w:rsidP="0081335D">
            <w:pPr>
              <w:jc w:val="center"/>
              <w:rPr>
                <w:b/>
                <w:sz w:val="28"/>
                <w:szCs w:val="28"/>
              </w:rPr>
            </w:pPr>
            <w:r w:rsidRPr="0036394F">
              <w:rPr>
                <w:b/>
                <w:sz w:val="28"/>
                <w:szCs w:val="28"/>
              </w:rPr>
              <w:t>Показатели</w:t>
            </w:r>
          </w:p>
        </w:tc>
        <w:tc>
          <w:tcPr>
            <w:tcW w:w="4678" w:type="dxa"/>
            <w:gridSpan w:val="2"/>
            <w:vAlign w:val="center"/>
          </w:tcPr>
          <w:p w:rsidR="008F74B1" w:rsidRPr="0036394F" w:rsidRDefault="008F74B1" w:rsidP="002C0FD9">
            <w:pPr>
              <w:jc w:val="center"/>
              <w:rPr>
                <w:b/>
                <w:sz w:val="28"/>
                <w:szCs w:val="28"/>
              </w:rPr>
            </w:pPr>
            <w:r w:rsidRPr="0036394F">
              <w:rPr>
                <w:b/>
                <w:sz w:val="28"/>
                <w:szCs w:val="28"/>
              </w:rPr>
              <w:t xml:space="preserve">Тарифы </w:t>
            </w:r>
            <w:r w:rsidR="002C0FD9" w:rsidRPr="0036394F">
              <w:rPr>
                <w:b/>
                <w:sz w:val="28"/>
                <w:szCs w:val="28"/>
              </w:rPr>
              <w:t xml:space="preserve"> 2018 г. </w:t>
            </w:r>
            <w:r w:rsidRPr="0036394F">
              <w:rPr>
                <w:b/>
                <w:sz w:val="28"/>
                <w:szCs w:val="28"/>
              </w:rPr>
              <w:t>(руб.)</w:t>
            </w:r>
          </w:p>
        </w:tc>
      </w:tr>
      <w:tr w:rsidR="008F74B1" w:rsidRPr="0036394F" w:rsidTr="0081335D">
        <w:tc>
          <w:tcPr>
            <w:tcW w:w="959" w:type="dxa"/>
            <w:vMerge/>
          </w:tcPr>
          <w:p w:rsidR="008F74B1" w:rsidRPr="0036394F" w:rsidRDefault="008F74B1" w:rsidP="0081335D">
            <w:pPr>
              <w:jc w:val="both"/>
              <w:rPr>
                <w:sz w:val="28"/>
                <w:szCs w:val="28"/>
              </w:rPr>
            </w:pPr>
          </w:p>
        </w:tc>
        <w:tc>
          <w:tcPr>
            <w:tcW w:w="3260" w:type="dxa"/>
            <w:vMerge/>
          </w:tcPr>
          <w:p w:rsidR="008F74B1" w:rsidRPr="0036394F" w:rsidRDefault="008F74B1" w:rsidP="0081335D">
            <w:pPr>
              <w:jc w:val="both"/>
              <w:rPr>
                <w:sz w:val="28"/>
                <w:szCs w:val="28"/>
              </w:rPr>
            </w:pPr>
          </w:p>
        </w:tc>
        <w:tc>
          <w:tcPr>
            <w:tcW w:w="2268" w:type="dxa"/>
          </w:tcPr>
          <w:p w:rsidR="008F74B1" w:rsidRPr="0036394F" w:rsidRDefault="008F74B1" w:rsidP="0081335D">
            <w:pPr>
              <w:jc w:val="center"/>
            </w:pPr>
            <w:r w:rsidRPr="0036394F">
              <w:rPr>
                <w:sz w:val="22"/>
                <w:szCs w:val="22"/>
              </w:rPr>
              <w:t>с 01.0</w:t>
            </w:r>
            <w:r w:rsidR="002C0FD9" w:rsidRPr="0036394F">
              <w:rPr>
                <w:sz w:val="22"/>
                <w:szCs w:val="22"/>
              </w:rPr>
              <w:t>1</w:t>
            </w:r>
            <w:r w:rsidRPr="0036394F">
              <w:rPr>
                <w:sz w:val="22"/>
                <w:szCs w:val="22"/>
              </w:rPr>
              <w:t>.201</w:t>
            </w:r>
            <w:r w:rsidR="002C0FD9" w:rsidRPr="0036394F">
              <w:rPr>
                <w:sz w:val="22"/>
                <w:szCs w:val="22"/>
              </w:rPr>
              <w:t>8</w:t>
            </w:r>
            <w:r w:rsidRPr="0036394F">
              <w:rPr>
                <w:sz w:val="22"/>
                <w:szCs w:val="22"/>
              </w:rPr>
              <w:t xml:space="preserve">г. </w:t>
            </w:r>
          </w:p>
          <w:p w:rsidR="008F74B1" w:rsidRPr="0036394F" w:rsidRDefault="008F74B1" w:rsidP="002C0FD9">
            <w:pPr>
              <w:jc w:val="center"/>
            </w:pPr>
            <w:r w:rsidRPr="0036394F">
              <w:rPr>
                <w:sz w:val="22"/>
                <w:szCs w:val="22"/>
              </w:rPr>
              <w:t>по 30.06.201</w:t>
            </w:r>
            <w:r w:rsidR="002C0FD9" w:rsidRPr="0036394F">
              <w:rPr>
                <w:sz w:val="22"/>
                <w:szCs w:val="22"/>
              </w:rPr>
              <w:t>8</w:t>
            </w:r>
            <w:r w:rsidRPr="0036394F">
              <w:rPr>
                <w:sz w:val="22"/>
                <w:szCs w:val="22"/>
              </w:rPr>
              <w:t>г.</w:t>
            </w:r>
          </w:p>
        </w:tc>
        <w:tc>
          <w:tcPr>
            <w:tcW w:w="2410" w:type="dxa"/>
          </w:tcPr>
          <w:p w:rsidR="008F74B1" w:rsidRPr="0036394F" w:rsidRDefault="008F74B1" w:rsidP="0081335D">
            <w:pPr>
              <w:jc w:val="center"/>
            </w:pPr>
            <w:r w:rsidRPr="0036394F">
              <w:rPr>
                <w:sz w:val="22"/>
                <w:szCs w:val="22"/>
              </w:rPr>
              <w:t>с 01.07.201</w:t>
            </w:r>
            <w:r w:rsidR="002C0FD9" w:rsidRPr="0036394F">
              <w:rPr>
                <w:sz w:val="22"/>
                <w:szCs w:val="22"/>
              </w:rPr>
              <w:t>8</w:t>
            </w:r>
            <w:r w:rsidRPr="0036394F">
              <w:rPr>
                <w:sz w:val="22"/>
                <w:szCs w:val="22"/>
              </w:rPr>
              <w:t xml:space="preserve">. </w:t>
            </w:r>
          </w:p>
          <w:p w:rsidR="008F74B1" w:rsidRPr="0036394F" w:rsidRDefault="008F74B1" w:rsidP="002C0FD9">
            <w:pPr>
              <w:jc w:val="center"/>
            </w:pPr>
            <w:r w:rsidRPr="0036394F">
              <w:rPr>
                <w:sz w:val="22"/>
                <w:szCs w:val="22"/>
              </w:rPr>
              <w:t>по 31.12.201</w:t>
            </w:r>
            <w:r w:rsidR="002C0FD9" w:rsidRPr="0036394F">
              <w:rPr>
                <w:sz w:val="22"/>
                <w:szCs w:val="22"/>
              </w:rPr>
              <w:t>8</w:t>
            </w:r>
            <w:r w:rsidRPr="0036394F">
              <w:rPr>
                <w:sz w:val="22"/>
                <w:szCs w:val="22"/>
              </w:rPr>
              <w:t>г.</w:t>
            </w:r>
          </w:p>
        </w:tc>
      </w:tr>
      <w:tr w:rsidR="008F74B1" w:rsidRPr="0036394F" w:rsidTr="0081335D">
        <w:tc>
          <w:tcPr>
            <w:tcW w:w="959" w:type="dxa"/>
          </w:tcPr>
          <w:p w:rsidR="008F74B1" w:rsidRPr="0036394F" w:rsidRDefault="008F74B1" w:rsidP="0081335D">
            <w:pPr>
              <w:jc w:val="both"/>
              <w:rPr>
                <w:sz w:val="28"/>
                <w:szCs w:val="28"/>
              </w:rPr>
            </w:pPr>
            <w:r w:rsidRPr="0036394F">
              <w:rPr>
                <w:sz w:val="28"/>
                <w:szCs w:val="28"/>
              </w:rPr>
              <w:t>1.</w:t>
            </w:r>
          </w:p>
        </w:tc>
        <w:tc>
          <w:tcPr>
            <w:tcW w:w="3260" w:type="dxa"/>
          </w:tcPr>
          <w:p w:rsidR="008F74B1" w:rsidRPr="0036394F" w:rsidRDefault="008F74B1" w:rsidP="0081335D">
            <w:pPr>
              <w:jc w:val="both"/>
              <w:rPr>
                <w:sz w:val="28"/>
                <w:szCs w:val="28"/>
              </w:rPr>
            </w:pPr>
            <w:r w:rsidRPr="0036394F">
              <w:rPr>
                <w:sz w:val="28"/>
                <w:szCs w:val="28"/>
              </w:rPr>
              <w:t>Горячее водоснабжение</w:t>
            </w:r>
          </w:p>
        </w:tc>
        <w:tc>
          <w:tcPr>
            <w:tcW w:w="2268" w:type="dxa"/>
            <w:vAlign w:val="center"/>
          </w:tcPr>
          <w:p w:rsidR="008F74B1" w:rsidRPr="0036394F" w:rsidRDefault="002C0FD9" w:rsidP="002C0FD9">
            <w:pPr>
              <w:jc w:val="center"/>
              <w:rPr>
                <w:sz w:val="20"/>
                <w:szCs w:val="20"/>
              </w:rPr>
            </w:pPr>
            <w:r w:rsidRPr="0036394F">
              <w:rPr>
                <w:sz w:val="20"/>
                <w:szCs w:val="20"/>
              </w:rPr>
              <w:t>вода 35,05</w:t>
            </w:r>
          </w:p>
          <w:p w:rsidR="002C0FD9" w:rsidRPr="0036394F" w:rsidRDefault="002C0FD9" w:rsidP="002C0FD9">
            <w:pPr>
              <w:jc w:val="center"/>
              <w:rPr>
                <w:sz w:val="28"/>
                <w:szCs w:val="28"/>
              </w:rPr>
            </w:pPr>
            <w:r w:rsidRPr="0036394F">
              <w:rPr>
                <w:sz w:val="20"/>
                <w:szCs w:val="20"/>
              </w:rPr>
              <w:t>нагрев1627,96</w:t>
            </w:r>
          </w:p>
        </w:tc>
        <w:tc>
          <w:tcPr>
            <w:tcW w:w="2410" w:type="dxa"/>
            <w:vAlign w:val="center"/>
          </w:tcPr>
          <w:p w:rsidR="002C0FD9" w:rsidRPr="0036394F" w:rsidRDefault="002C0FD9" w:rsidP="002C0FD9">
            <w:pPr>
              <w:jc w:val="center"/>
              <w:rPr>
                <w:sz w:val="20"/>
                <w:szCs w:val="20"/>
              </w:rPr>
            </w:pPr>
            <w:r w:rsidRPr="0036394F">
              <w:rPr>
                <w:sz w:val="20"/>
                <w:szCs w:val="20"/>
              </w:rPr>
              <w:t>вода 36,31</w:t>
            </w:r>
          </w:p>
          <w:p w:rsidR="008F74B1" w:rsidRPr="0036394F" w:rsidRDefault="002C0FD9" w:rsidP="002C0FD9">
            <w:pPr>
              <w:jc w:val="center"/>
              <w:rPr>
                <w:sz w:val="28"/>
                <w:szCs w:val="28"/>
              </w:rPr>
            </w:pPr>
            <w:r w:rsidRPr="0036394F">
              <w:rPr>
                <w:sz w:val="20"/>
                <w:szCs w:val="20"/>
              </w:rPr>
              <w:t>нагрев1685,67</w:t>
            </w:r>
          </w:p>
        </w:tc>
      </w:tr>
      <w:tr w:rsidR="008F74B1" w:rsidRPr="0036394F" w:rsidTr="0081335D">
        <w:tc>
          <w:tcPr>
            <w:tcW w:w="959" w:type="dxa"/>
          </w:tcPr>
          <w:p w:rsidR="008F74B1" w:rsidRPr="0036394F" w:rsidRDefault="008F74B1" w:rsidP="0081335D">
            <w:pPr>
              <w:jc w:val="both"/>
              <w:rPr>
                <w:sz w:val="28"/>
                <w:szCs w:val="28"/>
              </w:rPr>
            </w:pPr>
            <w:r w:rsidRPr="0036394F">
              <w:rPr>
                <w:sz w:val="28"/>
                <w:szCs w:val="28"/>
              </w:rPr>
              <w:t>2.</w:t>
            </w:r>
          </w:p>
        </w:tc>
        <w:tc>
          <w:tcPr>
            <w:tcW w:w="3260" w:type="dxa"/>
          </w:tcPr>
          <w:p w:rsidR="008F74B1" w:rsidRPr="0036394F" w:rsidRDefault="008F74B1" w:rsidP="0081335D">
            <w:pPr>
              <w:jc w:val="both"/>
              <w:rPr>
                <w:sz w:val="28"/>
                <w:szCs w:val="28"/>
              </w:rPr>
            </w:pPr>
            <w:r w:rsidRPr="0036394F">
              <w:rPr>
                <w:sz w:val="28"/>
                <w:szCs w:val="28"/>
              </w:rPr>
              <w:t>Тепловая энергия Гкал</w:t>
            </w:r>
          </w:p>
        </w:tc>
        <w:tc>
          <w:tcPr>
            <w:tcW w:w="2268" w:type="dxa"/>
            <w:vAlign w:val="center"/>
          </w:tcPr>
          <w:p w:rsidR="008F74B1" w:rsidRPr="0036394F" w:rsidRDefault="002C0FD9" w:rsidP="0081335D">
            <w:pPr>
              <w:jc w:val="center"/>
              <w:rPr>
                <w:sz w:val="26"/>
                <w:szCs w:val="26"/>
              </w:rPr>
            </w:pPr>
            <w:r w:rsidRPr="0036394F">
              <w:rPr>
                <w:sz w:val="26"/>
                <w:szCs w:val="26"/>
              </w:rPr>
              <w:t>1627,96</w:t>
            </w:r>
          </w:p>
        </w:tc>
        <w:tc>
          <w:tcPr>
            <w:tcW w:w="2410" w:type="dxa"/>
            <w:vAlign w:val="center"/>
          </w:tcPr>
          <w:p w:rsidR="008F74B1" w:rsidRPr="0036394F" w:rsidRDefault="002C0FD9" w:rsidP="002C0FD9">
            <w:pPr>
              <w:jc w:val="center"/>
              <w:rPr>
                <w:sz w:val="26"/>
                <w:szCs w:val="26"/>
              </w:rPr>
            </w:pPr>
            <w:r w:rsidRPr="0036394F">
              <w:rPr>
                <w:sz w:val="26"/>
                <w:szCs w:val="26"/>
              </w:rPr>
              <w:t>1685,67</w:t>
            </w:r>
          </w:p>
        </w:tc>
      </w:tr>
      <w:tr w:rsidR="002C0FD9" w:rsidRPr="0036394F" w:rsidTr="0081335D">
        <w:tc>
          <w:tcPr>
            <w:tcW w:w="959" w:type="dxa"/>
          </w:tcPr>
          <w:p w:rsidR="002C0FD9" w:rsidRPr="0036394F" w:rsidRDefault="002C0FD9" w:rsidP="0081335D">
            <w:pPr>
              <w:jc w:val="both"/>
              <w:rPr>
                <w:sz w:val="28"/>
                <w:szCs w:val="28"/>
              </w:rPr>
            </w:pPr>
            <w:r w:rsidRPr="0036394F">
              <w:rPr>
                <w:sz w:val="28"/>
                <w:szCs w:val="28"/>
              </w:rPr>
              <w:t>3.</w:t>
            </w:r>
          </w:p>
        </w:tc>
        <w:tc>
          <w:tcPr>
            <w:tcW w:w="3260" w:type="dxa"/>
          </w:tcPr>
          <w:p w:rsidR="002C0FD9" w:rsidRPr="0036394F" w:rsidRDefault="002C0FD9" w:rsidP="0081335D">
            <w:pPr>
              <w:jc w:val="both"/>
              <w:rPr>
                <w:sz w:val="28"/>
                <w:szCs w:val="28"/>
              </w:rPr>
            </w:pPr>
            <w:r w:rsidRPr="0036394F">
              <w:rPr>
                <w:sz w:val="28"/>
                <w:szCs w:val="28"/>
              </w:rPr>
              <w:t xml:space="preserve">Вода </w:t>
            </w:r>
          </w:p>
        </w:tc>
        <w:tc>
          <w:tcPr>
            <w:tcW w:w="2268" w:type="dxa"/>
            <w:vAlign w:val="center"/>
          </w:tcPr>
          <w:p w:rsidR="002C0FD9" w:rsidRPr="0036394F" w:rsidRDefault="002C0FD9" w:rsidP="0081335D">
            <w:pPr>
              <w:jc w:val="center"/>
              <w:rPr>
                <w:sz w:val="26"/>
                <w:szCs w:val="26"/>
              </w:rPr>
            </w:pPr>
            <w:r w:rsidRPr="0036394F">
              <w:rPr>
                <w:sz w:val="26"/>
                <w:szCs w:val="26"/>
              </w:rPr>
              <w:t>35,05</w:t>
            </w:r>
          </w:p>
        </w:tc>
        <w:tc>
          <w:tcPr>
            <w:tcW w:w="2410" w:type="dxa"/>
            <w:vAlign w:val="center"/>
          </w:tcPr>
          <w:p w:rsidR="002C0FD9" w:rsidRPr="0036394F" w:rsidRDefault="002C0FD9" w:rsidP="002C0FD9">
            <w:pPr>
              <w:jc w:val="center"/>
              <w:rPr>
                <w:sz w:val="26"/>
                <w:szCs w:val="26"/>
              </w:rPr>
            </w:pPr>
            <w:r w:rsidRPr="0036394F">
              <w:rPr>
                <w:sz w:val="26"/>
                <w:szCs w:val="26"/>
              </w:rPr>
              <w:t>36,31</w:t>
            </w:r>
          </w:p>
        </w:tc>
      </w:tr>
    </w:tbl>
    <w:p w:rsidR="008F74B1" w:rsidRPr="0036394F" w:rsidRDefault="008F74B1" w:rsidP="008F74B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260"/>
        <w:gridCol w:w="2268"/>
        <w:gridCol w:w="2410"/>
      </w:tblGrid>
      <w:tr w:rsidR="008F74B1" w:rsidRPr="0036394F" w:rsidTr="0081335D">
        <w:tc>
          <w:tcPr>
            <w:tcW w:w="959" w:type="dxa"/>
            <w:vMerge w:val="restart"/>
            <w:vAlign w:val="center"/>
          </w:tcPr>
          <w:p w:rsidR="008F74B1" w:rsidRPr="0036394F" w:rsidRDefault="008F74B1" w:rsidP="0081335D">
            <w:pPr>
              <w:jc w:val="center"/>
              <w:rPr>
                <w:b/>
                <w:sz w:val="28"/>
                <w:szCs w:val="28"/>
              </w:rPr>
            </w:pPr>
            <w:r w:rsidRPr="0036394F">
              <w:rPr>
                <w:b/>
                <w:sz w:val="28"/>
                <w:szCs w:val="28"/>
              </w:rPr>
              <w:t>№</w:t>
            </w:r>
            <w:proofErr w:type="spellStart"/>
            <w:r w:rsidRPr="0036394F">
              <w:rPr>
                <w:b/>
                <w:sz w:val="28"/>
                <w:szCs w:val="28"/>
              </w:rPr>
              <w:t>п</w:t>
            </w:r>
            <w:proofErr w:type="spellEnd"/>
            <w:r w:rsidRPr="0036394F">
              <w:rPr>
                <w:b/>
                <w:sz w:val="28"/>
                <w:szCs w:val="28"/>
              </w:rPr>
              <w:t>/</w:t>
            </w:r>
            <w:proofErr w:type="spellStart"/>
            <w:r w:rsidRPr="0036394F">
              <w:rPr>
                <w:b/>
                <w:sz w:val="28"/>
                <w:szCs w:val="28"/>
              </w:rPr>
              <w:t>п</w:t>
            </w:r>
            <w:proofErr w:type="spellEnd"/>
          </w:p>
        </w:tc>
        <w:tc>
          <w:tcPr>
            <w:tcW w:w="3260" w:type="dxa"/>
            <w:vMerge w:val="restart"/>
            <w:vAlign w:val="center"/>
          </w:tcPr>
          <w:p w:rsidR="008F74B1" w:rsidRPr="0036394F" w:rsidRDefault="008F74B1" w:rsidP="0081335D">
            <w:pPr>
              <w:jc w:val="center"/>
              <w:rPr>
                <w:b/>
                <w:sz w:val="28"/>
                <w:szCs w:val="28"/>
              </w:rPr>
            </w:pPr>
            <w:r w:rsidRPr="0036394F">
              <w:rPr>
                <w:b/>
                <w:sz w:val="28"/>
                <w:szCs w:val="28"/>
              </w:rPr>
              <w:t>Показатели</w:t>
            </w:r>
          </w:p>
        </w:tc>
        <w:tc>
          <w:tcPr>
            <w:tcW w:w="4678" w:type="dxa"/>
            <w:gridSpan w:val="2"/>
            <w:vAlign w:val="center"/>
          </w:tcPr>
          <w:p w:rsidR="008F74B1" w:rsidRPr="0036394F" w:rsidRDefault="008F74B1" w:rsidP="0081335D">
            <w:pPr>
              <w:jc w:val="center"/>
              <w:rPr>
                <w:b/>
                <w:sz w:val="28"/>
                <w:szCs w:val="28"/>
              </w:rPr>
            </w:pPr>
            <w:r w:rsidRPr="0036394F">
              <w:rPr>
                <w:b/>
                <w:sz w:val="28"/>
                <w:szCs w:val="28"/>
              </w:rPr>
              <w:t xml:space="preserve">Тарифы </w:t>
            </w:r>
            <w:r w:rsidR="002C0FD9" w:rsidRPr="0036394F">
              <w:rPr>
                <w:b/>
                <w:sz w:val="28"/>
                <w:szCs w:val="28"/>
              </w:rPr>
              <w:t>2019 г.</w:t>
            </w:r>
            <w:r w:rsidRPr="0036394F">
              <w:rPr>
                <w:b/>
                <w:sz w:val="28"/>
                <w:szCs w:val="28"/>
              </w:rPr>
              <w:t>(руб.)</w:t>
            </w:r>
          </w:p>
        </w:tc>
      </w:tr>
      <w:tr w:rsidR="008F74B1" w:rsidRPr="0036394F" w:rsidTr="0081335D">
        <w:tc>
          <w:tcPr>
            <w:tcW w:w="959" w:type="dxa"/>
            <w:vMerge/>
          </w:tcPr>
          <w:p w:rsidR="008F74B1" w:rsidRPr="0036394F" w:rsidRDefault="008F74B1" w:rsidP="0081335D">
            <w:pPr>
              <w:jc w:val="both"/>
              <w:rPr>
                <w:sz w:val="28"/>
                <w:szCs w:val="28"/>
              </w:rPr>
            </w:pPr>
          </w:p>
        </w:tc>
        <w:tc>
          <w:tcPr>
            <w:tcW w:w="3260" w:type="dxa"/>
            <w:vMerge/>
          </w:tcPr>
          <w:p w:rsidR="008F74B1" w:rsidRPr="0036394F" w:rsidRDefault="008F74B1" w:rsidP="0081335D">
            <w:pPr>
              <w:jc w:val="both"/>
              <w:rPr>
                <w:sz w:val="28"/>
                <w:szCs w:val="28"/>
              </w:rPr>
            </w:pPr>
          </w:p>
        </w:tc>
        <w:tc>
          <w:tcPr>
            <w:tcW w:w="2268" w:type="dxa"/>
          </w:tcPr>
          <w:p w:rsidR="008F74B1" w:rsidRPr="0036394F" w:rsidRDefault="008F74B1" w:rsidP="0081335D">
            <w:pPr>
              <w:jc w:val="center"/>
            </w:pPr>
            <w:r w:rsidRPr="0036394F">
              <w:t>с 01.0</w:t>
            </w:r>
            <w:r w:rsidR="002C0FD9" w:rsidRPr="0036394F">
              <w:t>1</w:t>
            </w:r>
            <w:r w:rsidRPr="0036394F">
              <w:t>.201</w:t>
            </w:r>
            <w:r w:rsidR="002C0FD9" w:rsidRPr="0036394F">
              <w:t>9</w:t>
            </w:r>
            <w:r w:rsidRPr="0036394F">
              <w:t xml:space="preserve">г. </w:t>
            </w:r>
          </w:p>
          <w:p w:rsidR="008F74B1" w:rsidRPr="0036394F" w:rsidRDefault="008F74B1" w:rsidP="002C0FD9">
            <w:pPr>
              <w:jc w:val="center"/>
            </w:pPr>
            <w:r w:rsidRPr="0036394F">
              <w:t>по 30.06.201</w:t>
            </w:r>
            <w:r w:rsidR="002C0FD9" w:rsidRPr="0036394F">
              <w:t>9</w:t>
            </w:r>
            <w:r w:rsidRPr="0036394F">
              <w:t>г.</w:t>
            </w:r>
          </w:p>
        </w:tc>
        <w:tc>
          <w:tcPr>
            <w:tcW w:w="2410" w:type="dxa"/>
          </w:tcPr>
          <w:p w:rsidR="008F74B1" w:rsidRPr="0036394F" w:rsidRDefault="008F74B1" w:rsidP="0081335D">
            <w:pPr>
              <w:jc w:val="center"/>
            </w:pPr>
            <w:r w:rsidRPr="0036394F">
              <w:t>с 01.07.201</w:t>
            </w:r>
            <w:r w:rsidR="002C0FD9" w:rsidRPr="0036394F">
              <w:t>9</w:t>
            </w:r>
            <w:r w:rsidRPr="0036394F">
              <w:t xml:space="preserve">г. </w:t>
            </w:r>
          </w:p>
          <w:p w:rsidR="008F74B1" w:rsidRPr="0036394F" w:rsidRDefault="008F74B1" w:rsidP="002C0FD9">
            <w:pPr>
              <w:jc w:val="center"/>
            </w:pPr>
            <w:r w:rsidRPr="0036394F">
              <w:t>по 31.12.201</w:t>
            </w:r>
            <w:r w:rsidR="002C0FD9" w:rsidRPr="0036394F">
              <w:t>9</w:t>
            </w:r>
            <w:r w:rsidRPr="0036394F">
              <w:t>г.</w:t>
            </w:r>
          </w:p>
        </w:tc>
      </w:tr>
      <w:tr w:rsidR="002C0FD9" w:rsidRPr="0036394F" w:rsidTr="0081335D">
        <w:tc>
          <w:tcPr>
            <w:tcW w:w="959" w:type="dxa"/>
          </w:tcPr>
          <w:p w:rsidR="002C0FD9" w:rsidRPr="0036394F" w:rsidRDefault="002C0FD9" w:rsidP="0081335D">
            <w:pPr>
              <w:jc w:val="both"/>
              <w:rPr>
                <w:sz w:val="28"/>
                <w:szCs w:val="28"/>
              </w:rPr>
            </w:pPr>
            <w:r w:rsidRPr="0036394F">
              <w:rPr>
                <w:sz w:val="28"/>
                <w:szCs w:val="28"/>
              </w:rPr>
              <w:t>1.</w:t>
            </w:r>
          </w:p>
        </w:tc>
        <w:tc>
          <w:tcPr>
            <w:tcW w:w="3260" w:type="dxa"/>
          </w:tcPr>
          <w:p w:rsidR="002C0FD9" w:rsidRPr="0036394F" w:rsidRDefault="002C0FD9" w:rsidP="0081335D">
            <w:pPr>
              <w:jc w:val="both"/>
              <w:rPr>
                <w:sz w:val="28"/>
                <w:szCs w:val="28"/>
              </w:rPr>
            </w:pPr>
            <w:r w:rsidRPr="0036394F">
              <w:rPr>
                <w:sz w:val="28"/>
                <w:szCs w:val="28"/>
              </w:rPr>
              <w:t>Горячее водоснабжение</w:t>
            </w:r>
          </w:p>
        </w:tc>
        <w:tc>
          <w:tcPr>
            <w:tcW w:w="2268" w:type="dxa"/>
            <w:vAlign w:val="center"/>
          </w:tcPr>
          <w:p w:rsidR="002C0FD9" w:rsidRPr="0036394F" w:rsidRDefault="002C0FD9" w:rsidP="0081335D">
            <w:pPr>
              <w:jc w:val="center"/>
              <w:rPr>
                <w:sz w:val="20"/>
                <w:szCs w:val="20"/>
              </w:rPr>
            </w:pPr>
            <w:r w:rsidRPr="0036394F">
              <w:rPr>
                <w:sz w:val="20"/>
                <w:szCs w:val="20"/>
              </w:rPr>
              <w:t>вода 36,31</w:t>
            </w:r>
          </w:p>
          <w:p w:rsidR="002C0FD9" w:rsidRPr="0036394F" w:rsidRDefault="002C0FD9" w:rsidP="002C0FD9">
            <w:pPr>
              <w:jc w:val="center"/>
              <w:rPr>
                <w:sz w:val="28"/>
                <w:szCs w:val="28"/>
              </w:rPr>
            </w:pPr>
            <w:r w:rsidRPr="0036394F">
              <w:rPr>
                <w:sz w:val="20"/>
                <w:szCs w:val="20"/>
              </w:rPr>
              <w:t>нагрев1685,67</w:t>
            </w:r>
          </w:p>
        </w:tc>
        <w:tc>
          <w:tcPr>
            <w:tcW w:w="2410" w:type="dxa"/>
            <w:vAlign w:val="center"/>
          </w:tcPr>
          <w:p w:rsidR="002C0FD9" w:rsidRPr="0036394F" w:rsidRDefault="002C0FD9" w:rsidP="0081335D">
            <w:pPr>
              <w:jc w:val="center"/>
              <w:rPr>
                <w:sz w:val="20"/>
                <w:szCs w:val="20"/>
              </w:rPr>
            </w:pPr>
            <w:r w:rsidRPr="0036394F">
              <w:rPr>
                <w:sz w:val="20"/>
                <w:szCs w:val="20"/>
              </w:rPr>
              <w:t>вода 3</w:t>
            </w:r>
            <w:r w:rsidR="0036394F" w:rsidRPr="0036394F">
              <w:rPr>
                <w:sz w:val="20"/>
                <w:szCs w:val="20"/>
              </w:rPr>
              <w:t>7,16</w:t>
            </w:r>
          </w:p>
          <w:p w:rsidR="002C0FD9" w:rsidRPr="0036394F" w:rsidRDefault="002C0FD9" w:rsidP="0036394F">
            <w:pPr>
              <w:jc w:val="center"/>
              <w:rPr>
                <w:sz w:val="28"/>
                <w:szCs w:val="28"/>
              </w:rPr>
            </w:pPr>
            <w:r w:rsidRPr="0036394F">
              <w:rPr>
                <w:sz w:val="20"/>
                <w:szCs w:val="20"/>
              </w:rPr>
              <w:t>нагрев</w:t>
            </w:r>
            <w:r w:rsidR="0036394F" w:rsidRPr="0036394F">
              <w:rPr>
                <w:sz w:val="20"/>
                <w:szCs w:val="20"/>
              </w:rPr>
              <w:t>1717,65</w:t>
            </w:r>
          </w:p>
        </w:tc>
      </w:tr>
      <w:tr w:rsidR="002C0FD9" w:rsidRPr="0036394F" w:rsidTr="0081335D">
        <w:tc>
          <w:tcPr>
            <w:tcW w:w="959" w:type="dxa"/>
          </w:tcPr>
          <w:p w:rsidR="002C0FD9" w:rsidRPr="0036394F" w:rsidRDefault="002C0FD9" w:rsidP="0081335D">
            <w:pPr>
              <w:jc w:val="both"/>
              <w:rPr>
                <w:sz w:val="28"/>
                <w:szCs w:val="28"/>
              </w:rPr>
            </w:pPr>
            <w:r w:rsidRPr="0036394F">
              <w:rPr>
                <w:sz w:val="28"/>
                <w:szCs w:val="28"/>
              </w:rPr>
              <w:t>2.</w:t>
            </w:r>
          </w:p>
        </w:tc>
        <w:tc>
          <w:tcPr>
            <w:tcW w:w="3260" w:type="dxa"/>
          </w:tcPr>
          <w:p w:rsidR="002C0FD9" w:rsidRPr="0036394F" w:rsidRDefault="002C0FD9" w:rsidP="0081335D">
            <w:pPr>
              <w:jc w:val="both"/>
              <w:rPr>
                <w:sz w:val="28"/>
                <w:szCs w:val="28"/>
              </w:rPr>
            </w:pPr>
            <w:r w:rsidRPr="0036394F">
              <w:rPr>
                <w:sz w:val="28"/>
                <w:szCs w:val="28"/>
              </w:rPr>
              <w:t>Тепловая энергия Гкал</w:t>
            </w:r>
          </w:p>
        </w:tc>
        <w:tc>
          <w:tcPr>
            <w:tcW w:w="2268" w:type="dxa"/>
            <w:vAlign w:val="center"/>
          </w:tcPr>
          <w:p w:rsidR="002C0FD9" w:rsidRPr="0036394F" w:rsidRDefault="002C0FD9" w:rsidP="0036394F">
            <w:pPr>
              <w:jc w:val="center"/>
              <w:rPr>
                <w:sz w:val="26"/>
                <w:szCs w:val="26"/>
              </w:rPr>
            </w:pPr>
            <w:r w:rsidRPr="0036394F">
              <w:rPr>
                <w:sz w:val="26"/>
                <w:szCs w:val="26"/>
              </w:rPr>
              <w:t>16</w:t>
            </w:r>
            <w:r w:rsidR="0036394F" w:rsidRPr="0036394F">
              <w:rPr>
                <w:sz w:val="26"/>
                <w:szCs w:val="26"/>
              </w:rPr>
              <w:t>85,67</w:t>
            </w:r>
          </w:p>
        </w:tc>
        <w:tc>
          <w:tcPr>
            <w:tcW w:w="2410" w:type="dxa"/>
            <w:vAlign w:val="center"/>
          </w:tcPr>
          <w:p w:rsidR="002C0FD9" w:rsidRPr="0036394F" w:rsidRDefault="0036394F" w:rsidP="0036394F">
            <w:pPr>
              <w:jc w:val="center"/>
              <w:rPr>
                <w:sz w:val="26"/>
                <w:szCs w:val="26"/>
              </w:rPr>
            </w:pPr>
            <w:r w:rsidRPr="0036394F">
              <w:rPr>
                <w:sz w:val="26"/>
                <w:szCs w:val="26"/>
              </w:rPr>
              <w:t>1717,65</w:t>
            </w:r>
          </w:p>
        </w:tc>
      </w:tr>
      <w:tr w:rsidR="002C0FD9" w:rsidRPr="00CC7C91" w:rsidTr="0081335D">
        <w:tc>
          <w:tcPr>
            <w:tcW w:w="959" w:type="dxa"/>
          </w:tcPr>
          <w:p w:rsidR="002C0FD9" w:rsidRPr="0036394F" w:rsidRDefault="002C0FD9" w:rsidP="0081335D">
            <w:pPr>
              <w:jc w:val="both"/>
              <w:rPr>
                <w:sz w:val="28"/>
                <w:szCs w:val="28"/>
              </w:rPr>
            </w:pPr>
            <w:r w:rsidRPr="0036394F">
              <w:rPr>
                <w:sz w:val="28"/>
                <w:szCs w:val="28"/>
              </w:rPr>
              <w:t>3.</w:t>
            </w:r>
          </w:p>
        </w:tc>
        <w:tc>
          <w:tcPr>
            <w:tcW w:w="3260" w:type="dxa"/>
          </w:tcPr>
          <w:p w:rsidR="002C0FD9" w:rsidRPr="0036394F" w:rsidRDefault="002C0FD9" w:rsidP="0081335D">
            <w:pPr>
              <w:jc w:val="both"/>
              <w:rPr>
                <w:sz w:val="28"/>
                <w:szCs w:val="28"/>
              </w:rPr>
            </w:pPr>
            <w:r w:rsidRPr="0036394F">
              <w:rPr>
                <w:sz w:val="28"/>
                <w:szCs w:val="28"/>
              </w:rPr>
              <w:t xml:space="preserve">Вода </w:t>
            </w:r>
          </w:p>
        </w:tc>
        <w:tc>
          <w:tcPr>
            <w:tcW w:w="2268" w:type="dxa"/>
            <w:vAlign w:val="center"/>
          </w:tcPr>
          <w:p w:rsidR="002C0FD9" w:rsidRPr="0036394F" w:rsidRDefault="002C0FD9" w:rsidP="0036394F">
            <w:pPr>
              <w:jc w:val="center"/>
              <w:rPr>
                <w:sz w:val="26"/>
                <w:szCs w:val="26"/>
              </w:rPr>
            </w:pPr>
            <w:r w:rsidRPr="0036394F">
              <w:rPr>
                <w:sz w:val="26"/>
                <w:szCs w:val="26"/>
              </w:rPr>
              <w:t>3</w:t>
            </w:r>
            <w:r w:rsidR="0036394F" w:rsidRPr="0036394F">
              <w:rPr>
                <w:sz w:val="26"/>
                <w:szCs w:val="26"/>
              </w:rPr>
              <w:t>6</w:t>
            </w:r>
            <w:r w:rsidRPr="0036394F">
              <w:rPr>
                <w:sz w:val="26"/>
                <w:szCs w:val="26"/>
              </w:rPr>
              <w:t>,</w:t>
            </w:r>
            <w:r w:rsidR="0036394F" w:rsidRPr="0036394F">
              <w:rPr>
                <w:sz w:val="26"/>
                <w:szCs w:val="26"/>
              </w:rPr>
              <w:t>31</w:t>
            </w:r>
          </w:p>
        </w:tc>
        <w:tc>
          <w:tcPr>
            <w:tcW w:w="2410" w:type="dxa"/>
            <w:vAlign w:val="center"/>
          </w:tcPr>
          <w:p w:rsidR="002C0FD9" w:rsidRPr="0036394F" w:rsidRDefault="002C0FD9" w:rsidP="0036394F">
            <w:pPr>
              <w:jc w:val="center"/>
              <w:rPr>
                <w:sz w:val="26"/>
                <w:szCs w:val="26"/>
              </w:rPr>
            </w:pPr>
            <w:r w:rsidRPr="0036394F">
              <w:rPr>
                <w:sz w:val="26"/>
                <w:szCs w:val="26"/>
              </w:rPr>
              <w:t>3</w:t>
            </w:r>
            <w:r w:rsidR="0036394F" w:rsidRPr="0036394F">
              <w:rPr>
                <w:sz w:val="26"/>
                <w:szCs w:val="26"/>
              </w:rPr>
              <w:t>7,16</w:t>
            </w:r>
          </w:p>
        </w:tc>
      </w:tr>
    </w:tbl>
    <w:p w:rsidR="0001756B" w:rsidRDefault="006714B0" w:rsidP="00743BC7">
      <w:pPr>
        <w:spacing w:before="240"/>
        <w:jc w:val="both"/>
        <w:rPr>
          <w:sz w:val="28"/>
          <w:szCs w:val="28"/>
        </w:rPr>
      </w:pPr>
      <w:r>
        <w:rPr>
          <w:sz w:val="28"/>
          <w:szCs w:val="28"/>
        </w:rPr>
        <w:t xml:space="preserve">           </w:t>
      </w:r>
      <w:r w:rsidRPr="00743BC7">
        <w:rPr>
          <w:sz w:val="28"/>
          <w:szCs w:val="28"/>
        </w:rPr>
        <w:t>Тариф на тепловую энергию на 2019 год</w:t>
      </w:r>
      <w:r>
        <w:rPr>
          <w:sz w:val="28"/>
          <w:szCs w:val="28"/>
        </w:rPr>
        <w:t xml:space="preserve"> </w:t>
      </w:r>
      <w:r w:rsidR="0001756B">
        <w:rPr>
          <w:sz w:val="28"/>
          <w:szCs w:val="28"/>
        </w:rPr>
        <w:t xml:space="preserve">, поставляемую  потребителям </w:t>
      </w:r>
      <w:proofErr w:type="spellStart"/>
      <w:r w:rsidR="0001756B">
        <w:rPr>
          <w:sz w:val="28"/>
          <w:szCs w:val="28"/>
        </w:rPr>
        <w:t>п.Ибреси</w:t>
      </w:r>
      <w:proofErr w:type="spellEnd"/>
      <w:r w:rsidR="0001756B">
        <w:rPr>
          <w:sz w:val="28"/>
          <w:szCs w:val="28"/>
        </w:rPr>
        <w:t xml:space="preserve"> муниципальным предприятием </w:t>
      </w:r>
      <w:r>
        <w:rPr>
          <w:sz w:val="28"/>
          <w:szCs w:val="28"/>
        </w:rPr>
        <w:t xml:space="preserve">"ДЕЗ ЖКХ" Ибресинского района </w:t>
      </w:r>
      <w:r w:rsidR="0001756B">
        <w:rPr>
          <w:sz w:val="28"/>
          <w:szCs w:val="28"/>
        </w:rPr>
        <w:t>в соответствии с приложением 3 Постановления установлен в сумме 1685,67 руб./Гкал.</w:t>
      </w:r>
      <w:r w:rsidR="008C5A42">
        <w:rPr>
          <w:sz w:val="28"/>
          <w:szCs w:val="28"/>
        </w:rPr>
        <w:t xml:space="preserve"> по 30.06.2019, а с 01.07.2019 г. - </w:t>
      </w:r>
      <w:r w:rsidR="00C318E8">
        <w:rPr>
          <w:sz w:val="28"/>
          <w:szCs w:val="28"/>
        </w:rPr>
        <w:t xml:space="preserve">1717,65 руб./Гкал.  </w:t>
      </w:r>
      <w:r w:rsidR="008C5A42">
        <w:rPr>
          <w:sz w:val="28"/>
          <w:szCs w:val="28"/>
        </w:rPr>
        <w:t xml:space="preserve">  </w:t>
      </w:r>
      <w:r w:rsidR="0001756B">
        <w:rPr>
          <w:sz w:val="28"/>
          <w:szCs w:val="28"/>
        </w:rPr>
        <w:t xml:space="preserve"> В основу тарифов заложена сумма базового уровня операционных расходов теплоснабжающей организации , </w:t>
      </w:r>
      <w:r w:rsidR="001A3AE4">
        <w:rPr>
          <w:sz w:val="28"/>
          <w:szCs w:val="28"/>
        </w:rPr>
        <w:t xml:space="preserve"> запланированная  предприятием в сумме 7163,4 тыс. руб. </w:t>
      </w:r>
      <w:r w:rsidR="0001756B">
        <w:rPr>
          <w:sz w:val="28"/>
          <w:szCs w:val="28"/>
        </w:rPr>
        <w:t>в том числе:</w:t>
      </w:r>
    </w:p>
    <w:p w:rsidR="001A3AE4" w:rsidRDefault="0001756B" w:rsidP="008F74B1">
      <w:pPr>
        <w:jc w:val="both"/>
        <w:rPr>
          <w:sz w:val="28"/>
          <w:szCs w:val="28"/>
        </w:rPr>
      </w:pPr>
      <w:r>
        <w:rPr>
          <w:sz w:val="28"/>
          <w:szCs w:val="28"/>
        </w:rPr>
        <w:t>- расходы на приобретение сырья и материалов</w:t>
      </w:r>
      <w:r w:rsidR="001A3AE4">
        <w:rPr>
          <w:sz w:val="28"/>
          <w:szCs w:val="28"/>
        </w:rPr>
        <w:t xml:space="preserve"> для проведения текущего и капитального ремонта- 422,6 тыс. </w:t>
      </w:r>
      <w:proofErr w:type="spellStart"/>
      <w:r w:rsidR="001A3AE4">
        <w:rPr>
          <w:sz w:val="28"/>
          <w:szCs w:val="28"/>
        </w:rPr>
        <w:t>руб</w:t>
      </w:r>
      <w:proofErr w:type="spellEnd"/>
      <w:r w:rsidR="001A3AE4">
        <w:rPr>
          <w:sz w:val="28"/>
          <w:szCs w:val="28"/>
        </w:rPr>
        <w:t>;</w:t>
      </w:r>
    </w:p>
    <w:p w:rsidR="001A3AE4" w:rsidRDefault="001A3AE4" w:rsidP="008F74B1">
      <w:pPr>
        <w:jc w:val="both"/>
        <w:rPr>
          <w:sz w:val="28"/>
          <w:szCs w:val="28"/>
        </w:rPr>
      </w:pPr>
      <w:r>
        <w:rPr>
          <w:sz w:val="28"/>
          <w:szCs w:val="28"/>
        </w:rPr>
        <w:t>-</w:t>
      </w:r>
      <w:r w:rsidR="0001756B">
        <w:rPr>
          <w:sz w:val="28"/>
          <w:szCs w:val="28"/>
        </w:rPr>
        <w:t xml:space="preserve"> </w:t>
      </w:r>
      <w:r>
        <w:rPr>
          <w:sz w:val="28"/>
          <w:szCs w:val="28"/>
        </w:rPr>
        <w:t>расходы на текущий ремонт-344,5 т.р.;</w:t>
      </w:r>
    </w:p>
    <w:p w:rsidR="001A3AE4" w:rsidRDefault="001A3AE4" w:rsidP="008F74B1">
      <w:pPr>
        <w:jc w:val="both"/>
        <w:rPr>
          <w:sz w:val="28"/>
          <w:szCs w:val="28"/>
        </w:rPr>
      </w:pPr>
      <w:r>
        <w:rPr>
          <w:sz w:val="28"/>
          <w:szCs w:val="28"/>
        </w:rPr>
        <w:t xml:space="preserve">- расходы на оплату труда-6009,8 тыс. </w:t>
      </w:r>
      <w:proofErr w:type="spellStart"/>
      <w:r>
        <w:rPr>
          <w:sz w:val="28"/>
          <w:szCs w:val="28"/>
        </w:rPr>
        <w:t>руб</w:t>
      </w:r>
      <w:proofErr w:type="spellEnd"/>
      <w:r>
        <w:rPr>
          <w:sz w:val="28"/>
          <w:szCs w:val="28"/>
        </w:rPr>
        <w:t>;</w:t>
      </w:r>
    </w:p>
    <w:p w:rsidR="001A3AE4" w:rsidRDefault="001A3AE4" w:rsidP="008F74B1">
      <w:pPr>
        <w:jc w:val="both"/>
        <w:rPr>
          <w:sz w:val="28"/>
          <w:szCs w:val="28"/>
        </w:rPr>
      </w:pPr>
      <w:r>
        <w:rPr>
          <w:sz w:val="28"/>
          <w:szCs w:val="28"/>
        </w:rPr>
        <w:t>- расходы на оплату работ и услуг-378,1</w:t>
      </w:r>
    </w:p>
    <w:p w:rsidR="0001756B" w:rsidRDefault="001A3AE4" w:rsidP="008F74B1">
      <w:pPr>
        <w:jc w:val="both"/>
        <w:rPr>
          <w:sz w:val="28"/>
          <w:szCs w:val="28"/>
        </w:rPr>
      </w:pPr>
      <w:r>
        <w:rPr>
          <w:sz w:val="28"/>
          <w:szCs w:val="28"/>
        </w:rPr>
        <w:t>- расходы на обучение персонала-8,3 т.р.</w:t>
      </w:r>
      <w:r w:rsidR="0001756B">
        <w:rPr>
          <w:sz w:val="28"/>
          <w:szCs w:val="28"/>
        </w:rPr>
        <w:t xml:space="preserve">  </w:t>
      </w:r>
    </w:p>
    <w:p w:rsidR="000C1B6E" w:rsidRDefault="00D94416" w:rsidP="008F74B1">
      <w:pPr>
        <w:jc w:val="both"/>
        <w:rPr>
          <w:sz w:val="28"/>
          <w:szCs w:val="28"/>
          <w:lang w:eastAsia="ru-RU"/>
        </w:rPr>
      </w:pPr>
      <w:r>
        <w:rPr>
          <w:sz w:val="28"/>
          <w:szCs w:val="28"/>
        </w:rPr>
        <w:t xml:space="preserve">          </w:t>
      </w:r>
      <w:r w:rsidR="000C1B6E" w:rsidRPr="006D1836">
        <w:rPr>
          <w:sz w:val="28"/>
          <w:szCs w:val="28"/>
          <w:lang w:eastAsia="ru-RU"/>
        </w:rPr>
        <w:t>Государственн</w:t>
      </w:r>
      <w:r w:rsidR="000C1B6E">
        <w:rPr>
          <w:sz w:val="28"/>
          <w:szCs w:val="28"/>
          <w:lang w:eastAsia="ru-RU"/>
        </w:rPr>
        <w:t xml:space="preserve">ая </w:t>
      </w:r>
      <w:r w:rsidR="000C1B6E" w:rsidRPr="006D1836">
        <w:rPr>
          <w:sz w:val="28"/>
          <w:szCs w:val="28"/>
          <w:lang w:eastAsia="ru-RU"/>
        </w:rPr>
        <w:t>служб</w:t>
      </w:r>
      <w:r w:rsidR="006569BF">
        <w:rPr>
          <w:sz w:val="28"/>
          <w:szCs w:val="28"/>
          <w:lang w:eastAsia="ru-RU"/>
        </w:rPr>
        <w:t>а</w:t>
      </w:r>
      <w:r w:rsidR="000C1B6E" w:rsidRPr="006D1836">
        <w:rPr>
          <w:sz w:val="28"/>
          <w:szCs w:val="28"/>
          <w:lang w:eastAsia="ru-RU"/>
        </w:rPr>
        <w:t xml:space="preserve"> Чувашской  Республики по конкурентной политике  и тарифам </w:t>
      </w:r>
      <w:r w:rsidR="000C1B6E">
        <w:rPr>
          <w:sz w:val="28"/>
          <w:szCs w:val="28"/>
          <w:lang w:eastAsia="ru-RU"/>
        </w:rPr>
        <w:t xml:space="preserve"> уменьшила предложенный базовый уровень</w:t>
      </w:r>
      <w:r w:rsidR="006569BF">
        <w:rPr>
          <w:sz w:val="28"/>
          <w:szCs w:val="28"/>
          <w:lang w:eastAsia="ru-RU"/>
        </w:rPr>
        <w:t xml:space="preserve"> операционных расходов </w:t>
      </w:r>
      <w:r w:rsidR="000C1B6E">
        <w:rPr>
          <w:sz w:val="28"/>
          <w:szCs w:val="28"/>
          <w:lang w:eastAsia="ru-RU"/>
        </w:rPr>
        <w:t xml:space="preserve"> на 87,0 тыс. руб.</w:t>
      </w:r>
      <w:r w:rsidR="006569BF">
        <w:rPr>
          <w:sz w:val="28"/>
          <w:szCs w:val="28"/>
          <w:lang w:eastAsia="ru-RU"/>
        </w:rPr>
        <w:t xml:space="preserve"> и </w:t>
      </w:r>
      <w:r w:rsidR="000C1B6E">
        <w:rPr>
          <w:sz w:val="28"/>
          <w:szCs w:val="28"/>
          <w:lang w:eastAsia="ru-RU"/>
        </w:rPr>
        <w:t xml:space="preserve"> утвердила в соответствии с приложением № 1 Постановления </w:t>
      </w:r>
      <w:r w:rsidR="000C1B6E" w:rsidRPr="006D1836">
        <w:rPr>
          <w:sz w:val="28"/>
          <w:szCs w:val="28"/>
          <w:lang w:eastAsia="ru-RU"/>
        </w:rPr>
        <w:t xml:space="preserve">от 14.12.2018 № 130-30-32/Т </w:t>
      </w:r>
      <w:r w:rsidR="006569BF">
        <w:rPr>
          <w:sz w:val="28"/>
          <w:szCs w:val="28"/>
          <w:lang w:eastAsia="ru-RU"/>
        </w:rPr>
        <w:t xml:space="preserve">сумму </w:t>
      </w:r>
      <w:proofErr w:type="spellStart"/>
      <w:r w:rsidR="006569BF">
        <w:rPr>
          <w:sz w:val="28"/>
          <w:szCs w:val="28"/>
          <w:lang w:eastAsia="ru-RU"/>
        </w:rPr>
        <w:t>опрационных</w:t>
      </w:r>
      <w:proofErr w:type="spellEnd"/>
      <w:r w:rsidR="006569BF">
        <w:rPr>
          <w:sz w:val="28"/>
          <w:szCs w:val="28"/>
          <w:lang w:eastAsia="ru-RU"/>
        </w:rPr>
        <w:t xml:space="preserve"> расходов  , включаемых в калькуляцию тарифа на тепловую энергию</w:t>
      </w:r>
      <w:r w:rsidR="00565033">
        <w:rPr>
          <w:sz w:val="28"/>
          <w:szCs w:val="28"/>
          <w:lang w:eastAsia="ru-RU"/>
        </w:rPr>
        <w:t>,</w:t>
      </w:r>
      <w:r w:rsidR="006569BF">
        <w:rPr>
          <w:sz w:val="28"/>
          <w:szCs w:val="28"/>
          <w:lang w:eastAsia="ru-RU"/>
        </w:rPr>
        <w:t xml:space="preserve"> </w:t>
      </w:r>
      <w:r w:rsidR="000C1B6E">
        <w:rPr>
          <w:sz w:val="28"/>
          <w:szCs w:val="28"/>
          <w:lang w:eastAsia="ru-RU"/>
        </w:rPr>
        <w:t>в сумме 7076,38 тыс. руб.</w:t>
      </w:r>
      <w:r w:rsidR="006569BF">
        <w:rPr>
          <w:sz w:val="28"/>
          <w:szCs w:val="28"/>
          <w:lang w:eastAsia="ru-RU"/>
        </w:rPr>
        <w:t xml:space="preserve">  </w:t>
      </w:r>
    </w:p>
    <w:p w:rsidR="000C1B6E" w:rsidRDefault="006569BF" w:rsidP="008F74B1">
      <w:pPr>
        <w:jc w:val="both"/>
        <w:rPr>
          <w:sz w:val="28"/>
          <w:szCs w:val="28"/>
          <w:lang w:eastAsia="ru-RU"/>
        </w:rPr>
      </w:pPr>
      <w:r>
        <w:rPr>
          <w:sz w:val="28"/>
          <w:szCs w:val="28"/>
        </w:rPr>
        <w:t xml:space="preserve">        Кроме этого, сумма средств, предусмотренная  по инвестиционной программе  МП "ДЕЗ ЖКХ Ибресинского района" в сфере теплоснабжения на 2019 год, утвержденная приказом Министерством строительства  , архитектуры и жилищно-коммунального хозяйства от 23.10.2015</w:t>
      </w:r>
      <w:r w:rsidR="00565033">
        <w:rPr>
          <w:sz w:val="28"/>
          <w:szCs w:val="28"/>
        </w:rPr>
        <w:t xml:space="preserve"> </w:t>
      </w:r>
      <w:r>
        <w:rPr>
          <w:sz w:val="28"/>
          <w:szCs w:val="28"/>
        </w:rPr>
        <w:t xml:space="preserve"> № 03/71-03/619 ( в редакции от 19.09.2018г. №03/01-03/744),  направляемая на реконструкцию  котельной " Квартальная", составляет 2500 тыс. руб.  В расчетах экономического обоснования тарифов на производство тепловой  энергии расходы на реконструкцию предусмотрены за счет собственных средств ( инвестиции за счет прибыли).</w:t>
      </w:r>
    </w:p>
    <w:p w:rsidR="00762CAA" w:rsidRDefault="006569BF" w:rsidP="008C5A42">
      <w:pPr>
        <w:spacing w:before="240"/>
        <w:jc w:val="both"/>
        <w:rPr>
          <w:sz w:val="28"/>
          <w:szCs w:val="28"/>
          <w:lang w:eastAsia="ru-RU"/>
        </w:rPr>
      </w:pPr>
      <w:r>
        <w:rPr>
          <w:sz w:val="28"/>
          <w:szCs w:val="28"/>
          <w:lang w:eastAsia="ru-RU"/>
        </w:rPr>
        <w:t xml:space="preserve">         </w:t>
      </w:r>
      <w:r w:rsidR="008C5A42" w:rsidRPr="008C5A42">
        <w:rPr>
          <w:b/>
          <w:sz w:val="28"/>
          <w:szCs w:val="28"/>
          <w:lang w:eastAsia="ru-RU"/>
        </w:rPr>
        <w:t>Тарифы  на горячую воду</w:t>
      </w:r>
      <w:r w:rsidR="008C5A42">
        <w:rPr>
          <w:sz w:val="28"/>
          <w:szCs w:val="28"/>
          <w:lang w:eastAsia="ru-RU"/>
        </w:rPr>
        <w:t xml:space="preserve">, поставляемую организациями , </w:t>
      </w:r>
      <w:proofErr w:type="spellStart"/>
      <w:r w:rsidR="008C5A42">
        <w:rPr>
          <w:sz w:val="28"/>
          <w:szCs w:val="28"/>
          <w:lang w:eastAsia="ru-RU"/>
        </w:rPr>
        <w:t>осуще</w:t>
      </w:r>
      <w:r w:rsidR="000953A0">
        <w:rPr>
          <w:sz w:val="28"/>
          <w:szCs w:val="28"/>
          <w:lang w:eastAsia="ru-RU"/>
        </w:rPr>
        <w:t>-</w:t>
      </w:r>
      <w:r w:rsidR="008C5A42">
        <w:rPr>
          <w:sz w:val="28"/>
          <w:szCs w:val="28"/>
          <w:lang w:eastAsia="ru-RU"/>
        </w:rPr>
        <w:t>ствляющими</w:t>
      </w:r>
      <w:proofErr w:type="spellEnd"/>
      <w:r w:rsidR="008C5A42">
        <w:rPr>
          <w:sz w:val="28"/>
          <w:szCs w:val="28"/>
          <w:lang w:eastAsia="ru-RU"/>
        </w:rPr>
        <w:t xml:space="preserve"> горячее водоснабжение  с использованием закрытых систем </w:t>
      </w:r>
      <w:proofErr w:type="spellStart"/>
      <w:r w:rsidR="008C5A42">
        <w:rPr>
          <w:sz w:val="28"/>
          <w:szCs w:val="28"/>
          <w:lang w:eastAsia="ru-RU"/>
        </w:rPr>
        <w:t>го</w:t>
      </w:r>
      <w:r w:rsidR="00762CAA">
        <w:rPr>
          <w:sz w:val="28"/>
          <w:szCs w:val="28"/>
          <w:lang w:eastAsia="ru-RU"/>
        </w:rPr>
        <w:t>-</w:t>
      </w:r>
      <w:r w:rsidR="008C5A42">
        <w:rPr>
          <w:sz w:val="28"/>
          <w:szCs w:val="28"/>
          <w:lang w:eastAsia="ru-RU"/>
        </w:rPr>
        <w:t>рячего</w:t>
      </w:r>
      <w:proofErr w:type="spellEnd"/>
      <w:r w:rsidR="008C5A42">
        <w:rPr>
          <w:sz w:val="28"/>
          <w:szCs w:val="28"/>
          <w:lang w:eastAsia="ru-RU"/>
        </w:rPr>
        <w:t xml:space="preserve">  водоснабжения , потребителям в Чувашской Республике, утверждены П</w:t>
      </w:r>
      <w:r w:rsidR="008C5A42" w:rsidRPr="006D1836">
        <w:rPr>
          <w:sz w:val="28"/>
          <w:szCs w:val="28"/>
          <w:lang w:eastAsia="ru-RU"/>
        </w:rPr>
        <w:t>остановление</w:t>
      </w:r>
      <w:r w:rsidR="008C5A42">
        <w:rPr>
          <w:sz w:val="28"/>
          <w:szCs w:val="28"/>
          <w:lang w:eastAsia="ru-RU"/>
        </w:rPr>
        <w:t>м</w:t>
      </w:r>
      <w:r w:rsidR="008C5A42" w:rsidRPr="006D1836">
        <w:rPr>
          <w:sz w:val="28"/>
          <w:szCs w:val="28"/>
          <w:lang w:eastAsia="ru-RU"/>
        </w:rPr>
        <w:t xml:space="preserve">  Государственной службы  Чувашской  Республики по конкурентной политике  и тарифам от 1</w:t>
      </w:r>
      <w:r w:rsidR="008C5A42">
        <w:rPr>
          <w:sz w:val="28"/>
          <w:szCs w:val="28"/>
          <w:lang w:eastAsia="ru-RU"/>
        </w:rPr>
        <w:t>3</w:t>
      </w:r>
      <w:r w:rsidR="008C5A42" w:rsidRPr="006D1836">
        <w:rPr>
          <w:sz w:val="28"/>
          <w:szCs w:val="28"/>
          <w:lang w:eastAsia="ru-RU"/>
        </w:rPr>
        <w:t>.12.2018 № 1</w:t>
      </w:r>
      <w:r w:rsidR="008C5A42">
        <w:rPr>
          <w:sz w:val="28"/>
          <w:szCs w:val="28"/>
          <w:lang w:eastAsia="ru-RU"/>
        </w:rPr>
        <w:t>29-30-32/</w:t>
      </w:r>
      <w:proofErr w:type="spellStart"/>
      <w:r w:rsidR="008C5A42">
        <w:rPr>
          <w:sz w:val="28"/>
          <w:szCs w:val="28"/>
          <w:lang w:eastAsia="ru-RU"/>
        </w:rPr>
        <w:t>гв</w:t>
      </w:r>
      <w:proofErr w:type="spellEnd"/>
      <w:r w:rsidR="008C5A42" w:rsidRPr="006D1836">
        <w:rPr>
          <w:sz w:val="28"/>
          <w:szCs w:val="28"/>
          <w:lang w:eastAsia="ru-RU"/>
        </w:rPr>
        <w:t xml:space="preserve"> </w:t>
      </w:r>
      <w:r w:rsidR="008C5A42">
        <w:rPr>
          <w:sz w:val="28"/>
          <w:szCs w:val="28"/>
          <w:lang w:eastAsia="ru-RU"/>
        </w:rPr>
        <w:t xml:space="preserve">. В соответствии  с данным Постановлением </w:t>
      </w:r>
      <w:r w:rsidR="000953A0">
        <w:rPr>
          <w:sz w:val="28"/>
          <w:szCs w:val="28"/>
          <w:lang w:eastAsia="ru-RU"/>
        </w:rPr>
        <w:t xml:space="preserve"> муниципальному предприятию "ДЕЗ ЖКХ"</w:t>
      </w:r>
      <w:r w:rsidR="008C5A42">
        <w:rPr>
          <w:sz w:val="28"/>
          <w:szCs w:val="28"/>
          <w:lang w:eastAsia="ru-RU"/>
        </w:rPr>
        <w:t xml:space="preserve"> </w:t>
      </w:r>
      <w:r w:rsidR="000953A0">
        <w:rPr>
          <w:sz w:val="28"/>
          <w:szCs w:val="28"/>
          <w:lang w:eastAsia="ru-RU"/>
        </w:rPr>
        <w:t xml:space="preserve">Ибресинского района утверждены следующие тарифы : </w:t>
      </w:r>
    </w:p>
    <w:p w:rsidR="000953A0" w:rsidRDefault="008C5A42" w:rsidP="008C5A42">
      <w:pPr>
        <w:spacing w:before="240"/>
        <w:jc w:val="both"/>
        <w:rPr>
          <w:sz w:val="28"/>
          <w:szCs w:val="28"/>
          <w:lang w:eastAsia="ru-RU"/>
        </w:rPr>
      </w:pPr>
      <w:r>
        <w:rPr>
          <w:sz w:val="28"/>
          <w:szCs w:val="28"/>
          <w:lang w:eastAsia="ru-RU"/>
        </w:rPr>
        <w:t>с 01 января</w:t>
      </w:r>
      <w:r w:rsidR="000953A0">
        <w:rPr>
          <w:sz w:val="28"/>
          <w:szCs w:val="28"/>
          <w:lang w:eastAsia="ru-RU"/>
        </w:rPr>
        <w:t xml:space="preserve"> 2019 года </w:t>
      </w:r>
      <w:r w:rsidR="00762CAA">
        <w:rPr>
          <w:sz w:val="28"/>
          <w:szCs w:val="28"/>
          <w:lang w:eastAsia="ru-RU"/>
        </w:rPr>
        <w:t>:</w:t>
      </w:r>
      <w:r w:rsidR="000953A0">
        <w:rPr>
          <w:sz w:val="28"/>
          <w:szCs w:val="28"/>
          <w:lang w:eastAsia="ru-RU"/>
        </w:rPr>
        <w:t xml:space="preserve"> компонент на холодную воду -36,31 руб./м</w:t>
      </w:r>
      <w:r w:rsidR="00762CAA">
        <w:rPr>
          <w:sz w:val="28"/>
          <w:szCs w:val="28"/>
          <w:lang w:eastAsia="ru-RU"/>
        </w:rPr>
        <w:t>.</w:t>
      </w:r>
      <w:r w:rsidR="000953A0">
        <w:rPr>
          <w:sz w:val="28"/>
          <w:szCs w:val="28"/>
          <w:lang w:eastAsia="ru-RU"/>
        </w:rPr>
        <w:t xml:space="preserve">3;                    </w:t>
      </w:r>
    </w:p>
    <w:p w:rsidR="000953A0" w:rsidRDefault="000953A0" w:rsidP="008C5A42">
      <w:pPr>
        <w:jc w:val="both"/>
        <w:rPr>
          <w:sz w:val="28"/>
          <w:szCs w:val="28"/>
          <w:lang w:eastAsia="ru-RU"/>
        </w:rPr>
      </w:pPr>
      <w:r>
        <w:rPr>
          <w:sz w:val="28"/>
          <w:szCs w:val="28"/>
          <w:lang w:eastAsia="ru-RU"/>
        </w:rPr>
        <w:t xml:space="preserve">                                      </w:t>
      </w:r>
      <w:r w:rsidR="00762CAA">
        <w:rPr>
          <w:sz w:val="28"/>
          <w:szCs w:val="28"/>
          <w:lang w:eastAsia="ru-RU"/>
        </w:rPr>
        <w:t xml:space="preserve"> </w:t>
      </w:r>
      <w:r>
        <w:rPr>
          <w:sz w:val="28"/>
          <w:szCs w:val="28"/>
          <w:lang w:eastAsia="ru-RU"/>
        </w:rPr>
        <w:t xml:space="preserve">компонент на  тепловую энергию-1685,67 </w:t>
      </w:r>
      <w:proofErr w:type="spellStart"/>
      <w:r>
        <w:rPr>
          <w:sz w:val="28"/>
          <w:szCs w:val="28"/>
          <w:lang w:eastAsia="ru-RU"/>
        </w:rPr>
        <w:t>руб</w:t>
      </w:r>
      <w:proofErr w:type="spellEnd"/>
      <w:r>
        <w:rPr>
          <w:sz w:val="28"/>
          <w:szCs w:val="28"/>
          <w:lang w:eastAsia="ru-RU"/>
        </w:rPr>
        <w:t>/м</w:t>
      </w:r>
      <w:r w:rsidR="00762CAA">
        <w:rPr>
          <w:sz w:val="28"/>
          <w:szCs w:val="28"/>
          <w:lang w:eastAsia="ru-RU"/>
        </w:rPr>
        <w:t>.</w:t>
      </w:r>
      <w:r>
        <w:rPr>
          <w:sz w:val="28"/>
          <w:szCs w:val="28"/>
          <w:lang w:eastAsia="ru-RU"/>
        </w:rPr>
        <w:t>3;</w:t>
      </w:r>
    </w:p>
    <w:p w:rsidR="000953A0" w:rsidRDefault="000953A0" w:rsidP="000953A0">
      <w:pPr>
        <w:spacing w:before="240"/>
        <w:jc w:val="both"/>
        <w:rPr>
          <w:sz w:val="28"/>
          <w:szCs w:val="28"/>
          <w:lang w:eastAsia="ru-RU"/>
        </w:rPr>
      </w:pPr>
      <w:r>
        <w:rPr>
          <w:sz w:val="28"/>
          <w:szCs w:val="28"/>
          <w:lang w:eastAsia="ru-RU"/>
        </w:rPr>
        <w:t>с 01 июля 2019 года</w:t>
      </w:r>
      <w:r w:rsidR="00762CAA">
        <w:rPr>
          <w:sz w:val="28"/>
          <w:szCs w:val="28"/>
          <w:lang w:eastAsia="ru-RU"/>
        </w:rPr>
        <w:t>:</w:t>
      </w:r>
      <w:r>
        <w:rPr>
          <w:sz w:val="28"/>
          <w:szCs w:val="28"/>
          <w:lang w:eastAsia="ru-RU"/>
        </w:rPr>
        <w:t xml:space="preserve">  компонент на холодную воду -37,16 руб./м</w:t>
      </w:r>
      <w:r w:rsidR="00762CAA">
        <w:rPr>
          <w:sz w:val="28"/>
          <w:szCs w:val="28"/>
          <w:lang w:eastAsia="ru-RU"/>
        </w:rPr>
        <w:t>.</w:t>
      </w:r>
      <w:r>
        <w:rPr>
          <w:sz w:val="28"/>
          <w:szCs w:val="28"/>
          <w:lang w:eastAsia="ru-RU"/>
        </w:rPr>
        <w:t xml:space="preserve">3;                    </w:t>
      </w:r>
    </w:p>
    <w:p w:rsidR="000953A0" w:rsidRDefault="000953A0" w:rsidP="000953A0">
      <w:pPr>
        <w:jc w:val="both"/>
        <w:rPr>
          <w:sz w:val="28"/>
          <w:szCs w:val="28"/>
          <w:lang w:eastAsia="ru-RU"/>
        </w:rPr>
      </w:pPr>
      <w:r>
        <w:rPr>
          <w:sz w:val="28"/>
          <w:szCs w:val="28"/>
          <w:lang w:eastAsia="ru-RU"/>
        </w:rPr>
        <w:t xml:space="preserve">                             </w:t>
      </w:r>
      <w:r w:rsidR="00762CAA">
        <w:rPr>
          <w:sz w:val="28"/>
          <w:szCs w:val="28"/>
          <w:lang w:eastAsia="ru-RU"/>
        </w:rPr>
        <w:t xml:space="preserve"> </w:t>
      </w:r>
      <w:r>
        <w:rPr>
          <w:sz w:val="28"/>
          <w:szCs w:val="28"/>
          <w:lang w:eastAsia="ru-RU"/>
        </w:rPr>
        <w:t xml:space="preserve">       компонент на  тепловую энергию-1717,65 </w:t>
      </w:r>
      <w:proofErr w:type="spellStart"/>
      <w:r>
        <w:rPr>
          <w:sz w:val="28"/>
          <w:szCs w:val="28"/>
          <w:lang w:eastAsia="ru-RU"/>
        </w:rPr>
        <w:t>руб</w:t>
      </w:r>
      <w:proofErr w:type="spellEnd"/>
      <w:r>
        <w:rPr>
          <w:sz w:val="28"/>
          <w:szCs w:val="28"/>
          <w:lang w:eastAsia="ru-RU"/>
        </w:rPr>
        <w:t>/м3;.</w:t>
      </w:r>
    </w:p>
    <w:p w:rsidR="000953A0" w:rsidRDefault="000953A0" w:rsidP="000953A0">
      <w:pPr>
        <w:jc w:val="both"/>
        <w:rPr>
          <w:sz w:val="28"/>
          <w:szCs w:val="28"/>
          <w:lang w:eastAsia="ru-RU"/>
        </w:rPr>
      </w:pPr>
      <w:r>
        <w:rPr>
          <w:sz w:val="28"/>
          <w:szCs w:val="28"/>
          <w:lang w:eastAsia="ru-RU"/>
        </w:rPr>
        <w:t xml:space="preserve">          Обоснованием  для установления  тарифов на  горячее водоснабжение является  экспертиза  экономического обоснования  тарифов на тепловую энергию и воду , представляемые на утверждение в </w:t>
      </w:r>
      <w:r w:rsidRPr="006D1836">
        <w:rPr>
          <w:sz w:val="28"/>
          <w:szCs w:val="28"/>
          <w:lang w:eastAsia="ru-RU"/>
        </w:rPr>
        <w:t xml:space="preserve">Государственной службы  Чувашской  Республики по конкурентной политике  и тарифам </w:t>
      </w:r>
      <w:r>
        <w:rPr>
          <w:sz w:val="28"/>
          <w:szCs w:val="28"/>
          <w:lang w:eastAsia="ru-RU"/>
        </w:rPr>
        <w:t>.</w:t>
      </w:r>
    </w:p>
    <w:p w:rsidR="000953A0" w:rsidRDefault="000953A0" w:rsidP="000953A0">
      <w:pPr>
        <w:jc w:val="both"/>
        <w:rPr>
          <w:sz w:val="28"/>
          <w:szCs w:val="28"/>
          <w:lang w:eastAsia="ru-RU"/>
        </w:rPr>
      </w:pPr>
    </w:p>
    <w:p w:rsidR="000B63A4" w:rsidRDefault="00743BC7" w:rsidP="00743BC7">
      <w:pPr>
        <w:spacing w:before="240"/>
        <w:jc w:val="both"/>
        <w:rPr>
          <w:sz w:val="28"/>
          <w:szCs w:val="28"/>
        </w:rPr>
      </w:pPr>
      <w:r>
        <w:rPr>
          <w:sz w:val="28"/>
          <w:szCs w:val="28"/>
        </w:rPr>
        <w:t xml:space="preserve">           </w:t>
      </w:r>
      <w:r w:rsidRPr="00743BC7">
        <w:rPr>
          <w:b/>
          <w:sz w:val="28"/>
          <w:szCs w:val="28"/>
        </w:rPr>
        <w:t xml:space="preserve">Тариф на </w:t>
      </w:r>
      <w:r>
        <w:rPr>
          <w:b/>
          <w:sz w:val="28"/>
          <w:szCs w:val="28"/>
        </w:rPr>
        <w:t xml:space="preserve">питьевую воду </w:t>
      </w:r>
      <w:r w:rsidRPr="00743BC7">
        <w:rPr>
          <w:b/>
          <w:sz w:val="28"/>
          <w:szCs w:val="28"/>
        </w:rPr>
        <w:t>на 2019</w:t>
      </w:r>
      <w:r w:rsidRPr="00743BC7">
        <w:rPr>
          <w:sz w:val="28"/>
          <w:szCs w:val="28"/>
        </w:rPr>
        <w:t xml:space="preserve"> год</w:t>
      </w:r>
      <w:r>
        <w:rPr>
          <w:sz w:val="28"/>
          <w:szCs w:val="28"/>
        </w:rPr>
        <w:t xml:space="preserve"> , поставляемую  потребителям </w:t>
      </w:r>
      <w:proofErr w:type="spellStart"/>
      <w:r>
        <w:rPr>
          <w:sz w:val="28"/>
          <w:szCs w:val="28"/>
        </w:rPr>
        <w:t>п.Ибреси</w:t>
      </w:r>
      <w:proofErr w:type="spellEnd"/>
      <w:r>
        <w:rPr>
          <w:sz w:val="28"/>
          <w:szCs w:val="28"/>
        </w:rPr>
        <w:t xml:space="preserve">  муниципальным предприятием "ДЕЗ ЖКХ" Ибресинского района</w:t>
      </w:r>
      <w:r w:rsidR="000B63A4">
        <w:rPr>
          <w:sz w:val="28"/>
          <w:szCs w:val="28"/>
        </w:rPr>
        <w:t>,</w:t>
      </w:r>
      <w:r>
        <w:rPr>
          <w:sz w:val="28"/>
          <w:szCs w:val="28"/>
        </w:rPr>
        <w:t xml:space="preserve"> утвержден Постановлением</w:t>
      </w:r>
      <w:r w:rsidRPr="006D1836">
        <w:rPr>
          <w:sz w:val="28"/>
          <w:szCs w:val="28"/>
          <w:lang w:eastAsia="ru-RU"/>
        </w:rPr>
        <w:t xml:space="preserve"> Государственной службы Чувашской  Республики по конкурентной политике  и тарифам от </w:t>
      </w:r>
      <w:r>
        <w:rPr>
          <w:sz w:val="28"/>
          <w:szCs w:val="28"/>
          <w:lang w:eastAsia="ru-RU"/>
        </w:rPr>
        <w:t>06</w:t>
      </w:r>
      <w:r w:rsidRPr="006D1836">
        <w:rPr>
          <w:sz w:val="28"/>
          <w:szCs w:val="28"/>
          <w:lang w:eastAsia="ru-RU"/>
        </w:rPr>
        <w:t xml:space="preserve">.12.2018 № </w:t>
      </w:r>
      <w:r>
        <w:rPr>
          <w:sz w:val="28"/>
          <w:szCs w:val="28"/>
          <w:lang w:eastAsia="ru-RU"/>
        </w:rPr>
        <w:t xml:space="preserve">64-30/в    "О внесении изменения в постановление </w:t>
      </w:r>
      <w:r w:rsidRPr="006D1836">
        <w:rPr>
          <w:sz w:val="28"/>
          <w:szCs w:val="28"/>
          <w:lang w:eastAsia="ru-RU"/>
        </w:rPr>
        <w:t xml:space="preserve"> Государственной службы Чувашской  Республики по конкурентной политике  и тарифам</w:t>
      </w:r>
      <w:r>
        <w:rPr>
          <w:sz w:val="28"/>
          <w:szCs w:val="28"/>
          <w:lang w:eastAsia="ru-RU"/>
        </w:rPr>
        <w:t xml:space="preserve"> от 05 декабря 2017 г. № 110-23/в</w:t>
      </w:r>
      <w:r w:rsidR="000B63A4">
        <w:rPr>
          <w:sz w:val="28"/>
          <w:szCs w:val="28"/>
          <w:lang w:eastAsia="ru-RU"/>
        </w:rPr>
        <w:t xml:space="preserve"> " </w:t>
      </w:r>
      <w:r>
        <w:rPr>
          <w:sz w:val="28"/>
          <w:szCs w:val="28"/>
        </w:rPr>
        <w:t xml:space="preserve"> в сумме</w:t>
      </w:r>
      <w:r w:rsidR="000B63A4">
        <w:rPr>
          <w:sz w:val="28"/>
          <w:szCs w:val="28"/>
        </w:rPr>
        <w:t>:</w:t>
      </w:r>
    </w:p>
    <w:p w:rsidR="000B63A4" w:rsidRDefault="000B63A4" w:rsidP="000B63A4">
      <w:pPr>
        <w:jc w:val="both"/>
        <w:rPr>
          <w:sz w:val="28"/>
          <w:szCs w:val="28"/>
        </w:rPr>
      </w:pPr>
      <w:r>
        <w:rPr>
          <w:sz w:val="28"/>
          <w:szCs w:val="28"/>
        </w:rPr>
        <w:t>с 01.01.2019г. по 30.06.2019г.  -</w:t>
      </w:r>
      <w:r w:rsidR="00743BC7">
        <w:rPr>
          <w:sz w:val="28"/>
          <w:szCs w:val="28"/>
        </w:rPr>
        <w:t xml:space="preserve"> </w:t>
      </w:r>
      <w:r>
        <w:rPr>
          <w:sz w:val="28"/>
          <w:szCs w:val="28"/>
        </w:rPr>
        <w:t xml:space="preserve">36,31 </w:t>
      </w:r>
      <w:proofErr w:type="spellStart"/>
      <w:r>
        <w:rPr>
          <w:sz w:val="28"/>
          <w:szCs w:val="28"/>
        </w:rPr>
        <w:t>руб</w:t>
      </w:r>
      <w:proofErr w:type="spellEnd"/>
      <w:r>
        <w:rPr>
          <w:sz w:val="28"/>
          <w:szCs w:val="28"/>
        </w:rPr>
        <w:t>/1м3;</w:t>
      </w:r>
    </w:p>
    <w:p w:rsidR="000B63A4" w:rsidRDefault="000B63A4" w:rsidP="000B63A4">
      <w:pPr>
        <w:spacing w:after="240"/>
        <w:jc w:val="both"/>
        <w:rPr>
          <w:sz w:val="28"/>
          <w:szCs w:val="28"/>
        </w:rPr>
      </w:pPr>
      <w:r>
        <w:rPr>
          <w:sz w:val="28"/>
          <w:szCs w:val="28"/>
        </w:rPr>
        <w:t>с 01.07.2019г. по  31.12.2019г.  - 37,16руб/1м3.</w:t>
      </w:r>
    </w:p>
    <w:p w:rsidR="00672767" w:rsidRDefault="000B63A4" w:rsidP="00FE292A">
      <w:pPr>
        <w:jc w:val="both"/>
        <w:rPr>
          <w:sz w:val="28"/>
          <w:szCs w:val="28"/>
        </w:rPr>
      </w:pPr>
      <w:r>
        <w:rPr>
          <w:sz w:val="28"/>
          <w:szCs w:val="28"/>
        </w:rPr>
        <w:t xml:space="preserve">        </w:t>
      </w:r>
      <w:r w:rsidR="00FE292A">
        <w:rPr>
          <w:sz w:val="28"/>
          <w:szCs w:val="28"/>
        </w:rPr>
        <w:t xml:space="preserve">В обоснование представляемого на утверждение тарифа на воду  муниципальным предприятием составлена  калькуляция  расчета тарифа на  холодное водоснабжение на 2019-2020 годы.    Согласно  расчета, общая сумма текущих расходов муниципального предприятия  повысится на </w:t>
      </w:r>
      <w:r w:rsidR="00672767">
        <w:rPr>
          <w:sz w:val="28"/>
          <w:szCs w:val="28"/>
        </w:rPr>
        <w:t>206,6 тыс. руб</w:t>
      </w:r>
      <w:r w:rsidR="005B613E">
        <w:rPr>
          <w:sz w:val="28"/>
          <w:szCs w:val="28"/>
        </w:rPr>
        <w:t>.</w:t>
      </w:r>
      <w:r w:rsidR="00672767">
        <w:rPr>
          <w:sz w:val="28"/>
          <w:szCs w:val="28"/>
        </w:rPr>
        <w:t xml:space="preserve"> и составит 7727,5 тыс. руб., в том числе:</w:t>
      </w:r>
    </w:p>
    <w:p w:rsidR="00FE292A" w:rsidRDefault="00FE292A" w:rsidP="00672767">
      <w:pPr>
        <w:jc w:val="both"/>
        <w:rPr>
          <w:sz w:val="28"/>
          <w:szCs w:val="28"/>
        </w:rPr>
      </w:pPr>
      <w:r>
        <w:rPr>
          <w:sz w:val="28"/>
          <w:szCs w:val="28"/>
        </w:rPr>
        <w:t>- расходы на  ремонт</w:t>
      </w:r>
      <w:r w:rsidR="00672767">
        <w:rPr>
          <w:sz w:val="28"/>
          <w:szCs w:val="28"/>
        </w:rPr>
        <w:t xml:space="preserve">ные работы </w:t>
      </w:r>
      <w:r>
        <w:rPr>
          <w:sz w:val="28"/>
          <w:szCs w:val="28"/>
        </w:rPr>
        <w:t>-</w:t>
      </w:r>
      <w:r w:rsidR="00672767">
        <w:rPr>
          <w:sz w:val="28"/>
          <w:szCs w:val="28"/>
        </w:rPr>
        <w:t xml:space="preserve">469,5 тыс. </w:t>
      </w:r>
      <w:proofErr w:type="spellStart"/>
      <w:r w:rsidR="00672767">
        <w:rPr>
          <w:sz w:val="28"/>
          <w:szCs w:val="28"/>
        </w:rPr>
        <w:t>руб</w:t>
      </w:r>
      <w:proofErr w:type="spellEnd"/>
      <w:r w:rsidR="00672767">
        <w:rPr>
          <w:sz w:val="28"/>
          <w:szCs w:val="28"/>
        </w:rPr>
        <w:t xml:space="preserve">, </w:t>
      </w:r>
    </w:p>
    <w:p w:rsidR="00FE292A" w:rsidRDefault="00672767" w:rsidP="00FE292A">
      <w:pPr>
        <w:jc w:val="both"/>
        <w:rPr>
          <w:sz w:val="28"/>
          <w:szCs w:val="28"/>
        </w:rPr>
      </w:pPr>
      <w:r>
        <w:rPr>
          <w:sz w:val="28"/>
          <w:szCs w:val="28"/>
        </w:rPr>
        <w:t>-</w:t>
      </w:r>
      <w:r w:rsidR="00FE292A">
        <w:rPr>
          <w:sz w:val="28"/>
          <w:szCs w:val="28"/>
        </w:rPr>
        <w:t xml:space="preserve"> расходы на оплату труда-</w:t>
      </w:r>
      <w:r>
        <w:rPr>
          <w:sz w:val="28"/>
          <w:szCs w:val="28"/>
        </w:rPr>
        <w:t xml:space="preserve"> 4589,4</w:t>
      </w:r>
      <w:r w:rsidR="00FE292A">
        <w:rPr>
          <w:sz w:val="28"/>
          <w:szCs w:val="28"/>
        </w:rPr>
        <w:t xml:space="preserve"> тыс. </w:t>
      </w:r>
      <w:proofErr w:type="spellStart"/>
      <w:r w:rsidR="00FE292A">
        <w:rPr>
          <w:sz w:val="28"/>
          <w:szCs w:val="28"/>
        </w:rPr>
        <w:t>руб</w:t>
      </w:r>
      <w:proofErr w:type="spellEnd"/>
      <w:r w:rsidR="00FE292A">
        <w:rPr>
          <w:sz w:val="28"/>
          <w:szCs w:val="28"/>
        </w:rPr>
        <w:t>;</w:t>
      </w:r>
    </w:p>
    <w:p w:rsidR="00FE292A" w:rsidRDefault="00FE292A" w:rsidP="00FE292A">
      <w:pPr>
        <w:jc w:val="both"/>
        <w:rPr>
          <w:sz w:val="28"/>
          <w:szCs w:val="28"/>
        </w:rPr>
      </w:pPr>
      <w:r>
        <w:rPr>
          <w:sz w:val="28"/>
          <w:szCs w:val="28"/>
        </w:rPr>
        <w:t>- расходы на</w:t>
      </w:r>
      <w:r w:rsidR="00672767">
        <w:rPr>
          <w:sz w:val="28"/>
          <w:szCs w:val="28"/>
        </w:rPr>
        <w:t xml:space="preserve"> приобретение реагентов</w:t>
      </w:r>
      <w:r>
        <w:rPr>
          <w:sz w:val="28"/>
          <w:szCs w:val="28"/>
        </w:rPr>
        <w:t>-</w:t>
      </w:r>
      <w:r w:rsidR="00672767">
        <w:rPr>
          <w:sz w:val="28"/>
          <w:szCs w:val="28"/>
        </w:rPr>
        <w:t xml:space="preserve">506,9тыс. </w:t>
      </w:r>
      <w:proofErr w:type="spellStart"/>
      <w:r w:rsidR="00672767">
        <w:rPr>
          <w:sz w:val="28"/>
          <w:szCs w:val="28"/>
        </w:rPr>
        <w:t>руб</w:t>
      </w:r>
      <w:proofErr w:type="spellEnd"/>
      <w:r w:rsidR="00672767">
        <w:rPr>
          <w:sz w:val="28"/>
          <w:szCs w:val="28"/>
        </w:rPr>
        <w:t>;</w:t>
      </w:r>
    </w:p>
    <w:p w:rsidR="00672767" w:rsidRDefault="00FE292A" w:rsidP="00FE292A">
      <w:pPr>
        <w:jc w:val="both"/>
        <w:rPr>
          <w:sz w:val="28"/>
          <w:szCs w:val="28"/>
        </w:rPr>
      </w:pPr>
      <w:r>
        <w:rPr>
          <w:sz w:val="28"/>
          <w:szCs w:val="28"/>
        </w:rPr>
        <w:t xml:space="preserve">- </w:t>
      </w:r>
      <w:r w:rsidR="00672767">
        <w:rPr>
          <w:sz w:val="28"/>
          <w:szCs w:val="28"/>
        </w:rPr>
        <w:t xml:space="preserve">общехозяйственные расходы -102,6 тыс. </w:t>
      </w:r>
      <w:proofErr w:type="spellStart"/>
      <w:r w:rsidR="00672767">
        <w:rPr>
          <w:sz w:val="28"/>
          <w:szCs w:val="28"/>
        </w:rPr>
        <w:t>руб</w:t>
      </w:r>
      <w:proofErr w:type="spellEnd"/>
      <w:r w:rsidR="00672767">
        <w:rPr>
          <w:sz w:val="28"/>
          <w:szCs w:val="28"/>
        </w:rPr>
        <w:t>;</w:t>
      </w:r>
    </w:p>
    <w:p w:rsidR="00672767" w:rsidRDefault="00672767" w:rsidP="00FE292A">
      <w:pPr>
        <w:jc w:val="both"/>
        <w:rPr>
          <w:sz w:val="28"/>
          <w:szCs w:val="28"/>
        </w:rPr>
      </w:pPr>
      <w:r>
        <w:rPr>
          <w:sz w:val="28"/>
          <w:szCs w:val="28"/>
        </w:rPr>
        <w:t>-</w:t>
      </w:r>
      <w:r w:rsidR="00FE292A">
        <w:rPr>
          <w:sz w:val="28"/>
          <w:szCs w:val="28"/>
        </w:rPr>
        <w:t xml:space="preserve"> </w:t>
      </w:r>
      <w:r>
        <w:rPr>
          <w:sz w:val="28"/>
          <w:szCs w:val="28"/>
        </w:rPr>
        <w:t>расходы на электроэнергию-1782,2 т.р.;</w:t>
      </w:r>
    </w:p>
    <w:p w:rsidR="00672767" w:rsidRDefault="00672767" w:rsidP="00FE292A">
      <w:pPr>
        <w:jc w:val="both"/>
        <w:rPr>
          <w:sz w:val="28"/>
          <w:szCs w:val="28"/>
        </w:rPr>
      </w:pPr>
      <w:r>
        <w:rPr>
          <w:sz w:val="28"/>
          <w:szCs w:val="28"/>
        </w:rPr>
        <w:t>- расходы на оплату за потребленный газ-127,</w:t>
      </w:r>
      <w:r w:rsidR="005B613E">
        <w:rPr>
          <w:sz w:val="28"/>
          <w:szCs w:val="28"/>
        </w:rPr>
        <w:t>4</w:t>
      </w:r>
      <w:r>
        <w:rPr>
          <w:sz w:val="28"/>
          <w:szCs w:val="28"/>
        </w:rPr>
        <w:t xml:space="preserve"> тыс. </w:t>
      </w:r>
      <w:proofErr w:type="spellStart"/>
      <w:r>
        <w:rPr>
          <w:sz w:val="28"/>
          <w:szCs w:val="28"/>
        </w:rPr>
        <w:t>руб</w:t>
      </w:r>
      <w:proofErr w:type="spellEnd"/>
      <w:r>
        <w:rPr>
          <w:sz w:val="28"/>
          <w:szCs w:val="28"/>
        </w:rPr>
        <w:t>;</w:t>
      </w:r>
    </w:p>
    <w:p w:rsidR="00FE292A" w:rsidRDefault="00672767" w:rsidP="00FE292A">
      <w:pPr>
        <w:jc w:val="both"/>
        <w:rPr>
          <w:sz w:val="28"/>
          <w:szCs w:val="28"/>
        </w:rPr>
      </w:pPr>
      <w:r>
        <w:rPr>
          <w:sz w:val="28"/>
          <w:szCs w:val="28"/>
        </w:rPr>
        <w:t>- расходы , связанные с уплатой налогов-149,5 тыс. руб.</w:t>
      </w:r>
      <w:r w:rsidR="00FE292A">
        <w:rPr>
          <w:sz w:val="28"/>
          <w:szCs w:val="28"/>
        </w:rPr>
        <w:t xml:space="preserve"> </w:t>
      </w:r>
    </w:p>
    <w:p w:rsidR="00565033" w:rsidRDefault="00565033" w:rsidP="006569BF">
      <w:pPr>
        <w:jc w:val="both"/>
        <w:rPr>
          <w:sz w:val="28"/>
          <w:szCs w:val="28"/>
        </w:rPr>
      </w:pPr>
      <w:r>
        <w:rPr>
          <w:sz w:val="28"/>
          <w:szCs w:val="28"/>
        </w:rPr>
        <w:t xml:space="preserve">  </w:t>
      </w:r>
    </w:p>
    <w:p w:rsidR="008F74B1" w:rsidRDefault="00565033" w:rsidP="006569BF">
      <w:pPr>
        <w:jc w:val="both"/>
        <w:rPr>
          <w:sz w:val="28"/>
          <w:szCs w:val="28"/>
        </w:rPr>
      </w:pPr>
      <w:r>
        <w:rPr>
          <w:sz w:val="28"/>
          <w:szCs w:val="28"/>
        </w:rPr>
        <w:t xml:space="preserve">    </w:t>
      </w:r>
      <w:r w:rsidR="001D4E03">
        <w:rPr>
          <w:sz w:val="28"/>
          <w:szCs w:val="28"/>
        </w:rPr>
        <w:t xml:space="preserve">      </w:t>
      </w:r>
      <w:r w:rsidR="008F74B1">
        <w:rPr>
          <w:sz w:val="28"/>
          <w:szCs w:val="28"/>
        </w:rPr>
        <w:t xml:space="preserve">Налогом на добавленную стоимость тарифы не облагаются. </w:t>
      </w:r>
      <w:r w:rsidR="001D4E03">
        <w:rPr>
          <w:sz w:val="28"/>
          <w:szCs w:val="28"/>
        </w:rPr>
        <w:t>МП</w:t>
      </w:r>
      <w:r w:rsidR="008F74B1">
        <w:rPr>
          <w:sz w:val="28"/>
          <w:szCs w:val="28"/>
        </w:rPr>
        <w:t xml:space="preserve"> </w:t>
      </w:r>
      <w:r w:rsidR="001D4E03">
        <w:rPr>
          <w:sz w:val="28"/>
          <w:szCs w:val="28"/>
        </w:rPr>
        <w:t xml:space="preserve">" ДЕЗ </w:t>
      </w:r>
      <w:r w:rsidR="008F74B1">
        <w:rPr>
          <w:sz w:val="28"/>
          <w:szCs w:val="28"/>
        </w:rPr>
        <w:t xml:space="preserve">ЖКХ </w:t>
      </w:r>
      <w:r w:rsidR="001D4E03">
        <w:rPr>
          <w:sz w:val="28"/>
          <w:szCs w:val="28"/>
        </w:rPr>
        <w:t>Ибресинского района"</w:t>
      </w:r>
      <w:r w:rsidR="008F74B1">
        <w:rPr>
          <w:sz w:val="28"/>
          <w:szCs w:val="28"/>
        </w:rPr>
        <w:t xml:space="preserve"> применяет упрощенную систему налогообложения в соответствии со статьей 346.11 главы 26.2 части </w:t>
      </w:r>
      <w:r w:rsidR="008F74B1">
        <w:rPr>
          <w:sz w:val="28"/>
          <w:szCs w:val="28"/>
          <w:lang w:val="en-US"/>
        </w:rPr>
        <w:t>II</w:t>
      </w:r>
      <w:r w:rsidR="008F74B1">
        <w:rPr>
          <w:sz w:val="28"/>
          <w:szCs w:val="28"/>
        </w:rPr>
        <w:t xml:space="preserve"> Налогового кодекса РФ.</w:t>
      </w:r>
    </w:p>
    <w:p w:rsidR="000C2B1E" w:rsidRPr="001D4E03" w:rsidRDefault="001D4E03" w:rsidP="000C2B1E">
      <w:pPr>
        <w:pStyle w:val="a4"/>
        <w:ind w:firstLine="709"/>
        <w:jc w:val="both"/>
        <w:rPr>
          <w:sz w:val="28"/>
          <w:szCs w:val="28"/>
        </w:rPr>
      </w:pPr>
      <w:r w:rsidRPr="001D4E03">
        <w:rPr>
          <w:sz w:val="28"/>
          <w:szCs w:val="28"/>
        </w:rPr>
        <w:t>Нарушений законодательства при установлении тарифов на коммунальные услуги проверкой не установлено.</w:t>
      </w:r>
    </w:p>
    <w:p w:rsidR="00AF6E54" w:rsidRDefault="00AF6E54"/>
    <w:p w:rsidR="00211357" w:rsidRPr="00297F64" w:rsidRDefault="002047E2">
      <w:pPr>
        <w:rPr>
          <w:b/>
          <w:sz w:val="28"/>
          <w:szCs w:val="28"/>
        </w:rPr>
      </w:pPr>
      <w:r>
        <w:rPr>
          <w:b/>
          <w:sz w:val="28"/>
          <w:szCs w:val="28"/>
        </w:rPr>
        <w:t xml:space="preserve">             </w:t>
      </w:r>
      <w:r w:rsidR="001D4E03" w:rsidRPr="00297F64">
        <w:rPr>
          <w:b/>
          <w:sz w:val="28"/>
          <w:szCs w:val="28"/>
        </w:rPr>
        <w:t>2.</w:t>
      </w:r>
      <w:r w:rsidR="00211357" w:rsidRPr="00297F64">
        <w:rPr>
          <w:b/>
          <w:sz w:val="28"/>
          <w:szCs w:val="28"/>
        </w:rPr>
        <w:t xml:space="preserve">  </w:t>
      </w:r>
      <w:r w:rsidR="00AF6E54" w:rsidRPr="00297F64">
        <w:rPr>
          <w:b/>
          <w:sz w:val="28"/>
          <w:szCs w:val="28"/>
        </w:rPr>
        <w:t xml:space="preserve">Анализ </w:t>
      </w:r>
      <w:r w:rsidR="00211357" w:rsidRPr="00297F64">
        <w:rPr>
          <w:b/>
          <w:sz w:val="28"/>
          <w:szCs w:val="28"/>
        </w:rPr>
        <w:t>использования бюджетных средств.</w:t>
      </w:r>
    </w:p>
    <w:p w:rsidR="00211357" w:rsidRDefault="00211357"/>
    <w:p w:rsidR="00211357" w:rsidRDefault="00211357" w:rsidP="002047E2">
      <w:pPr>
        <w:jc w:val="both"/>
        <w:rPr>
          <w:sz w:val="28"/>
          <w:szCs w:val="28"/>
        </w:rPr>
      </w:pPr>
      <w:r w:rsidRPr="002047E2">
        <w:rPr>
          <w:sz w:val="28"/>
          <w:szCs w:val="28"/>
        </w:rPr>
        <w:t xml:space="preserve">         Решением </w:t>
      </w:r>
      <w:r w:rsidR="00AF6E54" w:rsidRPr="002047E2">
        <w:rPr>
          <w:sz w:val="28"/>
          <w:szCs w:val="28"/>
        </w:rPr>
        <w:t xml:space="preserve"> </w:t>
      </w:r>
      <w:r w:rsidRPr="002047E2">
        <w:rPr>
          <w:sz w:val="28"/>
          <w:szCs w:val="28"/>
        </w:rPr>
        <w:t xml:space="preserve">Собрания депутатов Ибресинского городского поселения Ибресинского района от 19.12.2018 № 44/2 " О бюджете Ибресинского городского поселения Ибресинского района  на 2019 год и плановый период 2020 и 2021 годов" по коду бюджетной классификации 993 0502 А110175340 811(249) выделены бюджетные ассигнования на  возмещение  фактически  понесенных затрат в связи с оказанием услуг по коммунальной бане в сумме 210,0 тыс. руб. </w:t>
      </w:r>
    </w:p>
    <w:p w:rsidR="007910D2" w:rsidRPr="00336695" w:rsidRDefault="007910D2" w:rsidP="007910D2">
      <w:pPr>
        <w:jc w:val="both"/>
        <w:rPr>
          <w:sz w:val="28"/>
          <w:szCs w:val="28"/>
        </w:rPr>
      </w:pPr>
      <w:r>
        <w:rPr>
          <w:sz w:val="28"/>
          <w:szCs w:val="28"/>
        </w:rPr>
        <w:t xml:space="preserve">          </w:t>
      </w:r>
      <w:r w:rsidRPr="007910D2">
        <w:rPr>
          <w:sz w:val="28"/>
          <w:szCs w:val="28"/>
        </w:rPr>
        <w:t xml:space="preserve">В соответствии со статьей 78 Бюджетного кодекса , Постановления Правительства РФ от 06.09.20186 № 887 </w:t>
      </w:r>
      <w:r w:rsidRPr="007910D2">
        <w:rPr>
          <w:rStyle w:val="extended-textfull"/>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Ибресинского городского поселения  от 20.06.2017 № 134 разработан нормативно-правовой акт, устанавливающий порядок предоставления дотации на услуги бани муниципальному предприятию "ДЭЗ ЖКХ Ибресинского района "  из бюджета Ибресинского городского поселения на </w:t>
      </w:r>
      <w:r w:rsidRPr="007910D2">
        <w:rPr>
          <w:sz w:val="28"/>
          <w:szCs w:val="28"/>
        </w:rPr>
        <w:t>возмещение  фактически  понесенных затрат в связи с оказанием услуг по коммунальной бане.</w:t>
      </w:r>
    </w:p>
    <w:p w:rsidR="00B717F5" w:rsidRPr="002047E2" w:rsidRDefault="00211357" w:rsidP="002047E2">
      <w:pPr>
        <w:jc w:val="both"/>
        <w:rPr>
          <w:sz w:val="28"/>
          <w:szCs w:val="28"/>
        </w:rPr>
      </w:pPr>
      <w:r w:rsidRPr="002047E2">
        <w:rPr>
          <w:sz w:val="28"/>
          <w:szCs w:val="28"/>
        </w:rPr>
        <w:t xml:space="preserve">         </w:t>
      </w:r>
      <w:r w:rsidR="00B717F5" w:rsidRPr="002047E2">
        <w:rPr>
          <w:sz w:val="28"/>
          <w:szCs w:val="28"/>
        </w:rPr>
        <w:t>По состоянию на 24.10.2019  сумма произведенных кассовых расходов по  коду бюджетной классификации 993 0502 А110175340 811(249) составила 157,5 тыс. руб. Средства бюджета Ибресинского городского поселения  ежеквартально  перечислялись на расчетный счет МП "ДЕЗ ЖКХ Ибреси</w:t>
      </w:r>
      <w:r w:rsidR="003C3DB7" w:rsidRPr="002047E2">
        <w:rPr>
          <w:sz w:val="28"/>
          <w:szCs w:val="28"/>
        </w:rPr>
        <w:t>нс</w:t>
      </w:r>
      <w:r w:rsidR="00B717F5" w:rsidRPr="002047E2">
        <w:rPr>
          <w:sz w:val="28"/>
          <w:szCs w:val="28"/>
        </w:rPr>
        <w:t xml:space="preserve">кого района " 40603810975120000061 в Чувашское отделение  №8613 ПАО Сбербанк следующими платежными </w:t>
      </w:r>
      <w:proofErr w:type="spellStart"/>
      <w:r w:rsidR="00B717F5" w:rsidRPr="002047E2">
        <w:rPr>
          <w:sz w:val="28"/>
          <w:szCs w:val="28"/>
        </w:rPr>
        <w:t>порученими</w:t>
      </w:r>
      <w:proofErr w:type="spellEnd"/>
      <w:r w:rsidR="00B717F5" w:rsidRPr="002047E2">
        <w:rPr>
          <w:sz w:val="28"/>
          <w:szCs w:val="28"/>
        </w:rPr>
        <w:t>:</w:t>
      </w:r>
    </w:p>
    <w:p w:rsidR="003C3DB7" w:rsidRPr="002047E2" w:rsidRDefault="00B717F5" w:rsidP="002047E2">
      <w:pPr>
        <w:jc w:val="both"/>
        <w:rPr>
          <w:sz w:val="28"/>
          <w:szCs w:val="28"/>
        </w:rPr>
      </w:pPr>
      <w:r w:rsidRPr="002047E2">
        <w:rPr>
          <w:sz w:val="28"/>
          <w:szCs w:val="28"/>
        </w:rPr>
        <w:t xml:space="preserve">№ </w:t>
      </w:r>
      <w:r w:rsidR="003C3DB7" w:rsidRPr="002047E2">
        <w:rPr>
          <w:sz w:val="28"/>
          <w:szCs w:val="28"/>
        </w:rPr>
        <w:t xml:space="preserve">104998 от 08.05.2019 в сумме 52500,00 </w:t>
      </w:r>
      <w:proofErr w:type="spellStart"/>
      <w:r w:rsidR="003C3DB7" w:rsidRPr="002047E2">
        <w:rPr>
          <w:sz w:val="28"/>
          <w:szCs w:val="28"/>
        </w:rPr>
        <w:t>руб</w:t>
      </w:r>
      <w:proofErr w:type="spellEnd"/>
      <w:r w:rsidR="003C3DB7" w:rsidRPr="002047E2">
        <w:rPr>
          <w:sz w:val="28"/>
          <w:szCs w:val="28"/>
        </w:rPr>
        <w:t>;</w:t>
      </w:r>
    </w:p>
    <w:p w:rsidR="003C3DB7" w:rsidRPr="002047E2" w:rsidRDefault="003C3DB7" w:rsidP="002047E2">
      <w:pPr>
        <w:jc w:val="both"/>
        <w:rPr>
          <w:sz w:val="28"/>
          <w:szCs w:val="28"/>
        </w:rPr>
      </w:pPr>
      <w:r w:rsidRPr="002047E2">
        <w:rPr>
          <w:sz w:val="28"/>
          <w:szCs w:val="28"/>
        </w:rPr>
        <w:t xml:space="preserve">№ 686905 от 12.07.2019 в сумме 52500,00 </w:t>
      </w:r>
      <w:proofErr w:type="spellStart"/>
      <w:r w:rsidRPr="002047E2">
        <w:rPr>
          <w:sz w:val="28"/>
          <w:szCs w:val="28"/>
        </w:rPr>
        <w:t>руб</w:t>
      </w:r>
      <w:proofErr w:type="spellEnd"/>
      <w:r w:rsidRPr="002047E2">
        <w:rPr>
          <w:sz w:val="28"/>
          <w:szCs w:val="28"/>
        </w:rPr>
        <w:t>;</w:t>
      </w:r>
    </w:p>
    <w:p w:rsidR="003C3DB7" w:rsidRPr="002047E2" w:rsidRDefault="003C3DB7" w:rsidP="002047E2">
      <w:pPr>
        <w:jc w:val="both"/>
        <w:rPr>
          <w:sz w:val="28"/>
          <w:szCs w:val="28"/>
        </w:rPr>
      </w:pPr>
      <w:r w:rsidRPr="002047E2">
        <w:rPr>
          <w:sz w:val="28"/>
          <w:szCs w:val="28"/>
        </w:rPr>
        <w:t>№ 557180 от 14.10.2019 в сумме 52500,00 руб.</w:t>
      </w:r>
      <w:r w:rsidR="00B717F5" w:rsidRPr="002047E2">
        <w:rPr>
          <w:sz w:val="28"/>
          <w:szCs w:val="28"/>
        </w:rPr>
        <w:t xml:space="preserve"> </w:t>
      </w:r>
      <w:r w:rsidRPr="002047E2">
        <w:rPr>
          <w:sz w:val="28"/>
          <w:szCs w:val="28"/>
        </w:rPr>
        <w:t>К счет</w:t>
      </w:r>
      <w:r w:rsidR="00CB0F9F" w:rsidRPr="002047E2">
        <w:rPr>
          <w:sz w:val="28"/>
          <w:szCs w:val="28"/>
        </w:rPr>
        <w:t>ам</w:t>
      </w:r>
      <w:r w:rsidRPr="002047E2">
        <w:rPr>
          <w:sz w:val="28"/>
          <w:szCs w:val="28"/>
        </w:rPr>
        <w:t>-фактурам на перечисление средств прилагались:</w:t>
      </w:r>
    </w:p>
    <w:p w:rsidR="003C3DB7" w:rsidRPr="002047E2" w:rsidRDefault="003C3DB7" w:rsidP="002047E2">
      <w:pPr>
        <w:jc w:val="both"/>
        <w:rPr>
          <w:sz w:val="28"/>
          <w:szCs w:val="28"/>
        </w:rPr>
      </w:pPr>
      <w:r w:rsidRPr="002047E2">
        <w:rPr>
          <w:sz w:val="28"/>
          <w:szCs w:val="28"/>
        </w:rPr>
        <w:t>- отчетная калькуляция себестоимости услуг бани;</w:t>
      </w:r>
    </w:p>
    <w:p w:rsidR="003C3DB7" w:rsidRPr="002047E2" w:rsidRDefault="003C3DB7" w:rsidP="002047E2">
      <w:pPr>
        <w:jc w:val="both"/>
        <w:rPr>
          <w:sz w:val="28"/>
          <w:szCs w:val="28"/>
        </w:rPr>
      </w:pPr>
      <w:r w:rsidRPr="002047E2">
        <w:rPr>
          <w:sz w:val="28"/>
          <w:szCs w:val="28"/>
        </w:rPr>
        <w:t>- расчет дохода за  указанный период по коммунальной бане;</w:t>
      </w:r>
    </w:p>
    <w:p w:rsidR="0084378D" w:rsidRDefault="003C3DB7" w:rsidP="002047E2">
      <w:pPr>
        <w:jc w:val="both"/>
        <w:rPr>
          <w:sz w:val="28"/>
          <w:szCs w:val="28"/>
        </w:rPr>
      </w:pPr>
      <w:r w:rsidRPr="002047E2">
        <w:rPr>
          <w:sz w:val="28"/>
          <w:szCs w:val="28"/>
        </w:rPr>
        <w:t>- расчет на возмещение  частично понесенных фактических затрат в связи с оказанием услуг  по коммунальной  бане за указанный период. Так</w:t>
      </w:r>
      <w:r w:rsidR="00297F64" w:rsidRPr="002047E2">
        <w:rPr>
          <w:sz w:val="28"/>
          <w:szCs w:val="28"/>
        </w:rPr>
        <w:t xml:space="preserve">, по данным расчета за 9 месяцев </w:t>
      </w:r>
      <w:r w:rsidRPr="002047E2">
        <w:rPr>
          <w:sz w:val="28"/>
          <w:szCs w:val="28"/>
        </w:rPr>
        <w:t xml:space="preserve"> общая сумма затрат на  эксплуатацию бани соста</w:t>
      </w:r>
      <w:r w:rsidR="00297F64" w:rsidRPr="002047E2">
        <w:rPr>
          <w:sz w:val="28"/>
          <w:szCs w:val="28"/>
        </w:rPr>
        <w:t>в</w:t>
      </w:r>
      <w:r w:rsidRPr="002047E2">
        <w:rPr>
          <w:sz w:val="28"/>
          <w:szCs w:val="28"/>
        </w:rPr>
        <w:t>ила 611,3 тыс. руб., сумма доходов  составила 246,3 тыс. руб. Финансовый результат - минус 260,0 тыс. руб.</w:t>
      </w:r>
      <w:r w:rsidRPr="002047E2">
        <w:rPr>
          <w:sz w:val="28"/>
          <w:szCs w:val="28"/>
        </w:rPr>
        <w:tab/>
        <w:t xml:space="preserve"> </w:t>
      </w:r>
    </w:p>
    <w:p w:rsidR="002047E2" w:rsidRPr="00524D1A" w:rsidRDefault="001231C0" w:rsidP="002047E2">
      <w:pPr>
        <w:jc w:val="both"/>
        <w:rPr>
          <w:b/>
          <w:i/>
          <w:sz w:val="28"/>
          <w:szCs w:val="28"/>
        </w:rPr>
      </w:pPr>
      <w:r w:rsidRPr="00524D1A">
        <w:rPr>
          <w:b/>
          <w:i/>
          <w:sz w:val="28"/>
          <w:szCs w:val="28"/>
        </w:rPr>
        <w:t xml:space="preserve">       </w:t>
      </w:r>
      <w:r w:rsidR="00524D1A" w:rsidRPr="00524D1A">
        <w:rPr>
          <w:b/>
          <w:i/>
          <w:sz w:val="28"/>
          <w:szCs w:val="28"/>
        </w:rPr>
        <w:t>Поступления и</w:t>
      </w:r>
      <w:r w:rsidR="002047E2" w:rsidRPr="00524D1A">
        <w:rPr>
          <w:b/>
          <w:i/>
          <w:sz w:val="28"/>
          <w:szCs w:val="28"/>
        </w:rPr>
        <w:t xml:space="preserve">ных видов бюджетного финансирования (субсидий, дотаций , грантов) </w:t>
      </w:r>
      <w:r w:rsidR="00524D1A" w:rsidRPr="00524D1A">
        <w:rPr>
          <w:b/>
          <w:i/>
          <w:sz w:val="28"/>
          <w:szCs w:val="28"/>
        </w:rPr>
        <w:t xml:space="preserve">из бюджетов бюджетной системы 2019 году  </w:t>
      </w:r>
      <w:r w:rsidR="002047E2" w:rsidRPr="00524D1A">
        <w:rPr>
          <w:b/>
          <w:i/>
          <w:sz w:val="28"/>
          <w:szCs w:val="28"/>
        </w:rPr>
        <w:t xml:space="preserve"> </w:t>
      </w:r>
      <w:r w:rsidR="00524D1A">
        <w:rPr>
          <w:b/>
          <w:i/>
          <w:sz w:val="28"/>
          <w:szCs w:val="28"/>
        </w:rPr>
        <w:t xml:space="preserve">в </w:t>
      </w:r>
      <w:r w:rsidR="002047E2" w:rsidRPr="00524D1A">
        <w:rPr>
          <w:b/>
          <w:i/>
          <w:sz w:val="28"/>
          <w:szCs w:val="28"/>
        </w:rPr>
        <w:t>муниципальном предприяти</w:t>
      </w:r>
      <w:r w:rsidR="00524D1A">
        <w:rPr>
          <w:b/>
          <w:i/>
          <w:sz w:val="28"/>
          <w:szCs w:val="28"/>
        </w:rPr>
        <w:t>и</w:t>
      </w:r>
      <w:r w:rsidR="002047E2" w:rsidRPr="00524D1A">
        <w:rPr>
          <w:b/>
          <w:i/>
          <w:sz w:val="28"/>
          <w:szCs w:val="28"/>
        </w:rPr>
        <w:t xml:space="preserve"> МП "ДЕЗ ЖКХ Ибресинского района " </w:t>
      </w:r>
      <w:r w:rsidR="00524D1A">
        <w:rPr>
          <w:b/>
          <w:i/>
          <w:sz w:val="28"/>
          <w:szCs w:val="28"/>
        </w:rPr>
        <w:t xml:space="preserve">не установлено. </w:t>
      </w:r>
    </w:p>
    <w:p w:rsidR="002047E2" w:rsidRDefault="002047E2" w:rsidP="002047E2">
      <w:pPr>
        <w:shd w:val="clear" w:color="auto" w:fill="FFFFFF"/>
        <w:rPr>
          <w:sz w:val="28"/>
          <w:szCs w:val="28"/>
        </w:rPr>
      </w:pPr>
      <w:r>
        <w:rPr>
          <w:sz w:val="28"/>
          <w:szCs w:val="28"/>
        </w:rPr>
        <w:t xml:space="preserve">         </w:t>
      </w:r>
    </w:p>
    <w:p w:rsidR="002047E2" w:rsidRPr="00023E5A" w:rsidRDefault="00023E5A" w:rsidP="007958A4">
      <w:pPr>
        <w:shd w:val="clear" w:color="auto" w:fill="FFFFFF"/>
        <w:jc w:val="both"/>
        <w:rPr>
          <w:b/>
          <w:sz w:val="28"/>
          <w:szCs w:val="28"/>
        </w:rPr>
      </w:pPr>
      <w:r>
        <w:rPr>
          <w:b/>
          <w:bCs/>
          <w:spacing w:val="-1"/>
          <w:sz w:val="28"/>
          <w:szCs w:val="28"/>
        </w:rPr>
        <w:t xml:space="preserve">3. </w:t>
      </w:r>
      <w:r w:rsidR="007958A4" w:rsidRPr="00023E5A">
        <w:rPr>
          <w:b/>
          <w:bCs/>
          <w:spacing w:val="-1"/>
          <w:sz w:val="28"/>
          <w:szCs w:val="28"/>
        </w:rPr>
        <w:t xml:space="preserve">Анализ реализации </w:t>
      </w:r>
      <w:r w:rsidR="002047E2" w:rsidRPr="00023E5A">
        <w:rPr>
          <w:b/>
          <w:sz w:val="28"/>
          <w:szCs w:val="28"/>
        </w:rPr>
        <w:t>муниципальной программы</w:t>
      </w:r>
      <w:r w:rsidR="007958A4" w:rsidRPr="00023E5A">
        <w:rPr>
          <w:b/>
          <w:sz w:val="28"/>
          <w:szCs w:val="28"/>
        </w:rPr>
        <w:t xml:space="preserve"> </w:t>
      </w:r>
      <w:r w:rsidR="002047E2" w:rsidRPr="00023E5A">
        <w:rPr>
          <w:b/>
          <w:sz w:val="28"/>
          <w:szCs w:val="28"/>
        </w:rPr>
        <w:t>Ибресинского района Чувашской Республики«Модернизация и развитие сферы жилищно-коммунального хозяйства» на 2019-2035 годы.</w:t>
      </w:r>
    </w:p>
    <w:p w:rsidR="002047E2" w:rsidRPr="00023E5A" w:rsidRDefault="002047E2" w:rsidP="007958A4">
      <w:pPr>
        <w:jc w:val="both"/>
        <w:rPr>
          <w:sz w:val="28"/>
          <w:szCs w:val="28"/>
        </w:rPr>
      </w:pPr>
    </w:p>
    <w:p w:rsidR="008F6232" w:rsidRPr="00023E5A" w:rsidRDefault="008F6232" w:rsidP="005861B1">
      <w:pPr>
        <w:shd w:val="clear" w:color="auto" w:fill="FFFFFF"/>
        <w:ind w:firstLine="709"/>
        <w:jc w:val="both"/>
        <w:rPr>
          <w:sz w:val="28"/>
          <w:szCs w:val="28"/>
        </w:rPr>
      </w:pPr>
      <w:r w:rsidRPr="00023E5A">
        <w:rPr>
          <w:sz w:val="28"/>
          <w:szCs w:val="28"/>
        </w:rPr>
        <w:t xml:space="preserve">Постановлением администрации Ибресинского района от 18.06.2019 г.№383 утверждена  муниципальную программу Ибресинского района Чувашской Республики </w:t>
      </w:r>
      <w:r w:rsidRPr="00023E5A">
        <w:rPr>
          <w:b/>
          <w:sz w:val="28"/>
          <w:szCs w:val="28"/>
        </w:rPr>
        <w:t xml:space="preserve"> </w:t>
      </w:r>
      <w:r w:rsidRPr="00023E5A">
        <w:rPr>
          <w:sz w:val="28"/>
          <w:szCs w:val="28"/>
        </w:rPr>
        <w:t>«Модернизация и развитие сферы жилищно-коммунального хозяйства» на 2019-2035  годы.</w:t>
      </w:r>
    </w:p>
    <w:p w:rsidR="008F6232" w:rsidRPr="00023E5A" w:rsidRDefault="008F6232" w:rsidP="005861B1">
      <w:pPr>
        <w:shd w:val="clear" w:color="auto" w:fill="FFFFFF"/>
        <w:ind w:firstLine="709"/>
        <w:jc w:val="both"/>
        <w:rPr>
          <w:spacing w:val="-1"/>
          <w:sz w:val="28"/>
          <w:szCs w:val="28"/>
        </w:rPr>
      </w:pPr>
      <w:r w:rsidRPr="00023E5A">
        <w:rPr>
          <w:color w:val="000000"/>
          <w:sz w:val="28"/>
          <w:szCs w:val="28"/>
          <w:lang w:eastAsia="en-US"/>
        </w:rPr>
        <w:t xml:space="preserve"> Ответственный ис</w:t>
      </w:r>
      <w:r w:rsidRPr="00023E5A">
        <w:rPr>
          <w:color w:val="000000"/>
          <w:sz w:val="28"/>
          <w:szCs w:val="28"/>
          <w:lang w:eastAsia="en-US"/>
        </w:rPr>
        <w:softHyphen/>
        <w:t>полнитель Муниципальной про</w:t>
      </w:r>
      <w:r w:rsidRPr="00023E5A">
        <w:rPr>
          <w:color w:val="000000"/>
          <w:sz w:val="28"/>
          <w:szCs w:val="28"/>
          <w:lang w:eastAsia="en-US"/>
        </w:rPr>
        <w:softHyphen/>
        <w:t>граммы</w:t>
      </w:r>
      <w:r w:rsidRPr="00023E5A">
        <w:rPr>
          <w:spacing w:val="-1"/>
          <w:sz w:val="28"/>
          <w:szCs w:val="28"/>
        </w:rPr>
        <w:t xml:space="preserve"> </w:t>
      </w:r>
      <w:r w:rsidR="00023E5A">
        <w:rPr>
          <w:spacing w:val="-1"/>
          <w:sz w:val="28"/>
          <w:szCs w:val="28"/>
        </w:rPr>
        <w:t>-</w:t>
      </w:r>
      <w:r w:rsidRPr="00023E5A">
        <w:rPr>
          <w:spacing w:val="-1"/>
          <w:sz w:val="28"/>
          <w:szCs w:val="28"/>
        </w:rPr>
        <w:t xml:space="preserve">отдел строительства и развития общественной инфраструктуры жилищно-коммунального хозяйства администрации Ибресинского района Чувашской Республики.        </w:t>
      </w:r>
    </w:p>
    <w:p w:rsidR="008F6232" w:rsidRPr="00023E5A" w:rsidRDefault="008F6232" w:rsidP="005861B1">
      <w:pPr>
        <w:shd w:val="clear" w:color="auto" w:fill="FFFFFF"/>
        <w:ind w:firstLine="709"/>
        <w:jc w:val="both"/>
        <w:rPr>
          <w:sz w:val="28"/>
          <w:szCs w:val="28"/>
          <w:lang w:eastAsia="en-US"/>
        </w:rPr>
      </w:pPr>
      <w:r w:rsidRPr="00023E5A">
        <w:rPr>
          <w:spacing w:val="-1"/>
          <w:sz w:val="28"/>
          <w:szCs w:val="28"/>
        </w:rPr>
        <w:t xml:space="preserve"> Участниками муниципальной программы являются </w:t>
      </w:r>
      <w:r w:rsidRPr="00023E5A">
        <w:rPr>
          <w:sz w:val="28"/>
          <w:szCs w:val="28"/>
          <w:lang w:eastAsia="en-US"/>
        </w:rPr>
        <w:t>администрации сельских поселений, бюджетные учреждения района, организации и население Ибресинского района.</w:t>
      </w:r>
    </w:p>
    <w:p w:rsidR="00B47696" w:rsidRPr="00023E5A" w:rsidRDefault="008F6232" w:rsidP="005861B1">
      <w:pPr>
        <w:pStyle w:val="ConsPlusNormal"/>
        <w:spacing w:line="276" w:lineRule="auto"/>
        <w:jc w:val="both"/>
        <w:rPr>
          <w:rFonts w:ascii="Times New Roman" w:hAnsi="Times New Roman" w:cs="Times New Roman"/>
          <w:sz w:val="28"/>
          <w:szCs w:val="28"/>
          <w:lang w:eastAsia="en-US"/>
        </w:rPr>
      </w:pPr>
      <w:r w:rsidRPr="00023E5A">
        <w:rPr>
          <w:rFonts w:ascii="Times New Roman" w:hAnsi="Times New Roman" w:cs="Times New Roman"/>
          <w:sz w:val="28"/>
          <w:szCs w:val="28"/>
          <w:lang w:eastAsia="en-US"/>
        </w:rPr>
        <w:t xml:space="preserve">            Основными задачами муниципальной программы явля</w:t>
      </w:r>
      <w:r w:rsidR="00B47696" w:rsidRPr="00023E5A">
        <w:rPr>
          <w:rFonts w:ascii="Times New Roman" w:hAnsi="Times New Roman" w:cs="Times New Roman"/>
          <w:sz w:val="28"/>
          <w:szCs w:val="28"/>
          <w:lang w:eastAsia="en-US"/>
        </w:rPr>
        <w:t>ю</w:t>
      </w:r>
      <w:r w:rsidRPr="00023E5A">
        <w:rPr>
          <w:rFonts w:ascii="Times New Roman" w:hAnsi="Times New Roman" w:cs="Times New Roman"/>
          <w:sz w:val="28"/>
          <w:szCs w:val="28"/>
          <w:lang w:eastAsia="en-US"/>
        </w:rPr>
        <w:t xml:space="preserve">тся </w:t>
      </w:r>
      <w:r w:rsidR="00B47696" w:rsidRPr="00023E5A">
        <w:rPr>
          <w:rFonts w:ascii="Times New Roman" w:hAnsi="Times New Roman" w:cs="Times New Roman"/>
          <w:sz w:val="28"/>
          <w:szCs w:val="28"/>
          <w:lang w:eastAsia="en-US"/>
        </w:rPr>
        <w:t>:</w:t>
      </w:r>
    </w:p>
    <w:p w:rsidR="00B47696" w:rsidRPr="00023E5A" w:rsidRDefault="00B47696" w:rsidP="005861B1">
      <w:pPr>
        <w:pStyle w:val="ConsPlusNormal"/>
        <w:spacing w:line="276" w:lineRule="auto"/>
        <w:jc w:val="both"/>
        <w:rPr>
          <w:rFonts w:ascii="Times New Roman" w:hAnsi="Times New Roman" w:cs="Times New Roman"/>
          <w:sz w:val="28"/>
          <w:szCs w:val="28"/>
          <w:lang w:eastAsia="en-US"/>
        </w:rPr>
      </w:pPr>
      <w:r w:rsidRPr="00023E5A">
        <w:rPr>
          <w:rFonts w:ascii="Times New Roman" w:hAnsi="Times New Roman" w:cs="Times New Roman"/>
          <w:sz w:val="28"/>
          <w:szCs w:val="28"/>
          <w:lang w:eastAsia="en-US"/>
        </w:rPr>
        <w:t>-</w:t>
      </w:r>
      <w:r w:rsidR="008F6232" w:rsidRPr="00023E5A">
        <w:rPr>
          <w:rFonts w:ascii="Times New Roman" w:hAnsi="Times New Roman" w:cs="Times New Roman"/>
          <w:sz w:val="28"/>
          <w:szCs w:val="28"/>
          <w:lang w:eastAsia="en-US"/>
        </w:rPr>
        <w:t>строительство и модернизация систем водоснабжения, водоотведения и очистки сточных вод в рамках реализации инвестиционных проектов</w:t>
      </w:r>
      <w:r w:rsidRPr="00023E5A">
        <w:rPr>
          <w:rFonts w:ascii="Times New Roman" w:hAnsi="Times New Roman" w:cs="Times New Roman"/>
          <w:sz w:val="28"/>
          <w:szCs w:val="28"/>
          <w:lang w:eastAsia="en-US"/>
        </w:rPr>
        <w:t>;</w:t>
      </w:r>
    </w:p>
    <w:p w:rsidR="00B47696" w:rsidRPr="00023E5A" w:rsidRDefault="00B47696" w:rsidP="005861B1">
      <w:pPr>
        <w:pStyle w:val="ConsPlusNormal"/>
        <w:spacing w:line="276" w:lineRule="auto"/>
        <w:jc w:val="both"/>
        <w:rPr>
          <w:rFonts w:ascii="Times New Roman" w:hAnsi="Times New Roman" w:cs="Times New Roman"/>
          <w:sz w:val="28"/>
          <w:szCs w:val="28"/>
          <w:lang w:eastAsia="en-US"/>
        </w:rPr>
      </w:pPr>
      <w:r w:rsidRPr="00023E5A">
        <w:rPr>
          <w:rFonts w:ascii="Times New Roman" w:hAnsi="Times New Roman" w:cs="Times New Roman"/>
          <w:sz w:val="28"/>
          <w:szCs w:val="28"/>
          <w:lang w:eastAsia="en-US"/>
        </w:rPr>
        <w:t>- внедрение новых технологий обработки воды на водоочистных станциях;</w:t>
      </w:r>
    </w:p>
    <w:p w:rsidR="008F6232" w:rsidRPr="00023E5A" w:rsidRDefault="00B47696" w:rsidP="005861B1">
      <w:pPr>
        <w:pStyle w:val="ConsPlusNormal"/>
        <w:spacing w:line="276" w:lineRule="auto"/>
        <w:jc w:val="both"/>
        <w:rPr>
          <w:rFonts w:ascii="Times New Roman" w:hAnsi="Times New Roman" w:cs="Times New Roman"/>
          <w:sz w:val="28"/>
          <w:szCs w:val="28"/>
          <w:lang w:eastAsia="en-US"/>
        </w:rPr>
      </w:pPr>
      <w:r w:rsidRPr="00023E5A">
        <w:rPr>
          <w:rFonts w:ascii="Times New Roman" w:hAnsi="Times New Roman"/>
          <w:sz w:val="28"/>
          <w:szCs w:val="28"/>
        </w:rPr>
        <w:t>-предотвращение загрязнения источников питьевого водоснабжения</w:t>
      </w:r>
    </w:p>
    <w:p w:rsidR="00B47696" w:rsidRPr="00023E5A" w:rsidRDefault="00B47696" w:rsidP="005861B1">
      <w:pPr>
        <w:autoSpaceDE w:val="0"/>
        <w:autoSpaceDN w:val="0"/>
        <w:adjustRightInd w:val="0"/>
        <w:jc w:val="both"/>
        <w:rPr>
          <w:color w:val="000000"/>
          <w:sz w:val="28"/>
          <w:szCs w:val="28"/>
        </w:rPr>
      </w:pPr>
      <w:r w:rsidRPr="00023E5A">
        <w:rPr>
          <w:sz w:val="28"/>
          <w:szCs w:val="28"/>
        </w:rPr>
        <w:t xml:space="preserve">     Общий объем финансирования </w:t>
      </w:r>
      <w:r w:rsidRPr="00023E5A">
        <w:rPr>
          <w:i/>
          <w:sz w:val="28"/>
          <w:szCs w:val="28"/>
        </w:rPr>
        <w:t>подпрограммы</w:t>
      </w:r>
      <w:r w:rsidRPr="00023E5A">
        <w:rPr>
          <w:sz w:val="28"/>
          <w:szCs w:val="28"/>
        </w:rPr>
        <w:t xml:space="preserve"> </w:t>
      </w:r>
      <w:r w:rsidRPr="00023E5A">
        <w:rPr>
          <w:color w:val="000000"/>
          <w:sz w:val="28"/>
          <w:szCs w:val="28"/>
        </w:rPr>
        <w:t>«Модернизация коммунальной инфраструктуры на территории Ибресинского района»</w:t>
      </w:r>
      <w:r w:rsidRPr="00023E5A">
        <w:rPr>
          <w:sz w:val="28"/>
          <w:szCs w:val="28"/>
        </w:rPr>
        <w:t xml:space="preserve"> программы «Модернизация и развитие сферы жилищно-коммунального хозяйства»  в 2019 - 2035 годах составляет 3 850,4</w:t>
      </w:r>
      <w:r w:rsidRPr="00023E5A">
        <w:rPr>
          <w:color w:val="000000"/>
          <w:sz w:val="28"/>
          <w:szCs w:val="28"/>
        </w:rPr>
        <w:t xml:space="preserve"> тыс. руб</w:t>
      </w:r>
      <w:r w:rsidRPr="00023E5A">
        <w:rPr>
          <w:color w:val="000000"/>
          <w:sz w:val="28"/>
          <w:szCs w:val="28"/>
        </w:rPr>
        <w:softHyphen/>
        <w:t xml:space="preserve">лей, в том числе: </w:t>
      </w:r>
    </w:p>
    <w:p w:rsidR="005957C7" w:rsidRPr="00023E5A" w:rsidRDefault="00B47696" w:rsidP="005861B1">
      <w:pPr>
        <w:widowControl w:val="0"/>
        <w:autoSpaceDE w:val="0"/>
        <w:autoSpaceDN w:val="0"/>
        <w:ind w:right="624"/>
        <w:jc w:val="both"/>
        <w:rPr>
          <w:sz w:val="28"/>
          <w:szCs w:val="28"/>
          <w:lang w:eastAsia="en-US"/>
        </w:rPr>
      </w:pPr>
      <w:r w:rsidRPr="00023E5A">
        <w:rPr>
          <w:sz w:val="28"/>
          <w:szCs w:val="28"/>
          <w:lang w:eastAsia="en-US"/>
        </w:rPr>
        <w:t xml:space="preserve">в 2019 году – 3 200,4 тыс. рублей из республиканского бюджета Чувашской Республики. </w:t>
      </w:r>
    </w:p>
    <w:p w:rsidR="00DA2102" w:rsidRDefault="005957C7" w:rsidP="005861B1">
      <w:pPr>
        <w:widowControl w:val="0"/>
        <w:autoSpaceDE w:val="0"/>
        <w:autoSpaceDN w:val="0"/>
        <w:ind w:right="-1"/>
        <w:jc w:val="both"/>
        <w:rPr>
          <w:b/>
          <w:sz w:val="28"/>
          <w:szCs w:val="28"/>
        </w:rPr>
      </w:pPr>
      <w:r w:rsidRPr="00023E5A">
        <w:rPr>
          <w:sz w:val="28"/>
          <w:szCs w:val="28"/>
          <w:lang w:eastAsia="en-US"/>
        </w:rPr>
        <w:t xml:space="preserve">           В соответствии с приложением №2 "Р</w:t>
      </w:r>
      <w:r w:rsidRPr="00023E5A">
        <w:rPr>
          <w:sz w:val="28"/>
          <w:szCs w:val="28"/>
          <w:lang w:eastAsia="ru-RU"/>
        </w:rPr>
        <w:t>есурсное обеспечение</w:t>
      </w:r>
      <w:r w:rsidR="007910D2">
        <w:rPr>
          <w:sz w:val="28"/>
          <w:szCs w:val="28"/>
          <w:lang w:eastAsia="ru-RU"/>
        </w:rPr>
        <w:t xml:space="preserve"> </w:t>
      </w:r>
      <w:r w:rsidRPr="00023E5A">
        <w:rPr>
          <w:sz w:val="28"/>
          <w:szCs w:val="28"/>
          <w:lang w:eastAsia="ru-RU"/>
        </w:rP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w:t>
      </w:r>
      <w:r w:rsidRPr="00023E5A">
        <w:rPr>
          <w:sz w:val="28"/>
          <w:szCs w:val="28"/>
        </w:rPr>
        <w:t xml:space="preserve"> «Модернизация и развитие сферы жилищно-коммунального хозяйства» подпрограмма предусматривает использование средств республиканского бюджета по главе КБК 903, целевой статье  </w:t>
      </w:r>
      <w:r w:rsidRPr="00023E5A">
        <w:rPr>
          <w:b/>
          <w:i/>
          <w:sz w:val="28"/>
          <w:szCs w:val="28"/>
        </w:rPr>
        <w:t>А110175240 " Обеспечение доступности для населения  бытовых услуг"</w:t>
      </w:r>
      <w:r w:rsidR="00DA2102" w:rsidRPr="00023E5A">
        <w:rPr>
          <w:b/>
          <w:sz w:val="28"/>
          <w:szCs w:val="28"/>
        </w:rPr>
        <w:t xml:space="preserve">, что не соответствует </w:t>
      </w:r>
      <w:r w:rsidR="00DA2102" w:rsidRPr="00023E5A">
        <w:rPr>
          <w:b/>
          <w:sz w:val="28"/>
          <w:szCs w:val="28"/>
          <w:lang w:eastAsia="en-US"/>
        </w:rPr>
        <w:t>целям и задачам муниципальной программы.</w:t>
      </w:r>
      <w:r w:rsidR="00023E5A">
        <w:rPr>
          <w:b/>
          <w:sz w:val="28"/>
          <w:szCs w:val="28"/>
          <w:lang w:eastAsia="en-US"/>
        </w:rPr>
        <w:t xml:space="preserve"> </w:t>
      </w:r>
      <w:r w:rsidR="00DA2102" w:rsidRPr="00023E5A">
        <w:rPr>
          <w:sz w:val="28"/>
          <w:szCs w:val="28"/>
          <w:lang w:eastAsia="en-US"/>
        </w:rPr>
        <w:t xml:space="preserve"> </w:t>
      </w:r>
      <w:r w:rsidR="00023E5A">
        <w:rPr>
          <w:sz w:val="28"/>
          <w:szCs w:val="28"/>
          <w:lang w:eastAsia="en-US"/>
        </w:rPr>
        <w:t>Б</w:t>
      </w:r>
      <w:r w:rsidR="00A95E9C" w:rsidRPr="00023E5A">
        <w:rPr>
          <w:sz w:val="28"/>
          <w:szCs w:val="28"/>
          <w:lang w:eastAsia="en-US"/>
        </w:rPr>
        <w:t>юджетные назначения по данным направлениям расходов не утверждены</w:t>
      </w:r>
      <w:r w:rsidR="00023E5A">
        <w:rPr>
          <w:sz w:val="28"/>
          <w:szCs w:val="28"/>
          <w:lang w:eastAsia="en-US"/>
        </w:rPr>
        <w:t xml:space="preserve"> также и в бюджете Ибресинского района</w:t>
      </w:r>
      <w:r w:rsidR="00023E5A" w:rsidRPr="00023E5A">
        <w:rPr>
          <w:sz w:val="28"/>
          <w:szCs w:val="28"/>
          <w:lang w:eastAsia="en-US"/>
        </w:rPr>
        <w:t xml:space="preserve">.  </w:t>
      </w:r>
      <w:r w:rsidR="00023E5A" w:rsidRPr="007910D2">
        <w:rPr>
          <w:b/>
          <w:sz w:val="28"/>
          <w:szCs w:val="28"/>
          <w:lang w:eastAsia="en-US"/>
        </w:rPr>
        <w:t xml:space="preserve">Кроме того, проект  </w:t>
      </w:r>
      <w:r w:rsidR="00023E5A" w:rsidRPr="007910D2">
        <w:rPr>
          <w:b/>
          <w:sz w:val="28"/>
          <w:szCs w:val="28"/>
        </w:rPr>
        <w:t xml:space="preserve">данной муниципальной программы не был представлен ответственным исполнителем на финансово-экономическую экспертизу в Контрольно-счетный орган Ибресинского района, что является </w:t>
      </w:r>
      <w:bookmarkStart w:id="1" w:name="sub_35"/>
      <w:r w:rsidR="00DA2102" w:rsidRPr="007910D2">
        <w:rPr>
          <w:b/>
          <w:sz w:val="28"/>
          <w:szCs w:val="28"/>
        </w:rPr>
        <w:t xml:space="preserve"> нарушение</w:t>
      </w:r>
      <w:r w:rsidR="00023E5A" w:rsidRPr="007910D2">
        <w:rPr>
          <w:b/>
          <w:sz w:val="28"/>
          <w:szCs w:val="28"/>
        </w:rPr>
        <w:t>м</w:t>
      </w:r>
      <w:r w:rsidR="00DA2102" w:rsidRPr="007910D2">
        <w:rPr>
          <w:b/>
          <w:sz w:val="28"/>
          <w:szCs w:val="28"/>
        </w:rPr>
        <w:t xml:space="preserve">  пункта 3.5. Порядка разработки и реализации муниципальных программ Ибресинского района, утвержденного Постановлением администрации </w:t>
      </w:r>
      <w:r w:rsidR="00DA2102" w:rsidRPr="007910D2">
        <w:rPr>
          <w:b/>
          <w:bCs/>
          <w:color w:val="26282F"/>
          <w:sz w:val="28"/>
          <w:szCs w:val="28"/>
        </w:rPr>
        <w:t>Ибресинского района от 19.11.2018 г. № 635</w:t>
      </w:r>
      <w:r w:rsidR="00DA2102" w:rsidRPr="007910D2">
        <w:rPr>
          <w:b/>
          <w:sz w:val="28"/>
          <w:szCs w:val="28"/>
        </w:rPr>
        <w:t>.</w:t>
      </w:r>
    </w:p>
    <w:p w:rsidR="00411111" w:rsidRPr="007910D2" w:rsidRDefault="00411111" w:rsidP="005861B1">
      <w:pPr>
        <w:widowControl w:val="0"/>
        <w:autoSpaceDE w:val="0"/>
        <w:autoSpaceDN w:val="0"/>
        <w:ind w:right="-1"/>
        <w:jc w:val="both"/>
        <w:rPr>
          <w:b/>
          <w:sz w:val="28"/>
          <w:szCs w:val="28"/>
        </w:rPr>
      </w:pPr>
      <w:r>
        <w:rPr>
          <w:b/>
          <w:sz w:val="28"/>
          <w:szCs w:val="28"/>
        </w:rPr>
        <w:t xml:space="preserve">         </w:t>
      </w:r>
    </w:p>
    <w:bookmarkEnd w:id="1"/>
    <w:p w:rsidR="00320F02" w:rsidRDefault="00DA2102" w:rsidP="005957C7">
      <w:pPr>
        <w:widowControl w:val="0"/>
        <w:autoSpaceDE w:val="0"/>
        <w:autoSpaceDN w:val="0"/>
        <w:ind w:right="-1"/>
        <w:jc w:val="both"/>
        <w:rPr>
          <w:sz w:val="28"/>
          <w:szCs w:val="28"/>
        </w:rPr>
      </w:pPr>
      <w:r w:rsidRPr="00023E5A">
        <w:rPr>
          <w:sz w:val="28"/>
          <w:szCs w:val="28"/>
          <w:lang w:eastAsia="en-US"/>
        </w:rPr>
        <w:t xml:space="preserve">         </w:t>
      </w:r>
      <w:r w:rsidR="00A95E9C" w:rsidRPr="00023E5A">
        <w:rPr>
          <w:sz w:val="28"/>
          <w:szCs w:val="28"/>
          <w:lang w:eastAsia="en-US"/>
        </w:rPr>
        <w:t xml:space="preserve">Решением Собрания депутатов Ибресинского района от 29 августа 2019 г. № 40/1 "О внесении  изменений в Решение  Собрания депутатов Ибресинского района от 19.12.2018  № 34/1 "О бюджете Ибресинского района  Чувашской Республики на 2019 год и плановый период 2020  и 2021 годов"  бюджетные ассигнования на реализацию </w:t>
      </w:r>
      <w:r w:rsidR="00A95E9C" w:rsidRPr="00023E5A">
        <w:rPr>
          <w:sz w:val="28"/>
          <w:szCs w:val="28"/>
          <w:lang w:eastAsia="ru-RU"/>
        </w:rPr>
        <w:t>муниципальной программы Ибресинского района Чувашской Республики</w:t>
      </w:r>
      <w:r w:rsidR="00A95E9C" w:rsidRPr="00023E5A">
        <w:rPr>
          <w:sz w:val="28"/>
          <w:szCs w:val="28"/>
        </w:rPr>
        <w:t xml:space="preserve"> «Модернизация и развитие сферы жилищно-коммунального хозяйства» утверждены по </w:t>
      </w:r>
      <w:r w:rsidR="00431691" w:rsidRPr="00023E5A">
        <w:rPr>
          <w:sz w:val="28"/>
          <w:szCs w:val="28"/>
        </w:rPr>
        <w:t xml:space="preserve">разделу </w:t>
      </w:r>
      <w:r w:rsidR="00A95E9C" w:rsidRPr="00023E5A">
        <w:rPr>
          <w:sz w:val="28"/>
          <w:szCs w:val="28"/>
        </w:rPr>
        <w:t xml:space="preserve"> 0502 </w:t>
      </w:r>
      <w:r w:rsidR="00431691" w:rsidRPr="00023E5A">
        <w:rPr>
          <w:sz w:val="28"/>
          <w:szCs w:val="28"/>
        </w:rPr>
        <w:t xml:space="preserve">целевой статье </w:t>
      </w:r>
      <w:r w:rsidR="00A95E9C" w:rsidRPr="00023E5A">
        <w:rPr>
          <w:sz w:val="28"/>
          <w:szCs w:val="28"/>
        </w:rPr>
        <w:t xml:space="preserve">А110119760 </w:t>
      </w:r>
      <w:r w:rsidR="00431691" w:rsidRPr="00023E5A">
        <w:rPr>
          <w:sz w:val="28"/>
          <w:szCs w:val="28"/>
        </w:rPr>
        <w:t xml:space="preserve">" Реализация отдельных полномочий в области обращения с твердыми  коммунальными отходами" в сумме 3200,4 тыс. руб. за счет средств республиканского бюджета. </w:t>
      </w:r>
      <w:r w:rsidR="00320F02" w:rsidRPr="00023E5A">
        <w:rPr>
          <w:sz w:val="28"/>
          <w:szCs w:val="28"/>
        </w:rPr>
        <w:t>Кассовые р</w:t>
      </w:r>
      <w:r w:rsidR="00431691" w:rsidRPr="00023E5A">
        <w:rPr>
          <w:sz w:val="28"/>
          <w:szCs w:val="28"/>
        </w:rPr>
        <w:t xml:space="preserve">асходы </w:t>
      </w:r>
      <w:r w:rsidR="00320F02" w:rsidRPr="00023E5A">
        <w:rPr>
          <w:sz w:val="28"/>
          <w:szCs w:val="28"/>
        </w:rPr>
        <w:t xml:space="preserve">предусмотрено осуществить через администрацию Ибресинского района на оплату  за поставленные в </w:t>
      </w:r>
      <w:proofErr w:type="spellStart"/>
      <w:r w:rsidR="00320F02" w:rsidRPr="00023E5A">
        <w:rPr>
          <w:sz w:val="28"/>
          <w:szCs w:val="28"/>
        </w:rPr>
        <w:t>Ибресинский</w:t>
      </w:r>
      <w:proofErr w:type="spellEnd"/>
      <w:r w:rsidR="00320F02" w:rsidRPr="00023E5A">
        <w:rPr>
          <w:sz w:val="28"/>
          <w:szCs w:val="28"/>
        </w:rPr>
        <w:t xml:space="preserve"> район  контейнеры</w:t>
      </w:r>
      <w:r w:rsidR="001231C0">
        <w:rPr>
          <w:sz w:val="28"/>
          <w:szCs w:val="28"/>
        </w:rPr>
        <w:t>,</w:t>
      </w:r>
      <w:r w:rsidR="001231C0" w:rsidRPr="001231C0">
        <w:rPr>
          <w:sz w:val="28"/>
          <w:szCs w:val="28"/>
        </w:rPr>
        <w:t xml:space="preserve"> </w:t>
      </w:r>
      <w:r w:rsidR="001231C0" w:rsidRPr="00023E5A">
        <w:rPr>
          <w:sz w:val="28"/>
          <w:szCs w:val="28"/>
        </w:rPr>
        <w:t>распределенные по поселениям района</w:t>
      </w:r>
      <w:r w:rsidR="00320F02" w:rsidRPr="00023E5A">
        <w:rPr>
          <w:sz w:val="28"/>
          <w:szCs w:val="28"/>
        </w:rPr>
        <w:t xml:space="preserve"> </w:t>
      </w:r>
      <w:r w:rsidR="001231C0">
        <w:rPr>
          <w:sz w:val="28"/>
          <w:szCs w:val="28"/>
        </w:rPr>
        <w:t xml:space="preserve">, </w:t>
      </w:r>
      <w:r w:rsidR="00320F02" w:rsidRPr="00023E5A">
        <w:rPr>
          <w:sz w:val="28"/>
          <w:szCs w:val="28"/>
        </w:rPr>
        <w:t>для сбора ТКО.</w:t>
      </w:r>
    </w:p>
    <w:p w:rsidR="00411111" w:rsidRPr="00931DF3" w:rsidRDefault="00411111" w:rsidP="00411111">
      <w:pPr>
        <w:autoSpaceDE w:val="0"/>
        <w:autoSpaceDN w:val="0"/>
        <w:adjustRightInd w:val="0"/>
        <w:ind w:firstLine="720"/>
        <w:jc w:val="both"/>
        <w:rPr>
          <w:sz w:val="28"/>
          <w:szCs w:val="28"/>
        </w:rPr>
      </w:pPr>
      <w:r w:rsidRPr="00931DF3">
        <w:rPr>
          <w:sz w:val="28"/>
          <w:szCs w:val="28"/>
        </w:rPr>
        <w:t xml:space="preserve">В соответствии с пунктом  </w:t>
      </w:r>
      <w:bookmarkStart w:id="2" w:name="sub_45"/>
      <w:r w:rsidRPr="00931DF3">
        <w:rPr>
          <w:sz w:val="28"/>
          <w:szCs w:val="28"/>
        </w:rPr>
        <w:t>4.5.</w:t>
      </w:r>
      <w:r w:rsidR="00931DF3" w:rsidRPr="00931DF3">
        <w:rPr>
          <w:sz w:val="28"/>
          <w:szCs w:val="28"/>
        </w:rPr>
        <w:t xml:space="preserve"> Порядка разработки и  реализации муниципальной программы , утвержденного Постановлением администрации Ибреси</w:t>
      </w:r>
      <w:r w:rsidR="00931DF3">
        <w:rPr>
          <w:sz w:val="28"/>
          <w:szCs w:val="28"/>
        </w:rPr>
        <w:t>нс</w:t>
      </w:r>
      <w:r w:rsidR="00931DF3" w:rsidRPr="00931DF3">
        <w:rPr>
          <w:sz w:val="28"/>
          <w:szCs w:val="28"/>
        </w:rPr>
        <w:t>кого района от 19.11.2018 № 635</w:t>
      </w:r>
      <w:r w:rsidR="00931DF3">
        <w:rPr>
          <w:sz w:val="28"/>
          <w:szCs w:val="28"/>
        </w:rPr>
        <w:t>,</w:t>
      </w:r>
      <w:r w:rsidR="00931DF3" w:rsidRPr="00931DF3">
        <w:rPr>
          <w:sz w:val="28"/>
          <w:szCs w:val="28"/>
        </w:rPr>
        <w:t xml:space="preserve"> данная м</w:t>
      </w:r>
      <w:r w:rsidRPr="00931DF3">
        <w:rPr>
          <w:sz w:val="28"/>
          <w:szCs w:val="28"/>
        </w:rPr>
        <w:t>униципальн</w:t>
      </w:r>
      <w:r w:rsidR="00931DF3" w:rsidRPr="00931DF3">
        <w:rPr>
          <w:sz w:val="28"/>
          <w:szCs w:val="28"/>
        </w:rPr>
        <w:t xml:space="preserve">ая </w:t>
      </w:r>
      <w:r w:rsidRPr="00931DF3">
        <w:rPr>
          <w:sz w:val="28"/>
          <w:szCs w:val="28"/>
        </w:rPr>
        <w:t xml:space="preserve"> программ</w:t>
      </w:r>
      <w:r w:rsidR="00931DF3" w:rsidRPr="00931DF3">
        <w:rPr>
          <w:sz w:val="28"/>
          <w:szCs w:val="28"/>
        </w:rPr>
        <w:t>а</w:t>
      </w:r>
      <w:r w:rsidRPr="00931DF3">
        <w:rPr>
          <w:sz w:val="28"/>
          <w:szCs w:val="28"/>
        </w:rPr>
        <w:t xml:space="preserve"> подлеж</w:t>
      </w:r>
      <w:r w:rsidR="00931DF3" w:rsidRPr="00931DF3">
        <w:rPr>
          <w:sz w:val="28"/>
          <w:szCs w:val="28"/>
        </w:rPr>
        <w:t>и</w:t>
      </w:r>
      <w:r w:rsidRPr="00931DF3">
        <w:rPr>
          <w:sz w:val="28"/>
          <w:szCs w:val="28"/>
        </w:rPr>
        <w:t>т приведению в соответствие с решением Собрания депутатов Ибресинского района Чувашской Республики бюджете на очередной финансовый год  не позднее трех месяцев со дня вступления его в силу.</w:t>
      </w:r>
    </w:p>
    <w:bookmarkEnd w:id="2"/>
    <w:p w:rsidR="00431691" w:rsidRPr="00023E5A" w:rsidRDefault="00320F02" w:rsidP="005957C7">
      <w:pPr>
        <w:widowControl w:val="0"/>
        <w:autoSpaceDE w:val="0"/>
        <w:autoSpaceDN w:val="0"/>
        <w:ind w:right="-1"/>
        <w:jc w:val="both"/>
        <w:rPr>
          <w:b/>
          <w:sz w:val="28"/>
          <w:szCs w:val="28"/>
        </w:rPr>
      </w:pPr>
      <w:r w:rsidRPr="00023E5A">
        <w:rPr>
          <w:sz w:val="28"/>
          <w:szCs w:val="28"/>
        </w:rPr>
        <w:t xml:space="preserve">       </w:t>
      </w:r>
      <w:r w:rsidR="007910D2">
        <w:rPr>
          <w:sz w:val="28"/>
          <w:szCs w:val="28"/>
        </w:rPr>
        <w:t xml:space="preserve">  </w:t>
      </w:r>
      <w:r w:rsidRPr="00023E5A">
        <w:rPr>
          <w:sz w:val="28"/>
          <w:szCs w:val="28"/>
        </w:rPr>
        <w:t xml:space="preserve">Следовательно, </w:t>
      </w:r>
      <w:r w:rsidRPr="00023E5A">
        <w:rPr>
          <w:b/>
          <w:sz w:val="28"/>
          <w:szCs w:val="28"/>
        </w:rPr>
        <w:t xml:space="preserve">бюджетные средства , </w:t>
      </w:r>
      <w:r w:rsidRPr="00023E5A">
        <w:rPr>
          <w:sz w:val="28"/>
          <w:szCs w:val="28"/>
        </w:rPr>
        <w:t>предусмотренные в бюджете Ибресинского района на реализацию муниципальной программы "</w:t>
      </w:r>
      <w:r w:rsidRPr="00023E5A">
        <w:rPr>
          <w:sz w:val="28"/>
          <w:szCs w:val="28"/>
          <w:lang w:eastAsia="ru-RU"/>
        </w:rPr>
        <w:t xml:space="preserve"> </w:t>
      </w:r>
      <w:r w:rsidRPr="00023E5A">
        <w:rPr>
          <w:sz w:val="28"/>
          <w:szCs w:val="28"/>
        </w:rPr>
        <w:t xml:space="preserve">Модернизация и развитие сферы жилищно-коммунального хозяйства" </w:t>
      </w:r>
      <w:r w:rsidR="00524D1A">
        <w:rPr>
          <w:sz w:val="28"/>
          <w:szCs w:val="28"/>
        </w:rPr>
        <w:t xml:space="preserve">, предназначенные на приобретение контейнеров для </w:t>
      </w:r>
      <w:r w:rsidR="00D62BA6">
        <w:rPr>
          <w:sz w:val="28"/>
          <w:szCs w:val="28"/>
        </w:rPr>
        <w:t xml:space="preserve">сбора ТКО, </w:t>
      </w:r>
      <w:r w:rsidRPr="00023E5A">
        <w:rPr>
          <w:b/>
          <w:sz w:val="28"/>
          <w:szCs w:val="28"/>
        </w:rPr>
        <w:t xml:space="preserve">в муниципальное предприятие "ДЕЗ ЖКХ" Ибресинского района" </w:t>
      </w:r>
      <w:r w:rsidR="007910D2">
        <w:rPr>
          <w:b/>
          <w:sz w:val="28"/>
          <w:szCs w:val="28"/>
        </w:rPr>
        <w:t xml:space="preserve">в 2019 году </w:t>
      </w:r>
      <w:r w:rsidRPr="00023E5A">
        <w:rPr>
          <w:b/>
          <w:sz w:val="28"/>
          <w:szCs w:val="28"/>
        </w:rPr>
        <w:t>не поступали.</w:t>
      </w:r>
    </w:p>
    <w:p w:rsidR="0081335D" w:rsidRPr="00092340" w:rsidRDefault="0081335D" w:rsidP="000C11F6">
      <w:pPr>
        <w:tabs>
          <w:tab w:val="left" w:pos="3276"/>
        </w:tabs>
        <w:jc w:val="center"/>
        <w:rPr>
          <w:b/>
          <w:sz w:val="28"/>
          <w:szCs w:val="28"/>
        </w:rPr>
      </w:pPr>
    </w:p>
    <w:p w:rsidR="000C11F6" w:rsidRPr="00092340" w:rsidRDefault="000C11F6" w:rsidP="000C11F6">
      <w:pPr>
        <w:tabs>
          <w:tab w:val="left" w:pos="3276"/>
        </w:tabs>
        <w:jc w:val="center"/>
        <w:rPr>
          <w:b/>
          <w:sz w:val="28"/>
          <w:szCs w:val="28"/>
        </w:rPr>
      </w:pPr>
      <w:r w:rsidRPr="00092340">
        <w:rPr>
          <w:b/>
          <w:sz w:val="28"/>
          <w:szCs w:val="28"/>
        </w:rPr>
        <w:t>Анализ дебиторской задолженности.</w:t>
      </w:r>
    </w:p>
    <w:p w:rsidR="0081335D" w:rsidRPr="00092340" w:rsidRDefault="000C11F6" w:rsidP="0081335D">
      <w:pPr>
        <w:tabs>
          <w:tab w:val="left" w:pos="3276"/>
        </w:tabs>
        <w:jc w:val="both"/>
        <w:rPr>
          <w:sz w:val="28"/>
          <w:szCs w:val="28"/>
        </w:rPr>
      </w:pPr>
      <w:r w:rsidRPr="00092340">
        <w:rPr>
          <w:sz w:val="28"/>
          <w:szCs w:val="28"/>
        </w:rPr>
        <w:tab/>
      </w:r>
    </w:p>
    <w:p w:rsidR="000C11F6" w:rsidRPr="00092340" w:rsidRDefault="0081335D" w:rsidP="0081335D">
      <w:pPr>
        <w:tabs>
          <w:tab w:val="left" w:pos="3276"/>
        </w:tabs>
        <w:jc w:val="both"/>
        <w:rPr>
          <w:sz w:val="28"/>
          <w:szCs w:val="28"/>
        </w:rPr>
      </w:pPr>
      <w:r w:rsidRPr="00092340">
        <w:rPr>
          <w:sz w:val="28"/>
          <w:szCs w:val="28"/>
        </w:rPr>
        <w:t xml:space="preserve">     </w:t>
      </w:r>
      <w:r w:rsidR="002F110E">
        <w:rPr>
          <w:sz w:val="28"/>
          <w:szCs w:val="28"/>
        </w:rPr>
        <w:t xml:space="preserve">   </w:t>
      </w:r>
      <w:r w:rsidRPr="00092340">
        <w:rPr>
          <w:sz w:val="28"/>
          <w:szCs w:val="28"/>
        </w:rPr>
        <w:t>П</w:t>
      </w:r>
      <w:r w:rsidR="000C11F6" w:rsidRPr="00092340">
        <w:rPr>
          <w:sz w:val="28"/>
          <w:szCs w:val="28"/>
        </w:rPr>
        <w:t>о состоянию на 01.</w:t>
      </w:r>
      <w:r w:rsidRPr="00092340">
        <w:rPr>
          <w:sz w:val="28"/>
          <w:szCs w:val="28"/>
        </w:rPr>
        <w:t>10</w:t>
      </w:r>
      <w:r w:rsidR="000C11F6" w:rsidRPr="00092340">
        <w:rPr>
          <w:sz w:val="28"/>
          <w:szCs w:val="28"/>
        </w:rPr>
        <w:t>.201</w:t>
      </w:r>
      <w:r w:rsidRPr="00092340">
        <w:rPr>
          <w:sz w:val="28"/>
          <w:szCs w:val="28"/>
        </w:rPr>
        <w:t>9</w:t>
      </w:r>
      <w:r w:rsidR="000C11F6" w:rsidRPr="00092340">
        <w:rPr>
          <w:sz w:val="28"/>
          <w:szCs w:val="28"/>
        </w:rPr>
        <w:t xml:space="preserve">г. сумма дебиторской  задолженности </w:t>
      </w:r>
      <w:r w:rsidRPr="00092340">
        <w:rPr>
          <w:sz w:val="28"/>
          <w:szCs w:val="28"/>
        </w:rPr>
        <w:t>МП</w:t>
      </w:r>
      <w:r w:rsidR="000C11F6" w:rsidRPr="00092340">
        <w:rPr>
          <w:sz w:val="28"/>
          <w:szCs w:val="28"/>
        </w:rPr>
        <w:t xml:space="preserve"> «</w:t>
      </w:r>
      <w:r w:rsidRPr="00092340">
        <w:rPr>
          <w:sz w:val="28"/>
          <w:szCs w:val="28"/>
        </w:rPr>
        <w:t xml:space="preserve">ДЭЗ </w:t>
      </w:r>
      <w:r w:rsidR="000C11F6" w:rsidRPr="00092340">
        <w:rPr>
          <w:sz w:val="28"/>
          <w:szCs w:val="28"/>
        </w:rPr>
        <w:t>ЖКХ</w:t>
      </w:r>
      <w:r w:rsidRPr="00092340">
        <w:rPr>
          <w:sz w:val="28"/>
          <w:szCs w:val="28"/>
        </w:rPr>
        <w:t xml:space="preserve">" Ибресинского района </w:t>
      </w:r>
      <w:r w:rsidR="002F110E" w:rsidRPr="002D3A9B">
        <w:rPr>
          <w:b/>
          <w:sz w:val="28"/>
          <w:szCs w:val="28"/>
        </w:rPr>
        <w:t>снизилась</w:t>
      </w:r>
      <w:r w:rsidR="002F110E">
        <w:rPr>
          <w:sz w:val="28"/>
          <w:szCs w:val="28"/>
        </w:rPr>
        <w:t xml:space="preserve">  к соответствующему периоду прошлого года на 475,0 тыс. руб., или на 7,0 % и </w:t>
      </w:r>
      <w:r w:rsidR="000C11F6" w:rsidRPr="00092340">
        <w:rPr>
          <w:sz w:val="28"/>
          <w:szCs w:val="28"/>
        </w:rPr>
        <w:t xml:space="preserve">  состав</w:t>
      </w:r>
      <w:r w:rsidR="002F110E">
        <w:rPr>
          <w:sz w:val="28"/>
          <w:szCs w:val="28"/>
        </w:rPr>
        <w:t xml:space="preserve">ила </w:t>
      </w:r>
      <w:r w:rsidR="000961F5" w:rsidRPr="00092340">
        <w:rPr>
          <w:sz w:val="28"/>
          <w:szCs w:val="28"/>
        </w:rPr>
        <w:t xml:space="preserve"> 6</w:t>
      </w:r>
      <w:r w:rsidR="002F110E">
        <w:rPr>
          <w:sz w:val="28"/>
          <w:szCs w:val="28"/>
        </w:rPr>
        <w:t>355</w:t>
      </w:r>
      <w:r w:rsidR="000961F5" w:rsidRPr="00092340">
        <w:rPr>
          <w:sz w:val="28"/>
          <w:szCs w:val="28"/>
        </w:rPr>
        <w:t>,</w:t>
      </w:r>
      <w:r w:rsidR="002F110E">
        <w:rPr>
          <w:sz w:val="28"/>
          <w:szCs w:val="28"/>
        </w:rPr>
        <w:t>0</w:t>
      </w:r>
      <w:r w:rsidR="000961F5" w:rsidRPr="00092340">
        <w:rPr>
          <w:sz w:val="28"/>
          <w:szCs w:val="28"/>
        </w:rPr>
        <w:t xml:space="preserve"> тыс.</w:t>
      </w:r>
      <w:r w:rsidR="000C11F6" w:rsidRPr="00092340">
        <w:rPr>
          <w:sz w:val="28"/>
          <w:szCs w:val="28"/>
        </w:rPr>
        <w:t>рублей</w:t>
      </w:r>
      <w:r w:rsidR="002F110E">
        <w:rPr>
          <w:sz w:val="28"/>
          <w:szCs w:val="28"/>
        </w:rPr>
        <w:t>.</w:t>
      </w:r>
    </w:p>
    <w:p w:rsidR="002D3A9B" w:rsidRDefault="002F110E" w:rsidP="000C11F6">
      <w:pPr>
        <w:tabs>
          <w:tab w:val="left" w:pos="3276"/>
        </w:tabs>
        <w:jc w:val="both"/>
        <w:rPr>
          <w:sz w:val="28"/>
          <w:szCs w:val="28"/>
        </w:rPr>
      </w:pPr>
      <w:r>
        <w:rPr>
          <w:sz w:val="28"/>
          <w:szCs w:val="28"/>
        </w:rPr>
        <w:t xml:space="preserve">        </w:t>
      </w:r>
      <w:r w:rsidR="002D3A9B">
        <w:rPr>
          <w:sz w:val="28"/>
          <w:szCs w:val="28"/>
        </w:rPr>
        <w:t xml:space="preserve">Из общей суммы  </w:t>
      </w:r>
      <w:r w:rsidR="000C11F6" w:rsidRPr="00092340">
        <w:rPr>
          <w:sz w:val="28"/>
          <w:szCs w:val="28"/>
        </w:rPr>
        <w:t>дебиторск</w:t>
      </w:r>
      <w:r w:rsidR="002D3A9B">
        <w:rPr>
          <w:sz w:val="28"/>
          <w:szCs w:val="28"/>
        </w:rPr>
        <w:t>ая</w:t>
      </w:r>
      <w:r w:rsidR="000C11F6" w:rsidRPr="00092340">
        <w:rPr>
          <w:sz w:val="28"/>
          <w:szCs w:val="28"/>
        </w:rPr>
        <w:t xml:space="preserve"> задолженность за оказанные услуги населению </w:t>
      </w:r>
      <w:r w:rsidR="002D3A9B">
        <w:rPr>
          <w:sz w:val="28"/>
          <w:szCs w:val="28"/>
        </w:rPr>
        <w:t xml:space="preserve"> составляет :</w:t>
      </w:r>
    </w:p>
    <w:p w:rsidR="0081335D" w:rsidRPr="002D3A9B" w:rsidRDefault="000C11F6" w:rsidP="000C11F6">
      <w:pPr>
        <w:tabs>
          <w:tab w:val="left" w:pos="3276"/>
        </w:tabs>
        <w:jc w:val="both"/>
        <w:rPr>
          <w:sz w:val="20"/>
          <w:szCs w:val="20"/>
        </w:rPr>
      </w:pPr>
      <w:r w:rsidRPr="00092340">
        <w:rPr>
          <w:sz w:val="28"/>
          <w:szCs w:val="28"/>
        </w:rPr>
        <w:t xml:space="preserve">по горячему водоснабжению </w:t>
      </w:r>
      <w:r w:rsidR="002D3A9B">
        <w:rPr>
          <w:sz w:val="28"/>
          <w:szCs w:val="28"/>
        </w:rPr>
        <w:t>-</w:t>
      </w:r>
      <w:r w:rsidR="000961F5" w:rsidRPr="00092340">
        <w:rPr>
          <w:sz w:val="28"/>
          <w:szCs w:val="28"/>
        </w:rPr>
        <w:t>4,</w:t>
      </w:r>
      <w:r w:rsidR="00450B6B">
        <w:rPr>
          <w:sz w:val="28"/>
          <w:szCs w:val="28"/>
        </w:rPr>
        <w:t>4</w:t>
      </w:r>
      <w:r w:rsidR="000961F5" w:rsidRPr="00092340">
        <w:rPr>
          <w:sz w:val="28"/>
          <w:szCs w:val="28"/>
        </w:rPr>
        <w:t xml:space="preserve"> т.р., </w:t>
      </w:r>
      <w:r w:rsidRPr="00092340">
        <w:rPr>
          <w:sz w:val="28"/>
          <w:szCs w:val="28"/>
        </w:rPr>
        <w:t xml:space="preserve">теплоснабжению </w:t>
      </w:r>
      <w:r w:rsidR="002D3A9B">
        <w:rPr>
          <w:sz w:val="28"/>
          <w:szCs w:val="28"/>
        </w:rPr>
        <w:t>-</w:t>
      </w:r>
      <w:r w:rsidRPr="00092340">
        <w:rPr>
          <w:sz w:val="28"/>
          <w:szCs w:val="28"/>
        </w:rPr>
        <w:t xml:space="preserve"> </w:t>
      </w:r>
      <w:r w:rsidR="000961F5" w:rsidRPr="00092340">
        <w:rPr>
          <w:sz w:val="28"/>
          <w:szCs w:val="28"/>
        </w:rPr>
        <w:t>232</w:t>
      </w:r>
      <w:r w:rsidR="00450B6B">
        <w:rPr>
          <w:sz w:val="28"/>
          <w:szCs w:val="28"/>
        </w:rPr>
        <w:t>4,5</w:t>
      </w:r>
      <w:r w:rsidR="000961F5" w:rsidRPr="00092340">
        <w:rPr>
          <w:sz w:val="28"/>
          <w:szCs w:val="28"/>
        </w:rPr>
        <w:t>т.р., холодному водоснабжению</w:t>
      </w:r>
      <w:r w:rsidR="002D3A9B">
        <w:rPr>
          <w:sz w:val="28"/>
          <w:szCs w:val="28"/>
        </w:rPr>
        <w:t xml:space="preserve"> </w:t>
      </w:r>
      <w:r w:rsidR="000961F5" w:rsidRPr="00092340">
        <w:rPr>
          <w:sz w:val="28"/>
          <w:szCs w:val="28"/>
        </w:rPr>
        <w:t>-547,</w:t>
      </w:r>
      <w:r w:rsidR="00450B6B">
        <w:rPr>
          <w:sz w:val="28"/>
          <w:szCs w:val="28"/>
        </w:rPr>
        <w:t>2</w:t>
      </w:r>
      <w:r w:rsidR="000961F5" w:rsidRPr="00092340">
        <w:rPr>
          <w:sz w:val="28"/>
          <w:szCs w:val="28"/>
        </w:rPr>
        <w:t xml:space="preserve"> тыс. руб</w:t>
      </w:r>
      <w:r w:rsidR="000961F5" w:rsidRPr="002D3A9B">
        <w:rPr>
          <w:sz w:val="20"/>
          <w:szCs w:val="20"/>
        </w:rPr>
        <w:t>.</w:t>
      </w:r>
      <w:r w:rsidR="002D3A9B" w:rsidRPr="002D3A9B">
        <w:rPr>
          <w:sz w:val="20"/>
          <w:szCs w:val="20"/>
        </w:rPr>
        <w:t>(Таблица №</w:t>
      </w:r>
      <w:r w:rsidR="002D3A9B">
        <w:rPr>
          <w:sz w:val="20"/>
          <w:szCs w:val="20"/>
        </w:rPr>
        <w:t xml:space="preserve"> 3</w:t>
      </w:r>
      <w:r w:rsidR="002D3A9B" w:rsidRPr="002D3A9B">
        <w:rPr>
          <w:sz w:val="20"/>
          <w:szCs w:val="20"/>
        </w:rPr>
        <w:t>)</w:t>
      </w:r>
    </w:p>
    <w:p w:rsidR="00827498" w:rsidRPr="00092340" w:rsidRDefault="00827498" w:rsidP="00827498">
      <w:pPr>
        <w:tabs>
          <w:tab w:val="left" w:pos="3276"/>
        </w:tabs>
        <w:jc w:val="both"/>
        <w:rPr>
          <w:sz w:val="28"/>
          <w:szCs w:val="28"/>
        </w:rPr>
      </w:pPr>
      <w:r w:rsidRPr="00092340">
        <w:rPr>
          <w:sz w:val="28"/>
          <w:szCs w:val="28"/>
        </w:rPr>
        <w:tab/>
      </w:r>
      <w:r w:rsidR="002D3A9B">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729"/>
        <w:gridCol w:w="2520"/>
      </w:tblGrid>
      <w:tr w:rsidR="00827498" w:rsidRPr="00092340" w:rsidTr="00F3533A">
        <w:tc>
          <w:tcPr>
            <w:tcW w:w="959" w:type="dxa"/>
          </w:tcPr>
          <w:p w:rsidR="00827498" w:rsidRPr="002D3A9B" w:rsidRDefault="00827498" w:rsidP="00F3533A">
            <w:pPr>
              <w:tabs>
                <w:tab w:val="left" w:pos="3276"/>
              </w:tabs>
              <w:jc w:val="center"/>
              <w:rPr>
                <w:b/>
                <w:sz w:val="26"/>
                <w:szCs w:val="26"/>
              </w:rPr>
            </w:pPr>
            <w:r w:rsidRPr="002D3A9B">
              <w:rPr>
                <w:b/>
                <w:sz w:val="26"/>
                <w:szCs w:val="26"/>
              </w:rPr>
              <w:t>№</w:t>
            </w:r>
            <w:proofErr w:type="spellStart"/>
            <w:r w:rsidRPr="002D3A9B">
              <w:rPr>
                <w:b/>
                <w:sz w:val="26"/>
                <w:szCs w:val="26"/>
              </w:rPr>
              <w:t>п</w:t>
            </w:r>
            <w:proofErr w:type="spellEnd"/>
            <w:r w:rsidRPr="002D3A9B">
              <w:rPr>
                <w:b/>
                <w:sz w:val="26"/>
                <w:szCs w:val="26"/>
              </w:rPr>
              <w:t>/</w:t>
            </w:r>
            <w:proofErr w:type="spellStart"/>
            <w:r w:rsidRPr="002D3A9B">
              <w:rPr>
                <w:b/>
                <w:sz w:val="26"/>
                <w:szCs w:val="26"/>
              </w:rPr>
              <w:t>п</w:t>
            </w:r>
            <w:proofErr w:type="spellEnd"/>
          </w:p>
        </w:tc>
        <w:tc>
          <w:tcPr>
            <w:tcW w:w="4729" w:type="dxa"/>
          </w:tcPr>
          <w:p w:rsidR="00827498" w:rsidRPr="002D3A9B" w:rsidRDefault="00827498" w:rsidP="00F3533A">
            <w:pPr>
              <w:tabs>
                <w:tab w:val="left" w:pos="3276"/>
              </w:tabs>
              <w:jc w:val="center"/>
              <w:rPr>
                <w:b/>
                <w:sz w:val="26"/>
                <w:szCs w:val="26"/>
              </w:rPr>
            </w:pPr>
            <w:r w:rsidRPr="002D3A9B">
              <w:rPr>
                <w:b/>
                <w:sz w:val="26"/>
                <w:szCs w:val="26"/>
              </w:rPr>
              <w:t>наименование</w:t>
            </w:r>
          </w:p>
        </w:tc>
        <w:tc>
          <w:tcPr>
            <w:tcW w:w="2520" w:type="dxa"/>
          </w:tcPr>
          <w:p w:rsidR="00827498" w:rsidRPr="002D3A9B" w:rsidRDefault="00827498" w:rsidP="00F3533A">
            <w:pPr>
              <w:tabs>
                <w:tab w:val="left" w:pos="3276"/>
              </w:tabs>
              <w:jc w:val="center"/>
              <w:rPr>
                <w:b/>
                <w:sz w:val="26"/>
                <w:szCs w:val="26"/>
              </w:rPr>
            </w:pPr>
            <w:r w:rsidRPr="002D3A9B">
              <w:rPr>
                <w:b/>
                <w:sz w:val="26"/>
                <w:szCs w:val="26"/>
              </w:rPr>
              <w:t>На 01.10.19г.</w:t>
            </w:r>
          </w:p>
        </w:tc>
      </w:tr>
      <w:tr w:rsidR="00827498" w:rsidRPr="00092340" w:rsidTr="00F3533A">
        <w:tc>
          <w:tcPr>
            <w:tcW w:w="959" w:type="dxa"/>
            <w:vAlign w:val="center"/>
          </w:tcPr>
          <w:p w:rsidR="00827498" w:rsidRPr="00092340" w:rsidRDefault="00827498" w:rsidP="00F3533A">
            <w:pPr>
              <w:tabs>
                <w:tab w:val="left" w:pos="3276"/>
              </w:tabs>
              <w:jc w:val="center"/>
            </w:pPr>
            <w:r w:rsidRPr="00092340">
              <w:t>1.</w:t>
            </w:r>
          </w:p>
        </w:tc>
        <w:tc>
          <w:tcPr>
            <w:tcW w:w="4729" w:type="dxa"/>
          </w:tcPr>
          <w:p w:rsidR="00827498" w:rsidRPr="00092340" w:rsidRDefault="001C2C9A" w:rsidP="001C2C9A">
            <w:pPr>
              <w:tabs>
                <w:tab w:val="left" w:pos="3276"/>
              </w:tabs>
              <w:jc w:val="both"/>
            </w:pPr>
            <w:r>
              <w:t>Адм. Ибресинского г/</w:t>
            </w:r>
            <w:proofErr w:type="spellStart"/>
            <w:r>
              <w:t>п</w:t>
            </w:r>
            <w:proofErr w:type="spellEnd"/>
          </w:p>
        </w:tc>
        <w:tc>
          <w:tcPr>
            <w:tcW w:w="2520" w:type="dxa"/>
          </w:tcPr>
          <w:p w:rsidR="00827498" w:rsidRPr="00092340" w:rsidRDefault="001C2C9A" w:rsidP="00F3533A">
            <w:pPr>
              <w:tabs>
                <w:tab w:val="left" w:pos="3276"/>
              </w:tabs>
              <w:jc w:val="both"/>
            </w:pPr>
            <w:r>
              <w:t>47,3</w:t>
            </w:r>
          </w:p>
        </w:tc>
      </w:tr>
      <w:tr w:rsidR="00827498" w:rsidRPr="00092340" w:rsidTr="00F3533A">
        <w:tc>
          <w:tcPr>
            <w:tcW w:w="959" w:type="dxa"/>
            <w:vAlign w:val="center"/>
          </w:tcPr>
          <w:p w:rsidR="00827498" w:rsidRPr="00092340" w:rsidRDefault="00827498" w:rsidP="00F3533A">
            <w:pPr>
              <w:tabs>
                <w:tab w:val="left" w:pos="3276"/>
              </w:tabs>
              <w:jc w:val="center"/>
            </w:pPr>
            <w:r w:rsidRPr="00092340">
              <w:t>2.</w:t>
            </w:r>
          </w:p>
        </w:tc>
        <w:tc>
          <w:tcPr>
            <w:tcW w:w="4729" w:type="dxa"/>
          </w:tcPr>
          <w:p w:rsidR="00827498" w:rsidRPr="00092340" w:rsidRDefault="001C2C9A" w:rsidP="00F3533A">
            <w:pPr>
              <w:tabs>
                <w:tab w:val="left" w:pos="3276"/>
              </w:tabs>
              <w:jc w:val="both"/>
            </w:pPr>
            <w:proofErr w:type="spellStart"/>
            <w:r>
              <w:t>Админ</w:t>
            </w:r>
            <w:proofErr w:type="spellEnd"/>
            <w:r>
              <w:t xml:space="preserve">. </w:t>
            </w:r>
            <w:proofErr w:type="spellStart"/>
            <w:r>
              <w:t>Ибресиснкого</w:t>
            </w:r>
            <w:proofErr w:type="spellEnd"/>
            <w:r>
              <w:t xml:space="preserve"> района</w:t>
            </w:r>
          </w:p>
        </w:tc>
        <w:tc>
          <w:tcPr>
            <w:tcW w:w="2520" w:type="dxa"/>
          </w:tcPr>
          <w:p w:rsidR="00827498" w:rsidRPr="00092340" w:rsidRDefault="001C2C9A" w:rsidP="00F3533A">
            <w:pPr>
              <w:tabs>
                <w:tab w:val="left" w:pos="3276"/>
              </w:tabs>
              <w:jc w:val="both"/>
            </w:pPr>
            <w:r>
              <w:t>56,8</w:t>
            </w:r>
          </w:p>
        </w:tc>
      </w:tr>
      <w:tr w:rsidR="00827498" w:rsidRPr="00092340" w:rsidTr="00F3533A">
        <w:tc>
          <w:tcPr>
            <w:tcW w:w="959" w:type="dxa"/>
            <w:vAlign w:val="center"/>
          </w:tcPr>
          <w:p w:rsidR="00827498" w:rsidRPr="00092340" w:rsidRDefault="00827498" w:rsidP="00F3533A">
            <w:pPr>
              <w:tabs>
                <w:tab w:val="left" w:pos="3276"/>
              </w:tabs>
              <w:jc w:val="center"/>
            </w:pPr>
            <w:r w:rsidRPr="00092340">
              <w:t>3.</w:t>
            </w:r>
          </w:p>
        </w:tc>
        <w:tc>
          <w:tcPr>
            <w:tcW w:w="4729" w:type="dxa"/>
          </w:tcPr>
          <w:p w:rsidR="00827498" w:rsidRPr="00092340" w:rsidRDefault="001C2C9A" w:rsidP="00F3533A">
            <w:pPr>
              <w:tabs>
                <w:tab w:val="left" w:pos="3276"/>
              </w:tabs>
              <w:jc w:val="both"/>
            </w:pPr>
            <w:proofErr w:type="spellStart"/>
            <w:r>
              <w:t>Админ</w:t>
            </w:r>
            <w:proofErr w:type="spellEnd"/>
            <w:r>
              <w:t xml:space="preserve">. </w:t>
            </w:r>
            <w:proofErr w:type="spellStart"/>
            <w:r>
              <w:t>Ч-Тимяшского</w:t>
            </w:r>
            <w:proofErr w:type="spellEnd"/>
            <w:r>
              <w:t xml:space="preserve"> с/</w:t>
            </w:r>
            <w:proofErr w:type="spellStart"/>
            <w:r>
              <w:t>п</w:t>
            </w:r>
            <w:proofErr w:type="spellEnd"/>
          </w:p>
        </w:tc>
        <w:tc>
          <w:tcPr>
            <w:tcW w:w="2520" w:type="dxa"/>
          </w:tcPr>
          <w:p w:rsidR="00827498" w:rsidRPr="00092340" w:rsidRDefault="001C2C9A" w:rsidP="00F3533A">
            <w:pPr>
              <w:tabs>
                <w:tab w:val="left" w:pos="3276"/>
              </w:tabs>
              <w:jc w:val="both"/>
            </w:pPr>
            <w:r>
              <w:t>102,9</w:t>
            </w:r>
          </w:p>
        </w:tc>
      </w:tr>
      <w:tr w:rsidR="00827498" w:rsidRPr="00092340" w:rsidTr="00F3533A">
        <w:tc>
          <w:tcPr>
            <w:tcW w:w="959" w:type="dxa"/>
            <w:vAlign w:val="center"/>
          </w:tcPr>
          <w:p w:rsidR="00827498" w:rsidRPr="00092340" w:rsidRDefault="00827498" w:rsidP="00F3533A">
            <w:pPr>
              <w:tabs>
                <w:tab w:val="left" w:pos="3276"/>
              </w:tabs>
              <w:jc w:val="center"/>
            </w:pPr>
            <w:r w:rsidRPr="00092340">
              <w:t>4.</w:t>
            </w:r>
          </w:p>
        </w:tc>
        <w:tc>
          <w:tcPr>
            <w:tcW w:w="4729" w:type="dxa"/>
          </w:tcPr>
          <w:p w:rsidR="00827498" w:rsidRPr="00092340" w:rsidRDefault="001C2C9A" w:rsidP="001C2C9A">
            <w:pPr>
              <w:tabs>
                <w:tab w:val="left" w:pos="3276"/>
              </w:tabs>
              <w:jc w:val="both"/>
            </w:pPr>
            <w:r>
              <w:t xml:space="preserve">Ибресинское </w:t>
            </w:r>
            <w:proofErr w:type="spellStart"/>
            <w:r>
              <w:t>райпо</w:t>
            </w:r>
            <w:proofErr w:type="spellEnd"/>
          </w:p>
        </w:tc>
        <w:tc>
          <w:tcPr>
            <w:tcW w:w="2520" w:type="dxa"/>
          </w:tcPr>
          <w:p w:rsidR="00827498" w:rsidRPr="00092340" w:rsidRDefault="001C2C9A" w:rsidP="00F3533A">
            <w:pPr>
              <w:tabs>
                <w:tab w:val="left" w:pos="3276"/>
              </w:tabs>
              <w:jc w:val="both"/>
            </w:pPr>
            <w:r>
              <w:t>25,7</w:t>
            </w:r>
          </w:p>
        </w:tc>
      </w:tr>
      <w:tr w:rsidR="00827498" w:rsidRPr="00092340" w:rsidTr="00F3533A">
        <w:tc>
          <w:tcPr>
            <w:tcW w:w="959" w:type="dxa"/>
            <w:vAlign w:val="center"/>
          </w:tcPr>
          <w:p w:rsidR="00827498" w:rsidRPr="00092340" w:rsidRDefault="00827498" w:rsidP="00F3533A">
            <w:pPr>
              <w:tabs>
                <w:tab w:val="left" w:pos="3276"/>
              </w:tabs>
              <w:jc w:val="center"/>
            </w:pPr>
            <w:r w:rsidRPr="00092340">
              <w:t>5.</w:t>
            </w:r>
          </w:p>
        </w:tc>
        <w:tc>
          <w:tcPr>
            <w:tcW w:w="4729" w:type="dxa"/>
          </w:tcPr>
          <w:p w:rsidR="00827498" w:rsidRPr="00092340" w:rsidRDefault="001C2C9A" w:rsidP="00F3533A">
            <w:pPr>
              <w:tabs>
                <w:tab w:val="left" w:pos="3276"/>
              </w:tabs>
              <w:jc w:val="both"/>
            </w:pPr>
            <w:r>
              <w:t xml:space="preserve">ИП </w:t>
            </w:r>
            <w:proofErr w:type="spellStart"/>
            <w:r>
              <w:t>Гибаддинова</w:t>
            </w:r>
            <w:proofErr w:type="spellEnd"/>
            <w:r>
              <w:t xml:space="preserve"> Г.А.</w:t>
            </w:r>
          </w:p>
        </w:tc>
        <w:tc>
          <w:tcPr>
            <w:tcW w:w="2520" w:type="dxa"/>
          </w:tcPr>
          <w:p w:rsidR="00827498" w:rsidRPr="00092340" w:rsidRDefault="001C2C9A" w:rsidP="00F3533A">
            <w:pPr>
              <w:tabs>
                <w:tab w:val="left" w:pos="3276"/>
              </w:tabs>
              <w:jc w:val="both"/>
            </w:pPr>
            <w:r>
              <w:t>96,6</w:t>
            </w:r>
          </w:p>
        </w:tc>
      </w:tr>
      <w:tr w:rsidR="00827498" w:rsidRPr="00092340" w:rsidTr="00F3533A">
        <w:tc>
          <w:tcPr>
            <w:tcW w:w="959" w:type="dxa"/>
            <w:vAlign w:val="center"/>
          </w:tcPr>
          <w:p w:rsidR="00827498" w:rsidRPr="00092340" w:rsidRDefault="00827498" w:rsidP="00F3533A">
            <w:pPr>
              <w:tabs>
                <w:tab w:val="left" w:pos="3276"/>
              </w:tabs>
              <w:jc w:val="center"/>
            </w:pPr>
            <w:r w:rsidRPr="00092340">
              <w:t>6.</w:t>
            </w:r>
          </w:p>
        </w:tc>
        <w:tc>
          <w:tcPr>
            <w:tcW w:w="4729" w:type="dxa"/>
          </w:tcPr>
          <w:p w:rsidR="00827498" w:rsidRPr="00092340" w:rsidRDefault="001C2C9A" w:rsidP="00F3533A">
            <w:pPr>
              <w:tabs>
                <w:tab w:val="left" w:pos="3276"/>
              </w:tabs>
              <w:jc w:val="both"/>
            </w:pPr>
            <w:r>
              <w:t>ИП Ефремов Ю.В.</w:t>
            </w:r>
          </w:p>
        </w:tc>
        <w:tc>
          <w:tcPr>
            <w:tcW w:w="2520" w:type="dxa"/>
          </w:tcPr>
          <w:p w:rsidR="00827498" w:rsidRPr="00092340" w:rsidRDefault="001C2C9A" w:rsidP="00F3533A">
            <w:pPr>
              <w:tabs>
                <w:tab w:val="left" w:pos="3276"/>
              </w:tabs>
              <w:jc w:val="both"/>
            </w:pPr>
            <w:r>
              <w:t>130,2</w:t>
            </w:r>
          </w:p>
        </w:tc>
      </w:tr>
      <w:tr w:rsidR="00827498" w:rsidRPr="00092340" w:rsidTr="00F3533A">
        <w:tc>
          <w:tcPr>
            <w:tcW w:w="959" w:type="dxa"/>
            <w:vAlign w:val="center"/>
          </w:tcPr>
          <w:p w:rsidR="00827498" w:rsidRPr="00092340" w:rsidRDefault="00827498" w:rsidP="00F3533A">
            <w:pPr>
              <w:tabs>
                <w:tab w:val="left" w:pos="3276"/>
              </w:tabs>
              <w:jc w:val="center"/>
            </w:pPr>
            <w:r w:rsidRPr="00092340">
              <w:t>7.</w:t>
            </w:r>
          </w:p>
        </w:tc>
        <w:tc>
          <w:tcPr>
            <w:tcW w:w="4729" w:type="dxa"/>
          </w:tcPr>
          <w:p w:rsidR="00827498" w:rsidRPr="00092340" w:rsidRDefault="00D85959" w:rsidP="00F3533A">
            <w:pPr>
              <w:tabs>
                <w:tab w:val="left" w:pos="3276"/>
              </w:tabs>
              <w:jc w:val="both"/>
            </w:pPr>
            <w:r>
              <w:t>КФХ Макаров А.Н.</w:t>
            </w:r>
          </w:p>
        </w:tc>
        <w:tc>
          <w:tcPr>
            <w:tcW w:w="2520" w:type="dxa"/>
          </w:tcPr>
          <w:p w:rsidR="00827498" w:rsidRPr="00092340" w:rsidRDefault="00D85959" w:rsidP="00F3533A">
            <w:pPr>
              <w:tabs>
                <w:tab w:val="left" w:pos="3276"/>
              </w:tabs>
              <w:jc w:val="both"/>
            </w:pPr>
            <w:r>
              <w:t>24,0</w:t>
            </w:r>
          </w:p>
        </w:tc>
      </w:tr>
      <w:tr w:rsidR="00827498" w:rsidRPr="00092340" w:rsidTr="00F3533A">
        <w:tc>
          <w:tcPr>
            <w:tcW w:w="959" w:type="dxa"/>
            <w:vAlign w:val="center"/>
          </w:tcPr>
          <w:p w:rsidR="00827498" w:rsidRPr="00092340" w:rsidRDefault="00827498" w:rsidP="00F3533A">
            <w:pPr>
              <w:tabs>
                <w:tab w:val="left" w:pos="3276"/>
              </w:tabs>
              <w:jc w:val="center"/>
            </w:pPr>
            <w:r w:rsidRPr="00092340">
              <w:t>8.</w:t>
            </w:r>
          </w:p>
        </w:tc>
        <w:tc>
          <w:tcPr>
            <w:tcW w:w="4729" w:type="dxa"/>
          </w:tcPr>
          <w:p w:rsidR="00827498" w:rsidRPr="00092340" w:rsidRDefault="00D85959" w:rsidP="00F3533A">
            <w:pPr>
              <w:tabs>
                <w:tab w:val="left" w:pos="3276"/>
              </w:tabs>
              <w:jc w:val="both"/>
            </w:pPr>
            <w:r>
              <w:t>МБОУ Детский сад Радуга</w:t>
            </w:r>
          </w:p>
        </w:tc>
        <w:tc>
          <w:tcPr>
            <w:tcW w:w="2520" w:type="dxa"/>
          </w:tcPr>
          <w:p w:rsidR="00827498" w:rsidRPr="00092340" w:rsidRDefault="00D85959" w:rsidP="00F3533A">
            <w:pPr>
              <w:tabs>
                <w:tab w:val="left" w:pos="3276"/>
              </w:tabs>
              <w:jc w:val="both"/>
            </w:pPr>
            <w:r>
              <w:t>30,1</w:t>
            </w:r>
          </w:p>
        </w:tc>
      </w:tr>
      <w:tr w:rsidR="00D85959" w:rsidRPr="00092340" w:rsidTr="00F3533A">
        <w:tc>
          <w:tcPr>
            <w:tcW w:w="959" w:type="dxa"/>
            <w:vAlign w:val="center"/>
          </w:tcPr>
          <w:p w:rsidR="00D85959" w:rsidRPr="00092340" w:rsidRDefault="00D85959" w:rsidP="00F3533A">
            <w:pPr>
              <w:tabs>
                <w:tab w:val="left" w:pos="3276"/>
              </w:tabs>
              <w:jc w:val="center"/>
            </w:pPr>
            <w:r w:rsidRPr="00092340">
              <w:t>9.</w:t>
            </w:r>
          </w:p>
        </w:tc>
        <w:tc>
          <w:tcPr>
            <w:tcW w:w="4729" w:type="dxa"/>
          </w:tcPr>
          <w:p w:rsidR="00D85959" w:rsidRPr="00092340" w:rsidRDefault="00D85959" w:rsidP="00D85959">
            <w:pPr>
              <w:tabs>
                <w:tab w:val="left" w:pos="3276"/>
              </w:tabs>
              <w:jc w:val="both"/>
            </w:pPr>
            <w:r>
              <w:t xml:space="preserve">МБОУ </w:t>
            </w:r>
            <w:proofErr w:type="spellStart"/>
            <w:r>
              <w:t>Ибресинская</w:t>
            </w:r>
            <w:proofErr w:type="spellEnd"/>
            <w:r>
              <w:t xml:space="preserve"> СОШ № 1</w:t>
            </w:r>
          </w:p>
        </w:tc>
        <w:tc>
          <w:tcPr>
            <w:tcW w:w="2520" w:type="dxa"/>
          </w:tcPr>
          <w:p w:rsidR="00D85959" w:rsidRPr="00092340" w:rsidRDefault="00D85959" w:rsidP="00F3533A">
            <w:pPr>
              <w:tabs>
                <w:tab w:val="left" w:pos="3276"/>
              </w:tabs>
              <w:jc w:val="both"/>
            </w:pPr>
            <w:r>
              <w:t>70,0</w:t>
            </w:r>
          </w:p>
        </w:tc>
      </w:tr>
      <w:tr w:rsidR="00D85959" w:rsidRPr="00092340" w:rsidTr="00F3533A">
        <w:tc>
          <w:tcPr>
            <w:tcW w:w="959" w:type="dxa"/>
            <w:vAlign w:val="center"/>
          </w:tcPr>
          <w:p w:rsidR="00D85959" w:rsidRPr="00092340" w:rsidRDefault="00D85959" w:rsidP="00F3533A">
            <w:pPr>
              <w:tabs>
                <w:tab w:val="left" w:pos="3276"/>
              </w:tabs>
              <w:jc w:val="center"/>
            </w:pPr>
            <w:r w:rsidRPr="00092340">
              <w:t>10</w:t>
            </w:r>
          </w:p>
        </w:tc>
        <w:tc>
          <w:tcPr>
            <w:tcW w:w="4729" w:type="dxa"/>
          </w:tcPr>
          <w:p w:rsidR="00D85959" w:rsidRPr="00092340" w:rsidRDefault="00D85959" w:rsidP="00D85959">
            <w:pPr>
              <w:tabs>
                <w:tab w:val="left" w:pos="3276"/>
              </w:tabs>
              <w:jc w:val="both"/>
            </w:pPr>
            <w:r>
              <w:t xml:space="preserve">МБОУ </w:t>
            </w:r>
            <w:proofErr w:type="spellStart"/>
            <w:r>
              <w:t>Ибресинская</w:t>
            </w:r>
            <w:proofErr w:type="spellEnd"/>
            <w:r>
              <w:t xml:space="preserve"> СОШ № 2</w:t>
            </w:r>
          </w:p>
        </w:tc>
        <w:tc>
          <w:tcPr>
            <w:tcW w:w="2520" w:type="dxa"/>
          </w:tcPr>
          <w:p w:rsidR="00D85959" w:rsidRPr="00092340" w:rsidRDefault="00D85959" w:rsidP="002F110E">
            <w:pPr>
              <w:tabs>
                <w:tab w:val="left" w:pos="3276"/>
              </w:tabs>
              <w:jc w:val="both"/>
            </w:pPr>
            <w:r>
              <w:t>49,3</w:t>
            </w:r>
          </w:p>
        </w:tc>
      </w:tr>
      <w:tr w:rsidR="00D85959" w:rsidRPr="00092340" w:rsidTr="00F3533A">
        <w:tc>
          <w:tcPr>
            <w:tcW w:w="959" w:type="dxa"/>
            <w:vAlign w:val="center"/>
          </w:tcPr>
          <w:p w:rsidR="00D85959" w:rsidRPr="00092340" w:rsidRDefault="00D85959" w:rsidP="00F3533A">
            <w:pPr>
              <w:tabs>
                <w:tab w:val="left" w:pos="3276"/>
              </w:tabs>
              <w:jc w:val="center"/>
            </w:pPr>
            <w:r w:rsidRPr="00092340">
              <w:t>11.</w:t>
            </w:r>
          </w:p>
        </w:tc>
        <w:tc>
          <w:tcPr>
            <w:tcW w:w="4729" w:type="dxa"/>
          </w:tcPr>
          <w:p w:rsidR="00D85959" w:rsidRPr="00092340" w:rsidRDefault="00D85959" w:rsidP="00D85959">
            <w:pPr>
              <w:tabs>
                <w:tab w:val="left" w:pos="3276"/>
              </w:tabs>
              <w:jc w:val="both"/>
            </w:pPr>
            <w:r>
              <w:t xml:space="preserve">МБОУ </w:t>
            </w:r>
            <w:proofErr w:type="spellStart"/>
            <w:r>
              <w:t>Н-Чурашевскоя</w:t>
            </w:r>
            <w:proofErr w:type="spellEnd"/>
            <w:r>
              <w:t xml:space="preserve"> СОШ</w:t>
            </w:r>
          </w:p>
        </w:tc>
        <w:tc>
          <w:tcPr>
            <w:tcW w:w="2520" w:type="dxa"/>
          </w:tcPr>
          <w:p w:rsidR="00D85959" w:rsidRPr="00092340" w:rsidRDefault="00D85959" w:rsidP="00D85959">
            <w:pPr>
              <w:tabs>
                <w:tab w:val="left" w:pos="3276"/>
              </w:tabs>
              <w:jc w:val="both"/>
            </w:pPr>
            <w:r>
              <w:t>111,5</w:t>
            </w:r>
          </w:p>
        </w:tc>
      </w:tr>
      <w:tr w:rsidR="00D85959" w:rsidRPr="00092340" w:rsidTr="00F3533A">
        <w:tc>
          <w:tcPr>
            <w:tcW w:w="959" w:type="dxa"/>
            <w:vAlign w:val="center"/>
          </w:tcPr>
          <w:p w:rsidR="00D85959" w:rsidRPr="00092340" w:rsidRDefault="00D85959" w:rsidP="00F3533A">
            <w:pPr>
              <w:tabs>
                <w:tab w:val="left" w:pos="3276"/>
              </w:tabs>
              <w:jc w:val="center"/>
            </w:pPr>
            <w:r w:rsidRPr="00092340">
              <w:t xml:space="preserve">12. </w:t>
            </w:r>
          </w:p>
        </w:tc>
        <w:tc>
          <w:tcPr>
            <w:tcW w:w="4729" w:type="dxa"/>
          </w:tcPr>
          <w:p w:rsidR="00D85959" w:rsidRPr="00092340" w:rsidRDefault="00D85959" w:rsidP="00F3533A">
            <w:pPr>
              <w:tabs>
                <w:tab w:val="left" w:pos="3276"/>
              </w:tabs>
              <w:jc w:val="both"/>
            </w:pPr>
            <w:proofErr w:type="spellStart"/>
            <w:r>
              <w:t>Ибресиснкая</w:t>
            </w:r>
            <w:proofErr w:type="spellEnd"/>
            <w:r>
              <w:t xml:space="preserve"> ЦРБ</w:t>
            </w:r>
          </w:p>
        </w:tc>
        <w:tc>
          <w:tcPr>
            <w:tcW w:w="2520" w:type="dxa"/>
          </w:tcPr>
          <w:p w:rsidR="00D85959" w:rsidRPr="00092340" w:rsidRDefault="00D85959" w:rsidP="00F3533A">
            <w:pPr>
              <w:tabs>
                <w:tab w:val="left" w:pos="3276"/>
              </w:tabs>
              <w:jc w:val="both"/>
            </w:pPr>
            <w:r>
              <w:t>86,5</w:t>
            </w:r>
          </w:p>
        </w:tc>
      </w:tr>
      <w:tr w:rsidR="00D85959" w:rsidRPr="00092340" w:rsidTr="00F3533A">
        <w:tc>
          <w:tcPr>
            <w:tcW w:w="959" w:type="dxa"/>
            <w:vAlign w:val="center"/>
          </w:tcPr>
          <w:p w:rsidR="00D85959" w:rsidRPr="00092340" w:rsidRDefault="00D85959" w:rsidP="00F3533A">
            <w:pPr>
              <w:tabs>
                <w:tab w:val="left" w:pos="3276"/>
              </w:tabs>
              <w:jc w:val="center"/>
            </w:pPr>
            <w:r w:rsidRPr="00092340">
              <w:t>13.</w:t>
            </w:r>
          </w:p>
        </w:tc>
        <w:tc>
          <w:tcPr>
            <w:tcW w:w="4729" w:type="dxa"/>
          </w:tcPr>
          <w:p w:rsidR="00D85959" w:rsidRPr="00092340" w:rsidRDefault="00D85959" w:rsidP="00F3533A">
            <w:pPr>
              <w:tabs>
                <w:tab w:val="left" w:pos="3276"/>
              </w:tabs>
              <w:jc w:val="both"/>
            </w:pPr>
            <w:r>
              <w:t>Население за отопление</w:t>
            </w:r>
          </w:p>
        </w:tc>
        <w:tc>
          <w:tcPr>
            <w:tcW w:w="2520" w:type="dxa"/>
          </w:tcPr>
          <w:p w:rsidR="00D85959" w:rsidRPr="00092340" w:rsidRDefault="00D85959" w:rsidP="00F3533A">
            <w:pPr>
              <w:tabs>
                <w:tab w:val="left" w:pos="3276"/>
              </w:tabs>
              <w:jc w:val="both"/>
            </w:pPr>
            <w:r>
              <w:t>2324,6</w:t>
            </w:r>
          </w:p>
        </w:tc>
      </w:tr>
      <w:tr w:rsidR="00D85959" w:rsidRPr="00092340" w:rsidTr="00F3533A">
        <w:tc>
          <w:tcPr>
            <w:tcW w:w="959" w:type="dxa"/>
            <w:vAlign w:val="center"/>
          </w:tcPr>
          <w:p w:rsidR="00D85959" w:rsidRPr="00092340" w:rsidRDefault="00D85959" w:rsidP="00F3533A">
            <w:pPr>
              <w:tabs>
                <w:tab w:val="left" w:pos="3276"/>
              </w:tabs>
              <w:jc w:val="center"/>
            </w:pPr>
            <w:r w:rsidRPr="00092340">
              <w:t>14.</w:t>
            </w:r>
          </w:p>
        </w:tc>
        <w:tc>
          <w:tcPr>
            <w:tcW w:w="4729" w:type="dxa"/>
          </w:tcPr>
          <w:p w:rsidR="00D85959" w:rsidRPr="00092340" w:rsidRDefault="00D85959" w:rsidP="00F3533A">
            <w:pPr>
              <w:tabs>
                <w:tab w:val="left" w:pos="3276"/>
              </w:tabs>
              <w:jc w:val="both"/>
            </w:pPr>
            <w:r>
              <w:t>Население за установку теплового узла</w:t>
            </w:r>
          </w:p>
        </w:tc>
        <w:tc>
          <w:tcPr>
            <w:tcW w:w="2520" w:type="dxa"/>
          </w:tcPr>
          <w:p w:rsidR="00D85959" w:rsidRPr="00092340" w:rsidRDefault="00D85959" w:rsidP="00F3533A">
            <w:pPr>
              <w:tabs>
                <w:tab w:val="left" w:pos="3276"/>
              </w:tabs>
              <w:jc w:val="both"/>
            </w:pPr>
            <w:r>
              <w:t>521,1</w:t>
            </w:r>
          </w:p>
        </w:tc>
      </w:tr>
      <w:tr w:rsidR="00D85959" w:rsidRPr="00092340" w:rsidTr="00F3533A">
        <w:tc>
          <w:tcPr>
            <w:tcW w:w="959" w:type="dxa"/>
            <w:vAlign w:val="center"/>
          </w:tcPr>
          <w:p w:rsidR="00D85959" w:rsidRPr="00092340" w:rsidRDefault="00D85959" w:rsidP="00F3533A">
            <w:pPr>
              <w:tabs>
                <w:tab w:val="left" w:pos="3276"/>
              </w:tabs>
              <w:jc w:val="center"/>
            </w:pPr>
            <w:r w:rsidRPr="00092340">
              <w:t>15.</w:t>
            </w:r>
          </w:p>
        </w:tc>
        <w:tc>
          <w:tcPr>
            <w:tcW w:w="4729" w:type="dxa"/>
          </w:tcPr>
          <w:p w:rsidR="00D85959" w:rsidRPr="00092340" w:rsidRDefault="00D85959" w:rsidP="00F3533A">
            <w:pPr>
              <w:tabs>
                <w:tab w:val="left" w:pos="3276"/>
              </w:tabs>
              <w:jc w:val="both"/>
            </w:pPr>
            <w:r>
              <w:t>Население за ХВС</w:t>
            </w:r>
          </w:p>
        </w:tc>
        <w:tc>
          <w:tcPr>
            <w:tcW w:w="2520" w:type="dxa"/>
          </w:tcPr>
          <w:p w:rsidR="00D85959" w:rsidRPr="00092340" w:rsidRDefault="00D85959" w:rsidP="00F3533A">
            <w:pPr>
              <w:tabs>
                <w:tab w:val="left" w:pos="3276"/>
              </w:tabs>
              <w:jc w:val="both"/>
            </w:pPr>
            <w:r>
              <w:t>547,2</w:t>
            </w:r>
          </w:p>
        </w:tc>
      </w:tr>
      <w:tr w:rsidR="00D85959" w:rsidRPr="00092340" w:rsidTr="00F3533A">
        <w:tc>
          <w:tcPr>
            <w:tcW w:w="959" w:type="dxa"/>
            <w:vAlign w:val="center"/>
          </w:tcPr>
          <w:p w:rsidR="00D85959" w:rsidRPr="00092340" w:rsidRDefault="00D85959" w:rsidP="00F3533A">
            <w:pPr>
              <w:tabs>
                <w:tab w:val="left" w:pos="3276"/>
              </w:tabs>
              <w:jc w:val="center"/>
            </w:pPr>
            <w:r w:rsidRPr="00092340">
              <w:t>16.</w:t>
            </w:r>
          </w:p>
        </w:tc>
        <w:tc>
          <w:tcPr>
            <w:tcW w:w="4729" w:type="dxa"/>
          </w:tcPr>
          <w:p w:rsidR="00D85959" w:rsidRPr="00092340" w:rsidRDefault="00D85959" w:rsidP="00F3533A">
            <w:pPr>
              <w:tabs>
                <w:tab w:val="left" w:pos="3276"/>
              </w:tabs>
              <w:jc w:val="both"/>
            </w:pPr>
            <w:r>
              <w:t>Население пени</w:t>
            </w:r>
          </w:p>
        </w:tc>
        <w:tc>
          <w:tcPr>
            <w:tcW w:w="2520" w:type="dxa"/>
          </w:tcPr>
          <w:p w:rsidR="00D85959" w:rsidRPr="00092340" w:rsidRDefault="00D85959" w:rsidP="00D85959">
            <w:pPr>
              <w:tabs>
                <w:tab w:val="left" w:pos="3276"/>
              </w:tabs>
              <w:jc w:val="both"/>
            </w:pPr>
            <w:r>
              <w:t>1237,0</w:t>
            </w:r>
          </w:p>
        </w:tc>
      </w:tr>
      <w:tr w:rsidR="00D85959" w:rsidRPr="00092340" w:rsidTr="00F3533A">
        <w:tc>
          <w:tcPr>
            <w:tcW w:w="959" w:type="dxa"/>
            <w:vAlign w:val="center"/>
          </w:tcPr>
          <w:p w:rsidR="00D85959" w:rsidRPr="00092340" w:rsidRDefault="00D85959" w:rsidP="00F3533A">
            <w:pPr>
              <w:tabs>
                <w:tab w:val="left" w:pos="3276"/>
              </w:tabs>
              <w:jc w:val="center"/>
            </w:pPr>
            <w:r w:rsidRPr="00092340">
              <w:t>17</w:t>
            </w:r>
          </w:p>
        </w:tc>
        <w:tc>
          <w:tcPr>
            <w:tcW w:w="4729" w:type="dxa"/>
          </w:tcPr>
          <w:p w:rsidR="00D85959" w:rsidRPr="00092340" w:rsidRDefault="00D85959" w:rsidP="00F3533A">
            <w:pPr>
              <w:tabs>
                <w:tab w:val="left" w:pos="3276"/>
              </w:tabs>
              <w:jc w:val="both"/>
            </w:pPr>
            <w:r>
              <w:t xml:space="preserve">Ресторан </w:t>
            </w:r>
            <w:proofErr w:type="spellStart"/>
            <w:r>
              <w:t>чекес</w:t>
            </w:r>
            <w:proofErr w:type="spellEnd"/>
          </w:p>
        </w:tc>
        <w:tc>
          <w:tcPr>
            <w:tcW w:w="2520" w:type="dxa"/>
          </w:tcPr>
          <w:p w:rsidR="00D85959" w:rsidRPr="00092340" w:rsidRDefault="00D85959" w:rsidP="00F3533A">
            <w:pPr>
              <w:tabs>
                <w:tab w:val="left" w:pos="3276"/>
              </w:tabs>
              <w:jc w:val="both"/>
            </w:pPr>
            <w:r>
              <w:t>26,7</w:t>
            </w:r>
          </w:p>
        </w:tc>
      </w:tr>
      <w:tr w:rsidR="00D85959" w:rsidRPr="00092340" w:rsidTr="00F3533A">
        <w:tc>
          <w:tcPr>
            <w:tcW w:w="959" w:type="dxa"/>
            <w:vAlign w:val="center"/>
          </w:tcPr>
          <w:p w:rsidR="00D85959" w:rsidRPr="00092340" w:rsidRDefault="00D85959" w:rsidP="00F3533A">
            <w:pPr>
              <w:tabs>
                <w:tab w:val="left" w:pos="3276"/>
              </w:tabs>
              <w:jc w:val="center"/>
            </w:pPr>
            <w:r w:rsidRPr="00092340">
              <w:t>18</w:t>
            </w:r>
          </w:p>
        </w:tc>
        <w:tc>
          <w:tcPr>
            <w:tcW w:w="4729" w:type="dxa"/>
          </w:tcPr>
          <w:p w:rsidR="00D85959" w:rsidRPr="00092340" w:rsidRDefault="00D85959" w:rsidP="00F3533A">
            <w:pPr>
              <w:tabs>
                <w:tab w:val="left" w:pos="3276"/>
              </w:tabs>
              <w:jc w:val="both"/>
            </w:pPr>
            <w:r>
              <w:t xml:space="preserve">ООО </w:t>
            </w:r>
            <w:proofErr w:type="spellStart"/>
            <w:r>
              <w:t>Стройкомплект</w:t>
            </w:r>
            <w:proofErr w:type="spellEnd"/>
          </w:p>
        </w:tc>
        <w:tc>
          <w:tcPr>
            <w:tcW w:w="2520" w:type="dxa"/>
          </w:tcPr>
          <w:p w:rsidR="00D85959" w:rsidRPr="00092340" w:rsidRDefault="00D85959" w:rsidP="00F3533A">
            <w:pPr>
              <w:tabs>
                <w:tab w:val="left" w:pos="3276"/>
              </w:tabs>
              <w:jc w:val="both"/>
            </w:pPr>
            <w:r>
              <w:t>94,4</w:t>
            </w:r>
          </w:p>
        </w:tc>
      </w:tr>
      <w:tr w:rsidR="00D85959" w:rsidRPr="00092340" w:rsidTr="00F3533A">
        <w:tc>
          <w:tcPr>
            <w:tcW w:w="959" w:type="dxa"/>
            <w:vAlign w:val="center"/>
          </w:tcPr>
          <w:p w:rsidR="00D85959" w:rsidRPr="00092340" w:rsidRDefault="00D85959" w:rsidP="00F3533A">
            <w:pPr>
              <w:tabs>
                <w:tab w:val="left" w:pos="3276"/>
              </w:tabs>
              <w:jc w:val="center"/>
            </w:pPr>
            <w:r>
              <w:t>19</w:t>
            </w:r>
          </w:p>
        </w:tc>
        <w:tc>
          <w:tcPr>
            <w:tcW w:w="4729" w:type="dxa"/>
          </w:tcPr>
          <w:p w:rsidR="00D85959" w:rsidRDefault="00D85959" w:rsidP="00F3533A">
            <w:pPr>
              <w:tabs>
                <w:tab w:val="left" w:pos="3276"/>
              </w:tabs>
              <w:jc w:val="both"/>
            </w:pPr>
            <w:proofErr w:type="spellStart"/>
            <w:r>
              <w:t>ОООУправляющая</w:t>
            </w:r>
            <w:proofErr w:type="spellEnd"/>
            <w:r>
              <w:t xml:space="preserve"> компания</w:t>
            </w:r>
          </w:p>
        </w:tc>
        <w:tc>
          <w:tcPr>
            <w:tcW w:w="2520" w:type="dxa"/>
          </w:tcPr>
          <w:p w:rsidR="00D85959" w:rsidRDefault="00D85959" w:rsidP="00F3533A">
            <w:pPr>
              <w:tabs>
                <w:tab w:val="left" w:pos="3276"/>
              </w:tabs>
              <w:jc w:val="both"/>
            </w:pPr>
            <w:r>
              <w:t>184,2</w:t>
            </w:r>
          </w:p>
        </w:tc>
      </w:tr>
      <w:tr w:rsidR="00D85959" w:rsidRPr="00092340" w:rsidTr="00F3533A">
        <w:tc>
          <w:tcPr>
            <w:tcW w:w="959" w:type="dxa"/>
            <w:vAlign w:val="center"/>
          </w:tcPr>
          <w:p w:rsidR="00D85959" w:rsidRPr="00092340" w:rsidRDefault="00D85959" w:rsidP="00D85959">
            <w:pPr>
              <w:tabs>
                <w:tab w:val="left" w:pos="3276"/>
              </w:tabs>
              <w:jc w:val="center"/>
            </w:pPr>
            <w:r>
              <w:t xml:space="preserve">20 </w:t>
            </w:r>
          </w:p>
        </w:tc>
        <w:tc>
          <w:tcPr>
            <w:tcW w:w="4729" w:type="dxa"/>
          </w:tcPr>
          <w:p w:rsidR="00D85959" w:rsidRDefault="00D85959" w:rsidP="00F3533A">
            <w:pPr>
              <w:tabs>
                <w:tab w:val="left" w:pos="3276"/>
              </w:tabs>
              <w:jc w:val="both"/>
            </w:pPr>
            <w:proofErr w:type="spellStart"/>
            <w:r>
              <w:t>Гибаддинова</w:t>
            </w:r>
            <w:proofErr w:type="spellEnd"/>
            <w:r>
              <w:t xml:space="preserve"> Г.А. по решению суда</w:t>
            </w:r>
          </w:p>
        </w:tc>
        <w:tc>
          <w:tcPr>
            <w:tcW w:w="2520" w:type="dxa"/>
          </w:tcPr>
          <w:p w:rsidR="00D85959" w:rsidRDefault="00D85959" w:rsidP="00F3533A">
            <w:pPr>
              <w:tabs>
                <w:tab w:val="left" w:pos="3276"/>
              </w:tabs>
              <w:jc w:val="both"/>
            </w:pPr>
            <w:r>
              <w:t>209,9</w:t>
            </w:r>
          </w:p>
        </w:tc>
      </w:tr>
    </w:tbl>
    <w:p w:rsidR="00827498" w:rsidRDefault="00827498" w:rsidP="000C11F6">
      <w:pPr>
        <w:tabs>
          <w:tab w:val="left" w:pos="3276"/>
        </w:tabs>
        <w:jc w:val="both"/>
        <w:rPr>
          <w:sz w:val="28"/>
          <w:szCs w:val="28"/>
        </w:rPr>
      </w:pPr>
    </w:p>
    <w:p w:rsidR="000C11F6" w:rsidRPr="00092340" w:rsidRDefault="000C11F6" w:rsidP="000C11F6">
      <w:pPr>
        <w:tabs>
          <w:tab w:val="left" w:pos="3276"/>
        </w:tabs>
        <w:rPr>
          <w:b/>
          <w:sz w:val="28"/>
          <w:szCs w:val="28"/>
        </w:rPr>
      </w:pPr>
      <w:r w:rsidRPr="00092340">
        <w:rPr>
          <w:sz w:val="28"/>
          <w:szCs w:val="28"/>
        </w:rPr>
        <w:t xml:space="preserve">                    </w:t>
      </w:r>
      <w:r w:rsidRPr="00092340">
        <w:rPr>
          <w:b/>
          <w:sz w:val="28"/>
          <w:szCs w:val="28"/>
        </w:rPr>
        <w:t>Анализ кредиторской задолженности.</w:t>
      </w:r>
    </w:p>
    <w:p w:rsidR="0081335D" w:rsidRPr="00092340" w:rsidRDefault="000C11F6" w:rsidP="000C11F6">
      <w:pPr>
        <w:tabs>
          <w:tab w:val="left" w:pos="3276"/>
        </w:tabs>
        <w:jc w:val="both"/>
        <w:rPr>
          <w:sz w:val="28"/>
          <w:szCs w:val="28"/>
        </w:rPr>
      </w:pPr>
      <w:r w:rsidRPr="00092340">
        <w:rPr>
          <w:sz w:val="28"/>
          <w:szCs w:val="28"/>
        </w:rPr>
        <w:tab/>
      </w:r>
    </w:p>
    <w:p w:rsidR="000C11F6" w:rsidRPr="00092340" w:rsidRDefault="0081335D" w:rsidP="000C11F6">
      <w:pPr>
        <w:tabs>
          <w:tab w:val="left" w:pos="3276"/>
        </w:tabs>
        <w:jc w:val="both"/>
        <w:rPr>
          <w:sz w:val="28"/>
          <w:szCs w:val="28"/>
        </w:rPr>
      </w:pPr>
      <w:r w:rsidRPr="00092340">
        <w:rPr>
          <w:sz w:val="28"/>
          <w:szCs w:val="28"/>
        </w:rPr>
        <w:t xml:space="preserve">       </w:t>
      </w:r>
      <w:r w:rsidR="000C11F6" w:rsidRPr="00092340">
        <w:rPr>
          <w:sz w:val="28"/>
          <w:szCs w:val="28"/>
        </w:rPr>
        <w:t>По состоянию на 01.</w:t>
      </w:r>
      <w:r w:rsidRPr="00092340">
        <w:rPr>
          <w:sz w:val="28"/>
          <w:szCs w:val="28"/>
        </w:rPr>
        <w:t>10</w:t>
      </w:r>
      <w:r w:rsidR="000C11F6" w:rsidRPr="00092340">
        <w:rPr>
          <w:sz w:val="28"/>
          <w:szCs w:val="28"/>
        </w:rPr>
        <w:t>.201</w:t>
      </w:r>
      <w:r w:rsidRPr="00092340">
        <w:rPr>
          <w:sz w:val="28"/>
          <w:szCs w:val="28"/>
        </w:rPr>
        <w:t>9</w:t>
      </w:r>
      <w:r w:rsidR="000C11F6" w:rsidRPr="00092340">
        <w:rPr>
          <w:sz w:val="28"/>
          <w:szCs w:val="28"/>
        </w:rPr>
        <w:t xml:space="preserve">г. кредиторская задолженность предприятия по данным бухгалтерского учета </w:t>
      </w:r>
      <w:r w:rsidR="002F110E" w:rsidRPr="002D3A9B">
        <w:rPr>
          <w:b/>
          <w:sz w:val="28"/>
          <w:szCs w:val="28"/>
        </w:rPr>
        <w:t>снизилась</w:t>
      </w:r>
      <w:r w:rsidR="002F110E">
        <w:rPr>
          <w:sz w:val="28"/>
          <w:szCs w:val="28"/>
        </w:rPr>
        <w:t xml:space="preserve"> к аналогичному периоду прошлого года на 12,8 % или 623,0 т.р., и </w:t>
      </w:r>
      <w:r w:rsidR="000C11F6" w:rsidRPr="00092340">
        <w:rPr>
          <w:sz w:val="28"/>
          <w:szCs w:val="28"/>
        </w:rPr>
        <w:t xml:space="preserve">составила </w:t>
      </w:r>
      <w:r w:rsidR="002F110E">
        <w:rPr>
          <w:sz w:val="28"/>
          <w:szCs w:val="28"/>
        </w:rPr>
        <w:t>4262</w:t>
      </w:r>
      <w:r w:rsidR="000961F5" w:rsidRPr="00092340">
        <w:rPr>
          <w:sz w:val="28"/>
          <w:szCs w:val="28"/>
        </w:rPr>
        <w:t xml:space="preserve">,0 </w:t>
      </w:r>
      <w:r w:rsidRPr="00092340">
        <w:rPr>
          <w:sz w:val="28"/>
          <w:szCs w:val="28"/>
        </w:rPr>
        <w:t xml:space="preserve"> т.р</w:t>
      </w:r>
      <w:r w:rsidR="000C11F6" w:rsidRPr="00092340">
        <w:rPr>
          <w:sz w:val="28"/>
          <w:szCs w:val="28"/>
        </w:rPr>
        <w:t>.</w:t>
      </w:r>
      <w:r w:rsidR="000961F5" w:rsidRPr="00092340">
        <w:rPr>
          <w:sz w:val="28"/>
          <w:szCs w:val="28"/>
        </w:rPr>
        <w:t>, в том числе</w:t>
      </w:r>
      <w:r w:rsidR="002D3A9B" w:rsidRPr="002D3A9B">
        <w:t>(Таблица №4)</w:t>
      </w:r>
    </w:p>
    <w:p w:rsidR="000C11F6" w:rsidRPr="00092340" w:rsidRDefault="000C11F6" w:rsidP="000C11F6">
      <w:pPr>
        <w:tabs>
          <w:tab w:val="left" w:pos="3276"/>
        </w:tabs>
        <w:jc w:val="both"/>
        <w:rPr>
          <w:sz w:val="28"/>
          <w:szCs w:val="28"/>
        </w:rPr>
      </w:pPr>
      <w:r w:rsidRPr="00092340">
        <w:rPr>
          <w:sz w:val="28"/>
          <w:szCs w:val="28"/>
        </w:rPr>
        <w:tab/>
      </w:r>
      <w:r w:rsidR="002D3A9B">
        <w:rPr>
          <w:sz w:val="28"/>
          <w:szCs w:val="28"/>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729"/>
        <w:gridCol w:w="2520"/>
      </w:tblGrid>
      <w:tr w:rsidR="000C11F6" w:rsidRPr="00092340" w:rsidTr="0081335D">
        <w:tc>
          <w:tcPr>
            <w:tcW w:w="959" w:type="dxa"/>
          </w:tcPr>
          <w:p w:rsidR="000C11F6" w:rsidRPr="002D3A9B" w:rsidRDefault="000C11F6" w:rsidP="0081335D">
            <w:pPr>
              <w:tabs>
                <w:tab w:val="left" w:pos="3276"/>
              </w:tabs>
              <w:jc w:val="center"/>
              <w:rPr>
                <w:b/>
                <w:sz w:val="26"/>
                <w:szCs w:val="26"/>
              </w:rPr>
            </w:pPr>
            <w:r w:rsidRPr="002D3A9B">
              <w:rPr>
                <w:b/>
                <w:sz w:val="26"/>
                <w:szCs w:val="26"/>
              </w:rPr>
              <w:t>№</w:t>
            </w:r>
            <w:proofErr w:type="spellStart"/>
            <w:r w:rsidRPr="002D3A9B">
              <w:rPr>
                <w:b/>
                <w:sz w:val="26"/>
                <w:szCs w:val="26"/>
              </w:rPr>
              <w:t>п</w:t>
            </w:r>
            <w:proofErr w:type="spellEnd"/>
            <w:r w:rsidRPr="002D3A9B">
              <w:rPr>
                <w:b/>
                <w:sz w:val="26"/>
                <w:szCs w:val="26"/>
              </w:rPr>
              <w:t>/</w:t>
            </w:r>
            <w:proofErr w:type="spellStart"/>
            <w:r w:rsidRPr="002D3A9B">
              <w:rPr>
                <w:b/>
                <w:sz w:val="26"/>
                <w:szCs w:val="26"/>
              </w:rPr>
              <w:t>п</w:t>
            </w:r>
            <w:proofErr w:type="spellEnd"/>
          </w:p>
        </w:tc>
        <w:tc>
          <w:tcPr>
            <w:tcW w:w="4729" w:type="dxa"/>
          </w:tcPr>
          <w:p w:rsidR="000C11F6" w:rsidRPr="002D3A9B" w:rsidRDefault="000C11F6" w:rsidP="0081335D">
            <w:pPr>
              <w:tabs>
                <w:tab w:val="left" w:pos="3276"/>
              </w:tabs>
              <w:jc w:val="center"/>
              <w:rPr>
                <w:b/>
                <w:sz w:val="26"/>
                <w:szCs w:val="26"/>
              </w:rPr>
            </w:pPr>
            <w:r w:rsidRPr="002D3A9B">
              <w:rPr>
                <w:b/>
                <w:sz w:val="26"/>
                <w:szCs w:val="26"/>
              </w:rPr>
              <w:t>наименование</w:t>
            </w:r>
          </w:p>
        </w:tc>
        <w:tc>
          <w:tcPr>
            <w:tcW w:w="2520" w:type="dxa"/>
          </w:tcPr>
          <w:p w:rsidR="000C11F6" w:rsidRPr="002D3A9B" w:rsidRDefault="002D3A9B" w:rsidP="002D3A9B">
            <w:pPr>
              <w:tabs>
                <w:tab w:val="left" w:pos="3276"/>
              </w:tabs>
              <w:jc w:val="center"/>
              <w:rPr>
                <w:b/>
                <w:sz w:val="26"/>
                <w:szCs w:val="26"/>
              </w:rPr>
            </w:pPr>
            <w:r w:rsidRPr="002D3A9B">
              <w:rPr>
                <w:b/>
                <w:sz w:val="26"/>
                <w:szCs w:val="26"/>
              </w:rPr>
              <w:t>н</w:t>
            </w:r>
            <w:r w:rsidR="000C11F6" w:rsidRPr="002D3A9B">
              <w:rPr>
                <w:b/>
                <w:sz w:val="26"/>
                <w:szCs w:val="26"/>
              </w:rPr>
              <w:t>а 01.</w:t>
            </w:r>
            <w:r w:rsidR="0081335D" w:rsidRPr="002D3A9B">
              <w:rPr>
                <w:b/>
                <w:sz w:val="26"/>
                <w:szCs w:val="26"/>
              </w:rPr>
              <w:t>10</w:t>
            </w:r>
            <w:r w:rsidR="000C11F6" w:rsidRPr="002D3A9B">
              <w:rPr>
                <w:b/>
                <w:sz w:val="26"/>
                <w:szCs w:val="26"/>
              </w:rPr>
              <w:t>.1</w:t>
            </w:r>
            <w:r w:rsidR="0081335D" w:rsidRPr="002D3A9B">
              <w:rPr>
                <w:b/>
                <w:sz w:val="26"/>
                <w:szCs w:val="26"/>
              </w:rPr>
              <w:t>9</w:t>
            </w:r>
            <w:r w:rsidR="000C11F6" w:rsidRPr="002D3A9B">
              <w:rPr>
                <w:b/>
                <w:sz w:val="26"/>
                <w:szCs w:val="26"/>
              </w:rPr>
              <w:t>г.</w:t>
            </w:r>
          </w:p>
        </w:tc>
      </w:tr>
      <w:tr w:rsidR="000C11F6" w:rsidRPr="00092340" w:rsidTr="0081335D">
        <w:tc>
          <w:tcPr>
            <w:tcW w:w="959" w:type="dxa"/>
            <w:vAlign w:val="center"/>
          </w:tcPr>
          <w:p w:rsidR="000C11F6" w:rsidRPr="00092340" w:rsidRDefault="000C11F6" w:rsidP="0081335D">
            <w:pPr>
              <w:tabs>
                <w:tab w:val="left" w:pos="3276"/>
              </w:tabs>
              <w:jc w:val="center"/>
            </w:pPr>
            <w:r w:rsidRPr="00092340">
              <w:t>1.</w:t>
            </w:r>
          </w:p>
        </w:tc>
        <w:tc>
          <w:tcPr>
            <w:tcW w:w="4729" w:type="dxa"/>
          </w:tcPr>
          <w:p w:rsidR="000C11F6" w:rsidRPr="00092340" w:rsidRDefault="0081335D" w:rsidP="0081335D">
            <w:pPr>
              <w:tabs>
                <w:tab w:val="left" w:pos="3276"/>
              </w:tabs>
              <w:jc w:val="both"/>
            </w:pPr>
            <w:proofErr w:type="spellStart"/>
            <w:r w:rsidRPr="00092340">
              <w:t>ИП.Порядин</w:t>
            </w:r>
            <w:proofErr w:type="spellEnd"/>
            <w:r w:rsidRPr="00092340">
              <w:t xml:space="preserve"> А.П.</w:t>
            </w:r>
          </w:p>
        </w:tc>
        <w:tc>
          <w:tcPr>
            <w:tcW w:w="2520" w:type="dxa"/>
          </w:tcPr>
          <w:p w:rsidR="000C11F6" w:rsidRPr="00092340" w:rsidRDefault="0081335D" w:rsidP="0081335D">
            <w:pPr>
              <w:tabs>
                <w:tab w:val="left" w:pos="3276"/>
              </w:tabs>
              <w:jc w:val="both"/>
            </w:pPr>
            <w:r w:rsidRPr="00092340">
              <w:t>32,0</w:t>
            </w:r>
          </w:p>
        </w:tc>
      </w:tr>
      <w:tr w:rsidR="000C11F6" w:rsidRPr="00092340" w:rsidTr="0081335D">
        <w:tc>
          <w:tcPr>
            <w:tcW w:w="959" w:type="dxa"/>
            <w:vAlign w:val="center"/>
          </w:tcPr>
          <w:p w:rsidR="000C11F6" w:rsidRPr="00092340" w:rsidRDefault="000C11F6" w:rsidP="0081335D">
            <w:pPr>
              <w:tabs>
                <w:tab w:val="left" w:pos="3276"/>
              </w:tabs>
              <w:jc w:val="center"/>
            </w:pPr>
            <w:r w:rsidRPr="00092340">
              <w:t>2.</w:t>
            </w:r>
          </w:p>
        </w:tc>
        <w:tc>
          <w:tcPr>
            <w:tcW w:w="4729" w:type="dxa"/>
          </w:tcPr>
          <w:p w:rsidR="000C11F6" w:rsidRPr="00092340" w:rsidRDefault="0081335D" w:rsidP="0081335D">
            <w:pPr>
              <w:tabs>
                <w:tab w:val="left" w:pos="3276"/>
              </w:tabs>
              <w:jc w:val="both"/>
            </w:pPr>
            <w:r w:rsidRPr="00092340">
              <w:t>АО "Лизинговая компания"</w:t>
            </w:r>
          </w:p>
        </w:tc>
        <w:tc>
          <w:tcPr>
            <w:tcW w:w="2520" w:type="dxa"/>
          </w:tcPr>
          <w:p w:rsidR="000C11F6" w:rsidRPr="00092340" w:rsidRDefault="0081335D" w:rsidP="0081335D">
            <w:pPr>
              <w:tabs>
                <w:tab w:val="left" w:pos="3276"/>
              </w:tabs>
              <w:jc w:val="both"/>
            </w:pPr>
            <w:r w:rsidRPr="00092340">
              <w:t>341,9</w:t>
            </w:r>
          </w:p>
        </w:tc>
      </w:tr>
      <w:tr w:rsidR="000C11F6" w:rsidRPr="00092340" w:rsidTr="0081335D">
        <w:tc>
          <w:tcPr>
            <w:tcW w:w="959" w:type="dxa"/>
            <w:vAlign w:val="center"/>
          </w:tcPr>
          <w:p w:rsidR="000C11F6" w:rsidRPr="00092340" w:rsidRDefault="000C11F6" w:rsidP="0081335D">
            <w:pPr>
              <w:tabs>
                <w:tab w:val="left" w:pos="3276"/>
              </w:tabs>
              <w:jc w:val="center"/>
            </w:pPr>
            <w:r w:rsidRPr="00092340">
              <w:t>3.</w:t>
            </w:r>
          </w:p>
        </w:tc>
        <w:tc>
          <w:tcPr>
            <w:tcW w:w="4729" w:type="dxa"/>
          </w:tcPr>
          <w:p w:rsidR="000C11F6" w:rsidRPr="00092340" w:rsidRDefault="0081335D" w:rsidP="0081335D">
            <w:pPr>
              <w:tabs>
                <w:tab w:val="left" w:pos="3276"/>
              </w:tabs>
              <w:jc w:val="both"/>
            </w:pPr>
            <w:r w:rsidRPr="00092340">
              <w:t>ИП"</w:t>
            </w:r>
            <w:proofErr w:type="spellStart"/>
            <w:r w:rsidRPr="00092340">
              <w:t>Копеев</w:t>
            </w:r>
            <w:proofErr w:type="spellEnd"/>
            <w:r w:rsidRPr="00092340">
              <w:t xml:space="preserve"> Ю.П."</w:t>
            </w:r>
          </w:p>
        </w:tc>
        <w:tc>
          <w:tcPr>
            <w:tcW w:w="2520" w:type="dxa"/>
          </w:tcPr>
          <w:p w:rsidR="000C11F6" w:rsidRPr="00092340" w:rsidRDefault="0081335D" w:rsidP="0081335D">
            <w:pPr>
              <w:tabs>
                <w:tab w:val="left" w:pos="3276"/>
              </w:tabs>
              <w:jc w:val="both"/>
            </w:pPr>
            <w:r w:rsidRPr="00092340">
              <w:t>14,1</w:t>
            </w:r>
          </w:p>
        </w:tc>
      </w:tr>
      <w:tr w:rsidR="000C11F6" w:rsidRPr="00092340" w:rsidTr="0081335D">
        <w:tc>
          <w:tcPr>
            <w:tcW w:w="959" w:type="dxa"/>
            <w:vAlign w:val="center"/>
          </w:tcPr>
          <w:p w:rsidR="000C11F6" w:rsidRPr="00092340" w:rsidRDefault="000C11F6" w:rsidP="0081335D">
            <w:pPr>
              <w:tabs>
                <w:tab w:val="left" w:pos="3276"/>
              </w:tabs>
              <w:jc w:val="center"/>
            </w:pPr>
            <w:r w:rsidRPr="00092340">
              <w:t>4.</w:t>
            </w:r>
          </w:p>
        </w:tc>
        <w:tc>
          <w:tcPr>
            <w:tcW w:w="4729" w:type="dxa"/>
          </w:tcPr>
          <w:p w:rsidR="000C11F6" w:rsidRPr="00092340" w:rsidRDefault="0081335D" w:rsidP="0081335D">
            <w:pPr>
              <w:tabs>
                <w:tab w:val="left" w:pos="3276"/>
              </w:tabs>
              <w:jc w:val="both"/>
            </w:pPr>
            <w:r w:rsidRPr="00092340">
              <w:t>ИП"Кусков Е.А"</w:t>
            </w:r>
          </w:p>
        </w:tc>
        <w:tc>
          <w:tcPr>
            <w:tcW w:w="2520" w:type="dxa"/>
          </w:tcPr>
          <w:p w:rsidR="000C11F6" w:rsidRPr="00092340" w:rsidRDefault="0081335D" w:rsidP="0081335D">
            <w:pPr>
              <w:tabs>
                <w:tab w:val="left" w:pos="3276"/>
              </w:tabs>
              <w:jc w:val="both"/>
            </w:pPr>
            <w:r w:rsidRPr="00092340">
              <w:t>12,9</w:t>
            </w:r>
          </w:p>
        </w:tc>
      </w:tr>
      <w:tr w:rsidR="000C11F6" w:rsidRPr="00092340" w:rsidTr="0081335D">
        <w:tc>
          <w:tcPr>
            <w:tcW w:w="959" w:type="dxa"/>
            <w:vAlign w:val="center"/>
          </w:tcPr>
          <w:p w:rsidR="000C11F6" w:rsidRPr="00092340" w:rsidRDefault="000C11F6" w:rsidP="0081335D">
            <w:pPr>
              <w:tabs>
                <w:tab w:val="left" w:pos="3276"/>
              </w:tabs>
              <w:jc w:val="center"/>
            </w:pPr>
            <w:r w:rsidRPr="00092340">
              <w:t>5.</w:t>
            </w:r>
          </w:p>
        </w:tc>
        <w:tc>
          <w:tcPr>
            <w:tcW w:w="4729" w:type="dxa"/>
          </w:tcPr>
          <w:p w:rsidR="000C11F6" w:rsidRPr="00092340" w:rsidRDefault="0081335D" w:rsidP="0081335D">
            <w:pPr>
              <w:tabs>
                <w:tab w:val="left" w:pos="3276"/>
              </w:tabs>
              <w:jc w:val="both"/>
            </w:pPr>
            <w:r w:rsidRPr="00092340">
              <w:t>ДЮСШ"</w:t>
            </w:r>
            <w:proofErr w:type="spellStart"/>
            <w:r w:rsidRPr="00092340">
              <w:t>Патвар</w:t>
            </w:r>
            <w:proofErr w:type="spellEnd"/>
            <w:r w:rsidRPr="00092340">
              <w:t>"</w:t>
            </w:r>
          </w:p>
        </w:tc>
        <w:tc>
          <w:tcPr>
            <w:tcW w:w="2520" w:type="dxa"/>
          </w:tcPr>
          <w:p w:rsidR="000C11F6" w:rsidRPr="00092340" w:rsidRDefault="0081335D" w:rsidP="0081335D">
            <w:pPr>
              <w:tabs>
                <w:tab w:val="left" w:pos="3276"/>
              </w:tabs>
              <w:jc w:val="both"/>
            </w:pPr>
            <w:r w:rsidRPr="00092340">
              <w:t>139,2</w:t>
            </w:r>
          </w:p>
        </w:tc>
      </w:tr>
      <w:tr w:rsidR="000C11F6" w:rsidRPr="00092340" w:rsidTr="0081335D">
        <w:tc>
          <w:tcPr>
            <w:tcW w:w="959" w:type="dxa"/>
            <w:vAlign w:val="center"/>
          </w:tcPr>
          <w:p w:rsidR="000C11F6" w:rsidRPr="00092340" w:rsidRDefault="000C11F6" w:rsidP="0081335D">
            <w:pPr>
              <w:tabs>
                <w:tab w:val="left" w:pos="3276"/>
              </w:tabs>
              <w:jc w:val="center"/>
            </w:pPr>
            <w:r w:rsidRPr="00092340">
              <w:t>6.</w:t>
            </w:r>
          </w:p>
        </w:tc>
        <w:tc>
          <w:tcPr>
            <w:tcW w:w="4729" w:type="dxa"/>
          </w:tcPr>
          <w:p w:rsidR="000C11F6" w:rsidRPr="00092340" w:rsidRDefault="0081335D" w:rsidP="0081335D">
            <w:pPr>
              <w:tabs>
                <w:tab w:val="left" w:pos="3276"/>
              </w:tabs>
              <w:jc w:val="both"/>
            </w:pPr>
            <w:r w:rsidRPr="00092340">
              <w:t>МБДО "Детский сад Радуга"</w:t>
            </w:r>
          </w:p>
        </w:tc>
        <w:tc>
          <w:tcPr>
            <w:tcW w:w="2520" w:type="dxa"/>
          </w:tcPr>
          <w:p w:rsidR="000C11F6" w:rsidRPr="00092340" w:rsidRDefault="001E0817" w:rsidP="0081335D">
            <w:pPr>
              <w:tabs>
                <w:tab w:val="left" w:pos="3276"/>
              </w:tabs>
              <w:jc w:val="both"/>
            </w:pPr>
            <w:r w:rsidRPr="00092340">
              <w:t>45,6</w:t>
            </w:r>
          </w:p>
        </w:tc>
      </w:tr>
      <w:tr w:rsidR="000C11F6" w:rsidRPr="00092340" w:rsidTr="0081335D">
        <w:tc>
          <w:tcPr>
            <w:tcW w:w="959" w:type="dxa"/>
            <w:vAlign w:val="center"/>
          </w:tcPr>
          <w:p w:rsidR="000C11F6" w:rsidRPr="00092340" w:rsidRDefault="000C11F6" w:rsidP="0081335D">
            <w:pPr>
              <w:tabs>
                <w:tab w:val="left" w:pos="3276"/>
              </w:tabs>
              <w:jc w:val="center"/>
            </w:pPr>
            <w:r w:rsidRPr="00092340">
              <w:t>7.</w:t>
            </w:r>
          </w:p>
        </w:tc>
        <w:tc>
          <w:tcPr>
            <w:tcW w:w="4729" w:type="dxa"/>
          </w:tcPr>
          <w:p w:rsidR="000C11F6" w:rsidRPr="00092340" w:rsidRDefault="001E0817" w:rsidP="0081335D">
            <w:pPr>
              <w:tabs>
                <w:tab w:val="left" w:pos="3276"/>
              </w:tabs>
              <w:jc w:val="both"/>
            </w:pPr>
            <w:r w:rsidRPr="00092340">
              <w:t>ООО"Баланс"</w:t>
            </w:r>
          </w:p>
        </w:tc>
        <w:tc>
          <w:tcPr>
            <w:tcW w:w="2520" w:type="dxa"/>
          </w:tcPr>
          <w:p w:rsidR="000C11F6" w:rsidRPr="00092340" w:rsidRDefault="001E0817" w:rsidP="001E0817">
            <w:pPr>
              <w:tabs>
                <w:tab w:val="left" w:pos="3276"/>
              </w:tabs>
              <w:jc w:val="both"/>
            </w:pPr>
            <w:r w:rsidRPr="00092340">
              <w:t>70,5</w:t>
            </w:r>
          </w:p>
        </w:tc>
      </w:tr>
      <w:tr w:rsidR="000C11F6" w:rsidRPr="00092340" w:rsidTr="0081335D">
        <w:tc>
          <w:tcPr>
            <w:tcW w:w="959" w:type="dxa"/>
            <w:vAlign w:val="center"/>
          </w:tcPr>
          <w:p w:rsidR="000C11F6" w:rsidRPr="00092340" w:rsidRDefault="000C11F6" w:rsidP="0081335D">
            <w:pPr>
              <w:tabs>
                <w:tab w:val="left" w:pos="3276"/>
              </w:tabs>
              <w:jc w:val="center"/>
            </w:pPr>
            <w:r w:rsidRPr="00092340">
              <w:t>8.</w:t>
            </w:r>
          </w:p>
        </w:tc>
        <w:tc>
          <w:tcPr>
            <w:tcW w:w="4729" w:type="dxa"/>
          </w:tcPr>
          <w:p w:rsidR="000C11F6" w:rsidRPr="00092340" w:rsidRDefault="001E0817" w:rsidP="0081335D">
            <w:pPr>
              <w:tabs>
                <w:tab w:val="left" w:pos="3276"/>
              </w:tabs>
              <w:jc w:val="both"/>
            </w:pPr>
            <w:proofErr w:type="spellStart"/>
            <w:r w:rsidRPr="00092340">
              <w:t>ОООГазпроммежрегионгаз</w:t>
            </w:r>
            <w:proofErr w:type="spellEnd"/>
            <w:r w:rsidRPr="00092340">
              <w:t>"</w:t>
            </w:r>
          </w:p>
        </w:tc>
        <w:tc>
          <w:tcPr>
            <w:tcW w:w="2520" w:type="dxa"/>
          </w:tcPr>
          <w:p w:rsidR="000C11F6" w:rsidRPr="00092340" w:rsidRDefault="001E0817" w:rsidP="0081335D">
            <w:pPr>
              <w:tabs>
                <w:tab w:val="left" w:pos="3276"/>
              </w:tabs>
              <w:jc w:val="both"/>
            </w:pPr>
            <w:r w:rsidRPr="00092340">
              <w:t>585,8</w:t>
            </w:r>
          </w:p>
        </w:tc>
      </w:tr>
      <w:tr w:rsidR="000C11F6" w:rsidRPr="00092340" w:rsidTr="0081335D">
        <w:tc>
          <w:tcPr>
            <w:tcW w:w="959" w:type="dxa"/>
            <w:vAlign w:val="center"/>
          </w:tcPr>
          <w:p w:rsidR="000C11F6" w:rsidRPr="00092340" w:rsidRDefault="001E0817" w:rsidP="0081335D">
            <w:pPr>
              <w:tabs>
                <w:tab w:val="left" w:pos="3276"/>
              </w:tabs>
              <w:jc w:val="center"/>
            </w:pPr>
            <w:r w:rsidRPr="00092340">
              <w:t>9.</w:t>
            </w:r>
          </w:p>
        </w:tc>
        <w:tc>
          <w:tcPr>
            <w:tcW w:w="4729" w:type="dxa"/>
          </w:tcPr>
          <w:p w:rsidR="000C11F6" w:rsidRPr="00092340" w:rsidRDefault="001E0817" w:rsidP="0081335D">
            <w:pPr>
              <w:tabs>
                <w:tab w:val="left" w:pos="3276"/>
              </w:tabs>
              <w:jc w:val="both"/>
            </w:pPr>
            <w:r w:rsidRPr="00092340">
              <w:t>ООО"</w:t>
            </w:r>
            <w:proofErr w:type="spellStart"/>
            <w:r w:rsidRPr="00092340">
              <w:t>ИдеалГрупп</w:t>
            </w:r>
            <w:proofErr w:type="spellEnd"/>
            <w:r w:rsidRPr="00092340">
              <w:t>"</w:t>
            </w:r>
          </w:p>
        </w:tc>
        <w:tc>
          <w:tcPr>
            <w:tcW w:w="2520" w:type="dxa"/>
          </w:tcPr>
          <w:p w:rsidR="000C11F6" w:rsidRPr="00092340" w:rsidRDefault="001E0817" w:rsidP="0081335D">
            <w:pPr>
              <w:tabs>
                <w:tab w:val="left" w:pos="3276"/>
              </w:tabs>
              <w:jc w:val="both"/>
            </w:pPr>
            <w:r w:rsidRPr="00092340">
              <w:t>61,4</w:t>
            </w:r>
          </w:p>
        </w:tc>
      </w:tr>
      <w:tr w:rsidR="000C11F6" w:rsidRPr="00092340" w:rsidTr="0081335D">
        <w:tc>
          <w:tcPr>
            <w:tcW w:w="959" w:type="dxa"/>
            <w:vAlign w:val="center"/>
          </w:tcPr>
          <w:p w:rsidR="000C11F6" w:rsidRPr="00092340" w:rsidRDefault="001E0817" w:rsidP="0081335D">
            <w:pPr>
              <w:tabs>
                <w:tab w:val="left" w:pos="3276"/>
              </w:tabs>
              <w:jc w:val="center"/>
            </w:pPr>
            <w:r w:rsidRPr="00092340">
              <w:t>10</w:t>
            </w:r>
          </w:p>
        </w:tc>
        <w:tc>
          <w:tcPr>
            <w:tcW w:w="4729" w:type="dxa"/>
          </w:tcPr>
          <w:p w:rsidR="000C11F6" w:rsidRPr="00092340" w:rsidRDefault="001E0817" w:rsidP="0081335D">
            <w:pPr>
              <w:tabs>
                <w:tab w:val="left" w:pos="3276"/>
              </w:tabs>
              <w:jc w:val="both"/>
            </w:pPr>
            <w:r w:rsidRPr="00092340">
              <w:t>ООО"Коммунальник"</w:t>
            </w:r>
          </w:p>
        </w:tc>
        <w:tc>
          <w:tcPr>
            <w:tcW w:w="2520" w:type="dxa"/>
          </w:tcPr>
          <w:p w:rsidR="000C11F6" w:rsidRPr="00092340" w:rsidRDefault="001E0817" w:rsidP="0081335D">
            <w:pPr>
              <w:tabs>
                <w:tab w:val="left" w:pos="3276"/>
              </w:tabs>
              <w:jc w:val="both"/>
            </w:pPr>
            <w:r w:rsidRPr="00092340">
              <w:t>20,0</w:t>
            </w:r>
          </w:p>
        </w:tc>
      </w:tr>
      <w:tr w:rsidR="001E0817" w:rsidRPr="00092340" w:rsidTr="0081335D">
        <w:tc>
          <w:tcPr>
            <w:tcW w:w="959" w:type="dxa"/>
            <w:vAlign w:val="center"/>
          </w:tcPr>
          <w:p w:rsidR="001E0817" w:rsidRPr="00092340" w:rsidRDefault="001E0817" w:rsidP="0081335D">
            <w:pPr>
              <w:tabs>
                <w:tab w:val="left" w:pos="3276"/>
              </w:tabs>
              <w:jc w:val="center"/>
            </w:pPr>
            <w:r w:rsidRPr="00092340">
              <w:t>11.</w:t>
            </w:r>
          </w:p>
        </w:tc>
        <w:tc>
          <w:tcPr>
            <w:tcW w:w="4729" w:type="dxa"/>
          </w:tcPr>
          <w:p w:rsidR="001E0817" w:rsidRPr="00092340" w:rsidRDefault="001E0817" w:rsidP="0081335D">
            <w:pPr>
              <w:tabs>
                <w:tab w:val="left" w:pos="3276"/>
              </w:tabs>
              <w:jc w:val="both"/>
            </w:pPr>
            <w:r w:rsidRPr="00092340">
              <w:t>ООО"Курс"</w:t>
            </w:r>
          </w:p>
        </w:tc>
        <w:tc>
          <w:tcPr>
            <w:tcW w:w="2520" w:type="dxa"/>
          </w:tcPr>
          <w:p w:rsidR="001E0817" w:rsidRPr="00092340" w:rsidRDefault="001E0817" w:rsidP="0081335D">
            <w:pPr>
              <w:tabs>
                <w:tab w:val="left" w:pos="3276"/>
              </w:tabs>
              <w:jc w:val="both"/>
            </w:pPr>
            <w:r w:rsidRPr="00092340">
              <w:t>96,0</w:t>
            </w:r>
          </w:p>
        </w:tc>
      </w:tr>
      <w:tr w:rsidR="001E0817" w:rsidRPr="00092340" w:rsidTr="0081335D">
        <w:tc>
          <w:tcPr>
            <w:tcW w:w="959" w:type="dxa"/>
            <w:vAlign w:val="center"/>
          </w:tcPr>
          <w:p w:rsidR="001E0817" w:rsidRPr="00092340" w:rsidRDefault="001E0817" w:rsidP="0081335D">
            <w:pPr>
              <w:tabs>
                <w:tab w:val="left" w:pos="3276"/>
              </w:tabs>
              <w:jc w:val="center"/>
            </w:pPr>
            <w:r w:rsidRPr="00092340">
              <w:t xml:space="preserve">12. </w:t>
            </w:r>
          </w:p>
        </w:tc>
        <w:tc>
          <w:tcPr>
            <w:tcW w:w="4729" w:type="dxa"/>
          </w:tcPr>
          <w:p w:rsidR="001E0817" w:rsidRPr="00092340" w:rsidRDefault="001E0817" w:rsidP="0081335D">
            <w:pPr>
              <w:tabs>
                <w:tab w:val="left" w:pos="3276"/>
              </w:tabs>
              <w:jc w:val="both"/>
            </w:pPr>
            <w:r w:rsidRPr="00092340">
              <w:t>НПО"Наука"</w:t>
            </w:r>
          </w:p>
        </w:tc>
        <w:tc>
          <w:tcPr>
            <w:tcW w:w="2520" w:type="dxa"/>
          </w:tcPr>
          <w:p w:rsidR="001E0817" w:rsidRPr="00092340" w:rsidRDefault="001E0817" w:rsidP="0081335D">
            <w:pPr>
              <w:tabs>
                <w:tab w:val="left" w:pos="3276"/>
              </w:tabs>
              <w:jc w:val="both"/>
            </w:pPr>
            <w:r w:rsidRPr="00092340">
              <w:t>56,8</w:t>
            </w:r>
          </w:p>
        </w:tc>
      </w:tr>
      <w:tr w:rsidR="001E0817" w:rsidRPr="00092340" w:rsidTr="0081335D">
        <w:tc>
          <w:tcPr>
            <w:tcW w:w="959" w:type="dxa"/>
            <w:vAlign w:val="center"/>
          </w:tcPr>
          <w:p w:rsidR="001E0817" w:rsidRPr="00092340" w:rsidRDefault="001E0817" w:rsidP="0081335D">
            <w:pPr>
              <w:tabs>
                <w:tab w:val="left" w:pos="3276"/>
              </w:tabs>
              <w:jc w:val="center"/>
            </w:pPr>
            <w:r w:rsidRPr="00092340">
              <w:t>13.</w:t>
            </w:r>
          </w:p>
        </w:tc>
        <w:tc>
          <w:tcPr>
            <w:tcW w:w="4729" w:type="dxa"/>
          </w:tcPr>
          <w:p w:rsidR="001E0817" w:rsidRPr="00092340" w:rsidRDefault="001E0817" w:rsidP="0081335D">
            <w:pPr>
              <w:tabs>
                <w:tab w:val="left" w:pos="3276"/>
              </w:tabs>
              <w:jc w:val="both"/>
            </w:pPr>
            <w:r w:rsidRPr="00092340">
              <w:t>ООО" Управление  по обеспечению эффективности"</w:t>
            </w:r>
          </w:p>
        </w:tc>
        <w:tc>
          <w:tcPr>
            <w:tcW w:w="2520" w:type="dxa"/>
          </w:tcPr>
          <w:p w:rsidR="001E0817" w:rsidRPr="00092340" w:rsidRDefault="001E0817" w:rsidP="0081335D">
            <w:pPr>
              <w:tabs>
                <w:tab w:val="left" w:pos="3276"/>
              </w:tabs>
              <w:jc w:val="both"/>
            </w:pPr>
            <w:r w:rsidRPr="00092340">
              <w:t>24,6</w:t>
            </w:r>
          </w:p>
        </w:tc>
      </w:tr>
      <w:tr w:rsidR="001E0817" w:rsidRPr="00092340" w:rsidTr="0081335D">
        <w:tc>
          <w:tcPr>
            <w:tcW w:w="959" w:type="dxa"/>
            <w:vAlign w:val="center"/>
          </w:tcPr>
          <w:p w:rsidR="001E0817" w:rsidRPr="00092340" w:rsidRDefault="001E0817" w:rsidP="0081335D">
            <w:pPr>
              <w:tabs>
                <w:tab w:val="left" w:pos="3276"/>
              </w:tabs>
              <w:jc w:val="center"/>
            </w:pPr>
            <w:r w:rsidRPr="00092340">
              <w:t>14.</w:t>
            </w:r>
          </w:p>
        </w:tc>
        <w:tc>
          <w:tcPr>
            <w:tcW w:w="4729" w:type="dxa"/>
          </w:tcPr>
          <w:p w:rsidR="001E0817" w:rsidRPr="00092340" w:rsidRDefault="001E0817" w:rsidP="0081335D">
            <w:pPr>
              <w:tabs>
                <w:tab w:val="left" w:pos="3276"/>
              </w:tabs>
              <w:jc w:val="both"/>
            </w:pPr>
            <w:r w:rsidRPr="00092340">
              <w:t>ООО"Химволга21"</w:t>
            </w:r>
          </w:p>
        </w:tc>
        <w:tc>
          <w:tcPr>
            <w:tcW w:w="2520" w:type="dxa"/>
          </w:tcPr>
          <w:p w:rsidR="001E0817" w:rsidRPr="00092340" w:rsidRDefault="001E0817" w:rsidP="0081335D">
            <w:pPr>
              <w:tabs>
                <w:tab w:val="left" w:pos="3276"/>
              </w:tabs>
              <w:jc w:val="both"/>
            </w:pPr>
            <w:r w:rsidRPr="00092340">
              <w:t>47,4</w:t>
            </w:r>
          </w:p>
        </w:tc>
      </w:tr>
      <w:tr w:rsidR="001E0817" w:rsidRPr="00092340" w:rsidTr="0081335D">
        <w:tc>
          <w:tcPr>
            <w:tcW w:w="959" w:type="dxa"/>
            <w:vAlign w:val="center"/>
          </w:tcPr>
          <w:p w:rsidR="001E0817" w:rsidRPr="00092340" w:rsidRDefault="001E0817" w:rsidP="0081335D">
            <w:pPr>
              <w:tabs>
                <w:tab w:val="left" w:pos="3276"/>
              </w:tabs>
              <w:jc w:val="center"/>
            </w:pPr>
            <w:r w:rsidRPr="00092340">
              <w:t>15.</w:t>
            </w:r>
          </w:p>
        </w:tc>
        <w:tc>
          <w:tcPr>
            <w:tcW w:w="4729" w:type="dxa"/>
          </w:tcPr>
          <w:p w:rsidR="001E0817" w:rsidRPr="00092340" w:rsidRDefault="001E0817" w:rsidP="0081335D">
            <w:pPr>
              <w:tabs>
                <w:tab w:val="left" w:pos="3276"/>
              </w:tabs>
              <w:jc w:val="both"/>
            </w:pPr>
            <w:r w:rsidRPr="00092340">
              <w:t>ООО"Энергия"</w:t>
            </w:r>
            <w:proofErr w:type="spellStart"/>
            <w:r w:rsidRPr="00092340">
              <w:t>Пидуков</w:t>
            </w:r>
            <w:proofErr w:type="spellEnd"/>
          </w:p>
        </w:tc>
        <w:tc>
          <w:tcPr>
            <w:tcW w:w="2520" w:type="dxa"/>
          </w:tcPr>
          <w:p w:rsidR="001E0817" w:rsidRPr="00092340" w:rsidRDefault="001E0817" w:rsidP="0081335D">
            <w:pPr>
              <w:tabs>
                <w:tab w:val="left" w:pos="3276"/>
              </w:tabs>
              <w:jc w:val="both"/>
            </w:pPr>
            <w:r w:rsidRPr="00092340">
              <w:t>50,4</w:t>
            </w:r>
          </w:p>
        </w:tc>
      </w:tr>
      <w:tr w:rsidR="001E0817" w:rsidRPr="00092340" w:rsidTr="0081335D">
        <w:tc>
          <w:tcPr>
            <w:tcW w:w="959" w:type="dxa"/>
            <w:vAlign w:val="center"/>
          </w:tcPr>
          <w:p w:rsidR="001E0817" w:rsidRPr="00092340" w:rsidRDefault="001E0817" w:rsidP="0081335D">
            <w:pPr>
              <w:tabs>
                <w:tab w:val="left" w:pos="3276"/>
              </w:tabs>
              <w:jc w:val="center"/>
            </w:pPr>
            <w:r w:rsidRPr="00092340">
              <w:t>16.</w:t>
            </w:r>
          </w:p>
        </w:tc>
        <w:tc>
          <w:tcPr>
            <w:tcW w:w="4729" w:type="dxa"/>
          </w:tcPr>
          <w:p w:rsidR="001E0817" w:rsidRPr="00092340" w:rsidRDefault="001E0817" w:rsidP="0081335D">
            <w:pPr>
              <w:tabs>
                <w:tab w:val="left" w:pos="3276"/>
              </w:tabs>
              <w:jc w:val="both"/>
            </w:pPr>
            <w:r w:rsidRPr="00092340">
              <w:t>ООО"</w:t>
            </w:r>
            <w:proofErr w:type="spellStart"/>
            <w:r w:rsidRPr="00092340">
              <w:t>Энергомонтажиспытания</w:t>
            </w:r>
            <w:proofErr w:type="spellEnd"/>
            <w:r w:rsidRPr="00092340">
              <w:t>"</w:t>
            </w:r>
          </w:p>
        </w:tc>
        <w:tc>
          <w:tcPr>
            <w:tcW w:w="2520" w:type="dxa"/>
          </w:tcPr>
          <w:p w:rsidR="001E0817" w:rsidRPr="00092340" w:rsidRDefault="001E0817" w:rsidP="0081335D">
            <w:pPr>
              <w:tabs>
                <w:tab w:val="left" w:pos="3276"/>
              </w:tabs>
              <w:jc w:val="both"/>
            </w:pPr>
            <w:r w:rsidRPr="00092340">
              <w:t>312,8</w:t>
            </w:r>
          </w:p>
        </w:tc>
      </w:tr>
      <w:tr w:rsidR="001E0817" w:rsidRPr="00092340" w:rsidTr="0081335D">
        <w:tc>
          <w:tcPr>
            <w:tcW w:w="959" w:type="dxa"/>
            <w:vAlign w:val="center"/>
          </w:tcPr>
          <w:p w:rsidR="001E0817" w:rsidRPr="00092340" w:rsidRDefault="001E0817" w:rsidP="0081335D">
            <w:pPr>
              <w:tabs>
                <w:tab w:val="left" w:pos="3276"/>
              </w:tabs>
              <w:jc w:val="center"/>
            </w:pPr>
            <w:r w:rsidRPr="00092340">
              <w:t>17</w:t>
            </w:r>
          </w:p>
        </w:tc>
        <w:tc>
          <w:tcPr>
            <w:tcW w:w="4729" w:type="dxa"/>
          </w:tcPr>
          <w:p w:rsidR="001E0817" w:rsidRPr="00092340" w:rsidRDefault="001E0817" w:rsidP="0081335D">
            <w:pPr>
              <w:tabs>
                <w:tab w:val="left" w:pos="3276"/>
              </w:tabs>
              <w:jc w:val="both"/>
            </w:pPr>
            <w:r w:rsidRPr="00092340">
              <w:t>ОАО"</w:t>
            </w:r>
            <w:proofErr w:type="spellStart"/>
            <w:r w:rsidRPr="00092340">
              <w:t>Энергосбыт</w:t>
            </w:r>
            <w:proofErr w:type="spellEnd"/>
            <w:r w:rsidRPr="00092340">
              <w:t>"</w:t>
            </w:r>
          </w:p>
        </w:tc>
        <w:tc>
          <w:tcPr>
            <w:tcW w:w="2520" w:type="dxa"/>
          </w:tcPr>
          <w:p w:rsidR="001E0817" w:rsidRPr="00092340" w:rsidRDefault="001E0817" w:rsidP="0081335D">
            <w:pPr>
              <w:tabs>
                <w:tab w:val="left" w:pos="3276"/>
              </w:tabs>
              <w:jc w:val="both"/>
            </w:pPr>
            <w:r w:rsidRPr="00092340">
              <w:t>49,6</w:t>
            </w:r>
          </w:p>
        </w:tc>
      </w:tr>
      <w:tr w:rsidR="001E0817" w:rsidRPr="00092340" w:rsidTr="0081335D">
        <w:tc>
          <w:tcPr>
            <w:tcW w:w="959" w:type="dxa"/>
            <w:vAlign w:val="center"/>
          </w:tcPr>
          <w:p w:rsidR="001E0817" w:rsidRPr="00092340" w:rsidRDefault="001E0817" w:rsidP="0081335D">
            <w:pPr>
              <w:tabs>
                <w:tab w:val="left" w:pos="3276"/>
              </w:tabs>
              <w:jc w:val="center"/>
            </w:pPr>
            <w:r w:rsidRPr="00092340">
              <w:t>18</w:t>
            </w:r>
          </w:p>
        </w:tc>
        <w:tc>
          <w:tcPr>
            <w:tcW w:w="4729" w:type="dxa"/>
          </w:tcPr>
          <w:p w:rsidR="001E0817" w:rsidRPr="00092340" w:rsidRDefault="001E0817" w:rsidP="0081335D">
            <w:pPr>
              <w:tabs>
                <w:tab w:val="left" w:pos="3276"/>
              </w:tabs>
              <w:jc w:val="both"/>
            </w:pPr>
            <w:r w:rsidRPr="00092340">
              <w:t>Филиал"</w:t>
            </w:r>
            <w:proofErr w:type="spellStart"/>
            <w:r w:rsidRPr="00092340">
              <w:t>Вурнарымежрайгаз</w:t>
            </w:r>
            <w:proofErr w:type="spellEnd"/>
            <w:r w:rsidRPr="00092340">
              <w:t>"</w:t>
            </w:r>
          </w:p>
        </w:tc>
        <w:tc>
          <w:tcPr>
            <w:tcW w:w="2520" w:type="dxa"/>
          </w:tcPr>
          <w:p w:rsidR="001E0817" w:rsidRPr="00092340" w:rsidRDefault="001E0817" w:rsidP="0081335D">
            <w:pPr>
              <w:tabs>
                <w:tab w:val="left" w:pos="3276"/>
              </w:tabs>
              <w:jc w:val="both"/>
            </w:pPr>
            <w:r w:rsidRPr="00092340">
              <w:t>77,9</w:t>
            </w:r>
          </w:p>
        </w:tc>
      </w:tr>
    </w:tbl>
    <w:p w:rsidR="00431691" w:rsidRPr="00092340" w:rsidRDefault="00431691" w:rsidP="005957C7">
      <w:pPr>
        <w:widowControl w:val="0"/>
        <w:autoSpaceDE w:val="0"/>
        <w:autoSpaceDN w:val="0"/>
        <w:ind w:right="-1"/>
        <w:jc w:val="both"/>
        <w:rPr>
          <w:sz w:val="28"/>
          <w:szCs w:val="28"/>
        </w:rPr>
      </w:pPr>
    </w:p>
    <w:p w:rsidR="00431691" w:rsidRPr="00092340" w:rsidRDefault="00431691" w:rsidP="005957C7">
      <w:pPr>
        <w:widowControl w:val="0"/>
        <w:autoSpaceDE w:val="0"/>
        <w:autoSpaceDN w:val="0"/>
        <w:ind w:right="-1"/>
        <w:jc w:val="both"/>
        <w:rPr>
          <w:sz w:val="28"/>
          <w:szCs w:val="28"/>
        </w:rPr>
      </w:pPr>
    </w:p>
    <w:p w:rsidR="0081335D" w:rsidRPr="00092340" w:rsidRDefault="00AE4D68" w:rsidP="0081335D">
      <w:pPr>
        <w:jc w:val="both"/>
        <w:rPr>
          <w:b/>
          <w:sz w:val="28"/>
          <w:szCs w:val="28"/>
        </w:rPr>
      </w:pPr>
      <w:r>
        <w:rPr>
          <w:b/>
          <w:sz w:val="28"/>
          <w:szCs w:val="28"/>
        </w:rPr>
        <w:t xml:space="preserve">                       </w:t>
      </w:r>
      <w:r w:rsidR="0081335D" w:rsidRPr="00092340">
        <w:rPr>
          <w:b/>
          <w:sz w:val="28"/>
          <w:szCs w:val="28"/>
        </w:rPr>
        <w:t>Проверка кассовых операций.</w:t>
      </w:r>
    </w:p>
    <w:p w:rsidR="0081335D" w:rsidRPr="00092340" w:rsidRDefault="0081335D" w:rsidP="0081335D">
      <w:pPr>
        <w:jc w:val="both"/>
        <w:rPr>
          <w:b/>
          <w:sz w:val="28"/>
          <w:szCs w:val="28"/>
        </w:rPr>
      </w:pPr>
    </w:p>
    <w:p w:rsidR="0081335D" w:rsidRPr="00092340" w:rsidRDefault="00AE4D68" w:rsidP="0081335D">
      <w:pPr>
        <w:jc w:val="both"/>
        <w:rPr>
          <w:sz w:val="28"/>
          <w:szCs w:val="28"/>
        </w:rPr>
      </w:pPr>
      <w:r>
        <w:rPr>
          <w:sz w:val="28"/>
          <w:szCs w:val="28"/>
        </w:rPr>
        <w:t xml:space="preserve">           </w:t>
      </w:r>
      <w:r w:rsidR="0081335D" w:rsidRPr="00092340">
        <w:rPr>
          <w:sz w:val="28"/>
          <w:szCs w:val="28"/>
        </w:rPr>
        <w:t>Кассовые операции проверены сплошным методом. Учет движения денежных средств по кассе ведется в соответствии с Порядком ведения кассовых операций в РФ, Указания банка в России от 11.03.2014г.№3210-У. Кассовые операции оформлены типовыми межведомственными формами первичной учетной документации, утвержденными Госкомстатом РФ.</w:t>
      </w:r>
    </w:p>
    <w:p w:rsidR="0081335D" w:rsidRPr="00092340" w:rsidRDefault="0081335D" w:rsidP="0081335D">
      <w:pPr>
        <w:jc w:val="both"/>
        <w:rPr>
          <w:sz w:val="28"/>
          <w:szCs w:val="28"/>
        </w:rPr>
      </w:pPr>
      <w:r w:rsidRPr="00092340">
        <w:rPr>
          <w:sz w:val="28"/>
          <w:szCs w:val="28"/>
        </w:rPr>
        <w:tab/>
        <w:t>Все поступления и выдача наличных денег учитываются в кассовой книге.</w:t>
      </w:r>
    </w:p>
    <w:p w:rsidR="0081335D" w:rsidRPr="00092340" w:rsidRDefault="0081335D" w:rsidP="0081335D">
      <w:pPr>
        <w:jc w:val="both"/>
        <w:rPr>
          <w:sz w:val="28"/>
          <w:szCs w:val="28"/>
        </w:rPr>
      </w:pPr>
      <w:r w:rsidRPr="00092340">
        <w:rPr>
          <w:sz w:val="28"/>
          <w:szCs w:val="28"/>
        </w:rPr>
        <w:tab/>
        <w:t xml:space="preserve">Остаток денежных средств по кассе </w:t>
      </w:r>
      <w:r w:rsidR="001E0817" w:rsidRPr="00092340">
        <w:rPr>
          <w:sz w:val="28"/>
          <w:szCs w:val="28"/>
        </w:rPr>
        <w:t>МП "ДЕЗ ЖКХ"</w:t>
      </w:r>
      <w:r w:rsidRPr="00092340">
        <w:rPr>
          <w:sz w:val="28"/>
          <w:szCs w:val="28"/>
        </w:rPr>
        <w:t xml:space="preserve">  на 01.</w:t>
      </w:r>
      <w:r w:rsidR="000961F5" w:rsidRPr="00092340">
        <w:rPr>
          <w:sz w:val="28"/>
          <w:szCs w:val="28"/>
        </w:rPr>
        <w:t>01</w:t>
      </w:r>
      <w:r w:rsidRPr="00092340">
        <w:rPr>
          <w:sz w:val="28"/>
          <w:szCs w:val="28"/>
        </w:rPr>
        <w:t>.1</w:t>
      </w:r>
      <w:r w:rsidR="001E0817" w:rsidRPr="00092340">
        <w:rPr>
          <w:sz w:val="28"/>
          <w:szCs w:val="28"/>
        </w:rPr>
        <w:t>9</w:t>
      </w:r>
      <w:r w:rsidRPr="00092340">
        <w:rPr>
          <w:sz w:val="28"/>
          <w:szCs w:val="28"/>
        </w:rPr>
        <w:t xml:space="preserve">г. составил </w:t>
      </w:r>
      <w:r w:rsidR="000961F5" w:rsidRPr="00092340">
        <w:rPr>
          <w:sz w:val="28"/>
          <w:szCs w:val="28"/>
        </w:rPr>
        <w:t xml:space="preserve">23,9 тыс. </w:t>
      </w:r>
      <w:r w:rsidRPr="00092340">
        <w:rPr>
          <w:sz w:val="28"/>
          <w:szCs w:val="28"/>
        </w:rPr>
        <w:t>рублей.</w:t>
      </w:r>
    </w:p>
    <w:p w:rsidR="0081335D" w:rsidRPr="002F110E" w:rsidRDefault="0081335D" w:rsidP="005F61F0">
      <w:pPr>
        <w:jc w:val="both"/>
        <w:rPr>
          <w:sz w:val="28"/>
          <w:szCs w:val="28"/>
        </w:rPr>
      </w:pPr>
      <w:r w:rsidRPr="002F110E">
        <w:rPr>
          <w:sz w:val="28"/>
          <w:szCs w:val="28"/>
        </w:rPr>
        <w:t xml:space="preserve">      Приход в кассу денежных средств</w:t>
      </w:r>
      <w:r w:rsidR="001E0817" w:rsidRPr="002F110E">
        <w:rPr>
          <w:sz w:val="28"/>
          <w:szCs w:val="28"/>
        </w:rPr>
        <w:t xml:space="preserve"> </w:t>
      </w:r>
      <w:r w:rsidRPr="002F110E">
        <w:rPr>
          <w:sz w:val="28"/>
          <w:szCs w:val="28"/>
        </w:rPr>
        <w:t xml:space="preserve"> составил – </w:t>
      </w:r>
      <w:r w:rsidR="000961F5" w:rsidRPr="002F110E">
        <w:rPr>
          <w:sz w:val="28"/>
          <w:szCs w:val="28"/>
        </w:rPr>
        <w:t>13</w:t>
      </w:r>
      <w:r w:rsidR="005F61F0" w:rsidRPr="002F110E">
        <w:rPr>
          <w:sz w:val="28"/>
          <w:szCs w:val="28"/>
        </w:rPr>
        <w:t>4</w:t>
      </w:r>
      <w:r w:rsidR="002F110E">
        <w:rPr>
          <w:sz w:val="28"/>
          <w:szCs w:val="28"/>
        </w:rPr>
        <w:t>30,8</w:t>
      </w:r>
      <w:r w:rsidR="000961F5" w:rsidRPr="002F110E">
        <w:rPr>
          <w:sz w:val="28"/>
          <w:szCs w:val="28"/>
        </w:rPr>
        <w:t xml:space="preserve"> тыс.</w:t>
      </w:r>
      <w:r w:rsidRPr="002F110E">
        <w:rPr>
          <w:sz w:val="28"/>
          <w:szCs w:val="28"/>
        </w:rPr>
        <w:t xml:space="preserve"> рублей</w:t>
      </w:r>
      <w:r w:rsidR="005F61F0" w:rsidRPr="002F110E">
        <w:rPr>
          <w:sz w:val="28"/>
          <w:szCs w:val="28"/>
        </w:rPr>
        <w:t>.</w:t>
      </w:r>
      <w:r w:rsidRPr="002F110E">
        <w:rPr>
          <w:sz w:val="28"/>
          <w:szCs w:val="28"/>
        </w:rPr>
        <w:t xml:space="preserve"> </w:t>
      </w:r>
    </w:p>
    <w:p w:rsidR="0081335D" w:rsidRPr="00092340" w:rsidRDefault="0081335D" w:rsidP="0081335D">
      <w:pPr>
        <w:jc w:val="both"/>
        <w:rPr>
          <w:sz w:val="28"/>
          <w:szCs w:val="28"/>
        </w:rPr>
      </w:pPr>
      <w:r w:rsidRPr="002F110E">
        <w:rPr>
          <w:sz w:val="28"/>
          <w:szCs w:val="28"/>
        </w:rPr>
        <w:t xml:space="preserve">      Расход по кассе </w:t>
      </w:r>
      <w:r w:rsidR="00521722" w:rsidRPr="002F110E">
        <w:rPr>
          <w:sz w:val="28"/>
          <w:szCs w:val="28"/>
        </w:rPr>
        <w:t>за 9 месяцев</w:t>
      </w:r>
      <w:r w:rsidRPr="002F110E">
        <w:rPr>
          <w:sz w:val="28"/>
          <w:szCs w:val="28"/>
        </w:rPr>
        <w:t xml:space="preserve"> составил – </w:t>
      </w:r>
      <w:r w:rsidR="000961F5" w:rsidRPr="002F110E">
        <w:rPr>
          <w:sz w:val="28"/>
          <w:szCs w:val="28"/>
        </w:rPr>
        <w:t>13444,0 т.</w:t>
      </w:r>
      <w:r w:rsidRPr="002F110E">
        <w:rPr>
          <w:sz w:val="28"/>
          <w:szCs w:val="28"/>
        </w:rPr>
        <w:t>рублей, в том числе</w:t>
      </w:r>
      <w:r w:rsidRPr="00092340">
        <w:rPr>
          <w:sz w:val="28"/>
          <w:szCs w:val="28"/>
        </w:rPr>
        <w:t xml:space="preserve"> расходы по выплате заработной платы – </w:t>
      </w:r>
      <w:r w:rsidR="000961F5" w:rsidRPr="00092340">
        <w:rPr>
          <w:sz w:val="28"/>
          <w:szCs w:val="28"/>
        </w:rPr>
        <w:t>1885,0</w:t>
      </w:r>
      <w:r w:rsidRPr="00092340">
        <w:rPr>
          <w:sz w:val="28"/>
          <w:szCs w:val="28"/>
        </w:rPr>
        <w:t xml:space="preserve"> рублей.</w:t>
      </w:r>
    </w:p>
    <w:p w:rsidR="0081335D" w:rsidRPr="00092340" w:rsidRDefault="005F61F0" w:rsidP="0081335D">
      <w:pPr>
        <w:jc w:val="both"/>
        <w:rPr>
          <w:sz w:val="28"/>
          <w:szCs w:val="28"/>
        </w:rPr>
      </w:pPr>
      <w:r>
        <w:rPr>
          <w:sz w:val="28"/>
          <w:szCs w:val="28"/>
        </w:rPr>
        <w:t xml:space="preserve">      </w:t>
      </w:r>
      <w:r w:rsidR="0081335D" w:rsidRPr="00827498">
        <w:rPr>
          <w:sz w:val="28"/>
          <w:szCs w:val="28"/>
        </w:rPr>
        <w:t>Остаток денежных средств по кассе на 01.</w:t>
      </w:r>
      <w:r w:rsidR="00521722" w:rsidRPr="00827498">
        <w:rPr>
          <w:sz w:val="28"/>
          <w:szCs w:val="28"/>
        </w:rPr>
        <w:t>10</w:t>
      </w:r>
      <w:r w:rsidR="0081335D" w:rsidRPr="00827498">
        <w:rPr>
          <w:sz w:val="28"/>
          <w:szCs w:val="28"/>
        </w:rPr>
        <w:t>.201</w:t>
      </w:r>
      <w:r w:rsidR="00521722" w:rsidRPr="00827498">
        <w:rPr>
          <w:sz w:val="28"/>
          <w:szCs w:val="28"/>
        </w:rPr>
        <w:t>9</w:t>
      </w:r>
      <w:r w:rsidR="0081335D" w:rsidRPr="00827498">
        <w:rPr>
          <w:sz w:val="28"/>
          <w:szCs w:val="28"/>
        </w:rPr>
        <w:t xml:space="preserve">г. составил </w:t>
      </w:r>
      <w:r w:rsidR="00A05349" w:rsidRPr="00827498">
        <w:rPr>
          <w:sz w:val="28"/>
          <w:szCs w:val="28"/>
        </w:rPr>
        <w:t>10,</w:t>
      </w:r>
      <w:r w:rsidR="002F110E">
        <w:rPr>
          <w:sz w:val="28"/>
          <w:szCs w:val="28"/>
        </w:rPr>
        <w:t>7</w:t>
      </w:r>
      <w:r w:rsidR="00A05349" w:rsidRPr="00827498">
        <w:rPr>
          <w:sz w:val="28"/>
          <w:szCs w:val="28"/>
        </w:rPr>
        <w:t xml:space="preserve"> тыс.</w:t>
      </w:r>
      <w:r w:rsidR="0081335D" w:rsidRPr="00092340">
        <w:rPr>
          <w:sz w:val="28"/>
          <w:szCs w:val="28"/>
        </w:rPr>
        <w:t xml:space="preserve"> рублей.</w:t>
      </w:r>
    </w:p>
    <w:p w:rsidR="0081335D" w:rsidRPr="007910D2" w:rsidRDefault="0081335D" w:rsidP="0081335D">
      <w:pPr>
        <w:jc w:val="both"/>
        <w:rPr>
          <w:i/>
          <w:sz w:val="28"/>
          <w:szCs w:val="28"/>
        </w:rPr>
      </w:pPr>
      <w:r w:rsidRPr="007910D2">
        <w:rPr>
          <w:i/>
          <w:sz w:val="28"/>
          <w:szCs w:val="28"/>
        </w:rPr>
        <w:t xml:space="preserve">        Кассовые операции ведутся в соответствии с Указанием Банка России от 11.03.14г. №3210-4.</w:t>
      </w:r>
    </w:p>
    <w:p w:rsidR="0081335D" w:rsidRPr="00092340" w:rsidRDefault="0081335D" w:rsidP="0081335D">
      <w:pPr>
        <w:jc w:val="both"/>
        <w:rPr>
          <w:sz w:val="28"/>
          <w:szCs w:val="28"/>
        </w:rPr>
      </w:pPr>
    </w:p>
    <w:p w:rsidR="0081335D" w:rsidRPr="00092340" w:rsidRDefault="0081335D" w:rsidP="0081335D">
      <w:pPr>
        <w:jc w:val="center"/>
        <w:rPr>
          <w:b/>
          <w:sz w:val="28"/>
          <w:szCs w:val="28"/>
        </w:rPr>
      </w:pPr>
      <w:r w:rsidRPr="00092340">
        <w:rPr>
          <w:b/>
          <w:sz w:val="28"/>
          <w:szCs w:val="28"/>
        </w:rPr>
        <w:t>Проверка операций движения денежных средств по расчетным счетам.</w:t>
      </w:r>
    </w:p>
    <w:p w:rsidR="0081335D" w:rsidRPr="00092340" w:rsidRDefault="0081335D" w:rsidP="0081335D">
      <w:pPr>
        <w:jc w:val="center"/>
        <w:rPr>
          <w:b/>
          <w:sz w:val="28"/>
          <w:szCs w:val="28"/>
        </w:rPr>
      </w:pPr>
    </w:p>
    <w:p w:rsidR="0081335D" w:rsidRPr="00827498" w:rsidRDefault="0081335D" w:rsidP="0081335D">
      <w:pPr>
        <w:jc w:val="both"/>
        <w:rPr>
          <w:sz w:val="28"/>
          <w:szCs w:val="28"/>
        </w:rPr>
      </w:pPr>
      <w:r w:rsidRPr="00092340">
        <w:rPr>
          <w:sz w:val="28"/>
          <w:szCs w:val="28"/>
        </w:rPr>
        <w:tab/>
      </w:r>
      <w:r w:rsidRPr="00827498">
        <w:rPr>
          <w:sz w:val="28"/>
          <w:szCs w:val="28"/>
        </w:rPr>
        <w:t>Проверка операций движения денежных средств по лицевому счету проведена за период с 01.0</w:t>
      </w:r>
      <w:r w:rsidR="00521722" w:rsidRPr="00827498">
        <w:rPr>
          <w:sz w:val="28"/>
          <w:szCs w:val="28"/>
        </w:rPr>
        <w:t>1</w:t>
      </w:r>
      <w:r w:rsidRPr="00827498">
        <w:rPr>
          <w:sz w:val="28"/>
          <w:szCs w:val="28"/>
        </w:rPr>
        <w:t>.1</w:t>
      </w:r>
      <w:r w:rsidR="00521722" w:rsidRPr="00827498">
        <w:rPr>
          <w:sz w:val="28"/>
          <w:szCs w:val="28"/>
        </w:rPr>
        <w:t>9</w:t>
      </w:r>
      <w:r w:rsidRPr="00827498">
        <w:rPr>
          <w:sz w:val="28"/>
          <w:szCs w:val="28"/>
        </w:rPr>
        <w:t>г. по 30.0</w:t>
      </w:r>
      <w:r w:rsidR="00521722" w:rsidRPr="00827498">
        <w:rPr>
          <w:sz w:val="28"/>
          <w:szCs w:val="28"/>
        </w:rPr>
        <w:t>9</w:t>
      </w:r>
      <w:r w:rsidRPr="00827498">
        <w:rPr>
          <w:sz w:val="28"/>
          <w:szCs w:val="28"/>
        </w:rPr>
        <w:t>.1</w:t>
      </w:r>
      <w:r w:rsidR="00521722" w:rsidRPr="00827498">
        <w:rPr>
          <w:sz w:val="28"/>
          <w:szCs w:val="28"/>
        </w:rPr>
        <w:t>9</w:t>
      </w:r>
      <w:r w:rsidRPr="00827498">
        <w:rPr>
          <w:sz w:val="28"/>
          <w:szCs w:val="28"/>
        </w:rPr>
        <w:t>г. Проверены «Журналы операций с безналичными денежными средствами», выписки по расчетным счетам с приложенными к ним документами.</w:t>
      </w:r>
    </w:p>
    <w:p w:rsidR="0081335D" w:rsidRPr="002F110E" w:rsidRDefault="00827498" w:rsidP="0081335D">
      <w:pPr>
        <w:jc w:val="both"/>
        <w:rPr>
          <w:sz w:val="28"/>
          <w:szCs w:val="28"/>
        </w:rPr>
      </w:pPr>
      <w:r w:rsidRPr="00827498">
        <w:rPr>
          <w:sz w:val="28"/>
          <w:szCs w:val="28"/>
        </w:rPr>
        <w:t xml:space="preserve">        </w:t>
      </w:r>
      <w:r w:rsidR="0081335D" w:rsidRPr="00827498">
        <w:rPr>
          <w:sz w:val="28"/>
          <w:szCs w:val="28"/>
        </w:rPr>
        <w:t>Остаток денежных средств на расчетном счете на 01.</w:t>
      </w:r>
      <w:r w:rsidR="00521722" w:rsidRPr="00827498">
        <w:rPr>
          <w:sz w:val="28"/>
          <w:szCs w:val="28"/>
        </w:rPr>
        <w:t>01</w:t>
      </w:r>
      <w:r w:rsidR="0081335D" w:rsidRPr="00827498">
        <w:rPr>
          <w:sz w:val="28"/>
          <w:szCs w:val="28"/>
        </w:rPr>
        <w:t>.201</w:t>
      </w:r>
      <w:r w:rsidR="00521722" w:rsidRPr="00827498">
        <w:rPr>
          <w:sz w:val="28"/>
          <w:szCs w:val="28"/>
        </w:rPr>
        <w:t>9</w:t>
      </w:r>
      <w:r w:rsidR="0081335D" w:rsidRPr="00827498">
        <w:rPr>
          <w:sz w:val="28"/>
          <w:szCs w:val="28"/>
        </w:rPr>
        <w:t>г.</w:t>
      </w:r>
      <w:r w:rsidRPr="00827498">
        <w:rPr>
          <w:sz w:val="28"/>
          <w:szCs w:val="28"/>
        </w:rPr>
        <w:t xml:space="preserve"> </w:t>
      </w:r>
      <w:r w:rsidR="0081335D" w:rsidRPr="00827498">
        <w:rPr>
          <w:sz w:val="28"/>
          <w:szCs w:val="28"/>
        </w:rPr>
        <w:t xml:space="preserve">составил </w:t>
      </w:r>
      <w:r w:rsidR="00A05349" w:rsidRPr="002F110E">
        <w:rPr>
          <w:sz w:val="28"/>
          <w:szCs w:val="28"/>
        </w:rPr>
        <w:t>134,7 тыс.</w:t>
      </w:r>
      <w:r w:rsidR="0081335D" w:rsidRPr="002F110E">
        <w:rPr>
          <w:sz w:val="28"/>
          <w:szCs w:val="28"/>
        </w:rPr>
        <w:t xml:space="preserve"> рублей.</w:t>
      </w:r>
    </w:p>
    <w:p w:rsidR="00521722" w:rsidRPr="002F110E" w:rsidRDefault="00827498" w:rsidP="00827498">
      <w:pPr>
        <w:tabs>
          <w:tab w:val="left" w:pos="5670"/>
        </w:tabs>
        <w:jc w:val="both"/>
        <w:rPr>
          <w:sz w:val="28"/>
          <w:szCs w:val="28"/>
        </w:rPr>
      </w:pPr>
      <w:r w:rsidRPr="002F110E">
        <w:rPr>
          <w:sz w:val="28"/>
          <w:szCs w:val="28"/>
        </w:rPr>
        <w:t xml:space="preserve">      </w:t>
      </w:r>
      <w:r w:rsidR="0081335D" w:rsidRPr="002F110E">
        <w:rPr>
          <w:sz w:val="28"/>
          <w:szCs w:val="28"/>
        </w:rPr>
        <w:t>Поступление денежных средств на расчетный счет за период с 01.0</w:t>
      </w:r>
      <w:r w:rsidR="00521722" w:rsidRPr="002F110E">
        <w:rPr>
          <w:sz w:val="28"/>
          <w:szCs w:val="28"/>
        </w:rPr>
        <w:t>1</w:t>
      </w:r>
      <w:r w:rsidR="0081335D" w:rsidRPr="002F110E">
        <w:rPr>
          <w:sz w:val="28"/>
          <w:szCs w:val="28"/>
        </w:rPr>
        <w:t>.201</w:t>
      </w:r>
      <w:r w:rsidR="00521722" w:rsidRPr="002F110E">
        <w:rPr>
          <w:sz w:val="28"/>
          <w:szCs w:val="28"/>
        </w:rPr>
        <w:t>9</w:t>
      </w:r>
      <w:r w:rsidR="0081335D" w:rsidRPr="002F110E">
        <w:rPr>
          <w:sz w:val="28"/>
          <w:szCs w:val="28"/>
        </w:rPr>
        <w:t>г. по 3</w:t>
      </w:r>
      <w:r w:rsidR="00521722" w:rsidRPr="002F110E">
        <w:rPr>
          <w:sz w:val="28"/>
          <w:szCs w:val="28"/>
        </w:rPr>
        <w:t>0</w:t>
      </w:r>
      <w:r w:rsidR="0081335D" w:rsidRPr="002F110E">
        <w:rPr>
          <w:sz w:val="28"/>
          <w:szCs w:val="28"/>
        </w:rPr>
        <w:t>.</w:t>
      </w:r>
      <w:r w:rsidR="00521722" w:rsidRPr="002F110E">
        <w:rPr>
          <w:sz w:val="28"/>
          <w:szCs w:val="28"/>
        </w:rPr>
        <w:t>09</w:t>
      </w:r>
      <w:r w:rsidR="0081335D" w:rsidRPr="002F110E">
        <w:rPr>
          <w:sz w:val="28"/>
          <w:szCs w:val="28"/>
        </w:rPr>
        <w:t>.201</w:t>
      </w:r>
      <w:r w:rsidR="00521722" w:rsidRPr="002F110E">
        <w:rPr>
          <w:sz w:val="28"/>
          <w:szCs w:val="28"/>
        </w:rPr>
        <w:t>9</w:t>
      </w:r>
      <w:r w:rsidR="0081335D" w:rsidRPr="002F110E">
        <w:rPr>
          <w:sz w:val="28"/>
          <w:szCs w:val="28"/>
        </w:rPr>
        <w:t xml:space="preserve">г. составило </w:t>
      </w:r>
      <w:r w:rsidRPr="002F110E">
        <w:rPr>
          <w:sz w:val="28"/>
          <w:szCs w:val="28"/>
        </w:rPr>
        <w:t>31664,5</w:t>
      </w:r>
      <w:r w:rsidR="00A05349" w:rsidRPr="002F110E">
        <w:rPr>
          <w:sz w:val="28"/>
          <w:szCs w:val="28"/>
        </w:rPr>
        <w:t xml:space="preserve"> тыс.</w:t>
      </w:r>
      <w:r w:rsidR="0081335D" w:rsidRPr="002F110E">
        <w:rPr>
          <w:sz w:val="28"/>
          <w:szCs w:val="28"/>
        </w:rPr>
        <w:t xml:space="preserve"> рублей </w:t>
      </w:r>
      <w:r w:rsidRPr="002F110E">
        <w:rPr>
          <w:sz w:val="28"/>
          <w:szCs w:val="28"/>
        </w:rPr>
        <w:t>.</w:t>
      </w:r>
    </w:p>
    <w:p w:rsidR="0081335D" w:rsidRPr="00827498" w:rsidRDefault="00521722" w:rsidP="0081335D">
      <w:pPr>
        <w:jc w:val="both"/>
        <w:rPr>
          <w:sz w:val="28"/>
          <w:szCs w:val="28"/>
        </w:rPr>
      </w:pPr>
      <w:r w:rsidRPr="00827498">
        <w:rPr>
          <w:sz w:val="28"/>
          <w:szCs w:val="28"/>
        </w:rPr>
        <w:t xml:space="preserve">          </w:t>
      </w:r>
      <w:r w:rsidR="0081335D" w:rsidRPr="00827498">
        <w:rPr>
          <w:sz w:val="28"/>
          <w:szCs w:val="28"/>
        </w:rPr>
        <w:t xml:space="preserve"> Израсходовано с расчетного счета за период с 01.</w:t>
      </w:r>
      <w:r w:rsidR="00A05349" w:rsidRPr="00827498">
        <w:rPr>
          <w:sz w:val="28"/>
          <w:szCs w:val="28"/>
        </w:rPr>
        <w:t>01</w:t>
      </w:r>
      <w:r w:rsidR="0081335D" w:rsidRPr="00827498">
        <w:rPr>
          <w:sz w:val="28"/>
          <w:szCs w:val="28"/>
        </w:rPr>
        <w:t>.201</w:t>
      </w:r>
      <w:r w:rsidRPr="00827498">
        <w:rPr>
          <w:sz w:val="28"/>
          <w:szCs w:val="28"/>
        </w:rPr>
        <w:t>9</w:t>
      </w:r>
      <w:r w:rsidR="0081335D" w:rsidRPr="00827498">
        <w:rPr>
          <w:sz w:val="28"/>
          <w:szCs w:val="28"/>
        </w:rPr>
        <w:t>г. – 3</w:t>
      </w:r>
      <w:r w:rsidRPr="00827498">
        <w:rPr>
          <w:sz w:val="28"/>
          <w:szCs w:val="28"/>
        </w:rPr>
        <w:t>0</w:t>
      </w:r>
      <w:r w:rsidR="0081335D" w:rsidRPr="00827498">
        <w:rPr>
          <w:sz w:val="28"/>
          <w:szCs w:val="28"/>
        </w:rPr>
        <w:t>.</w:t>
      </w:r>
      <w:r w:rsidRPr="00827498">
        <w:rPr>
          <w:sz w:val="28"/>
          <w:szCs w:val="28"/>
        </w:rPr>
        <w:t>09</w:t>
      </w:r>
      <w:r w:rsidR="0081335D" w:rsidRPr="00827498">
        <w:rPr>
          <w:sz w:val="28"/>
          <w:szCs w:val="28"/>
        </w:rPr>
        <w:t>.201</w:t>
      </w:r>
      <w:r w:rsidRPr="00827498">
        <w:rPr>
          <w:sz w:val="28"/>
          <w:szCs w:val="28"/>
        </w:rPr>
        <w:t>9</w:t>
      </w:r>
      <w:r w:rsidR="0081335D" w:rsidRPr="00827498">
        <w:rPr>
          <w:sz w:val="28"/>
          <w:szCs w:val="28"/>
        </w:rPr>
        <w:t>г.</w:t>
      </w:r>
      <w:r w:rsidR="00A05349" w:rsidRPr="00827498">
        <w:rPr>
          <w:sz w:val="28"/>
          <w:szCs w:val="28"/>
        </w:rPr>
        <w:t xml:space="preserve"> 31743,7 тыс. </w:t>
      </w:r>
      <w:r w:rsidR="0081335D" w:rsidRPr="00827498">
        <w:rPr>
          <w:sz w:val="28"/>
          <w:szCs w:val="28"/>
        </w:rPr>
        <w:t xml:space="preserve">рублей. </w:t>
      </w:r>
    </w:p>
    <w:p w:rsidR="0081335D" w:rsidRPr="00827498" w:rsidRDefault="0081335D" w:rsidP="0081335D">
      <w:pPr>
        <w:jc w:val="both"/>
        <w:rPr>
          <w:sz w:val="28"/>
          <w:szCs w:val="28"/>
        </w:rPr>
      </w:pPr>
      <w:r w:rsidRPr="00827498">
        <w:rPr>
          <w:sz w:val="28"/>
          <w:szCs w:val="28"/>
        </w:rPr>
        <w:t>Остаток денежных средств на расчетном счете на 01.</w:t>
      </w:r>
      <w:r w:rsidR="00A05349" w:rsidRPr="00827498">
        <w:rPr>
          <w:sz w:val="28"/>
          <w:szCs w:val="28"/>
        </w:rPr>
        <w:t>10</w:t>
      </w:r>
      <w:r w:rsidRPr="00827498">
        <w:rPr>
          <w:sz w:val="28"/>
          <w:szCs w:val="28"/>
        </w:rPr>
        <w:t>.201</w:t>
      </w:r>
      <w:r w:rsidR="00A05349" w:rsidRPr="00827498">
        <w:rPr>
          <w:sz w:val="28"/>
          <w:szCs w:val="28"/>
        </w:rPr>
        <w:t>9</w:t>
      </w:r>
      <w:r w:rsidRPr="00827498">
        <w:rPr>
          <w:sz w:val="28"/>
          <w:szCs w:val="28"/>
        </w:rPr>
        <w:t xml:space="preserve"> года составил </w:t>
      </w:r>
      <w:r w:rsidR="00A05349" w:rsidRPr="00827498">
        <w:rPr>
          <w:sz w:val="28"/>
          <w:szCs w:val="28"/>
        </w:rPr>
        <w:t>55,5 тыс. руб.</w:t>
      </w:r>
      <w:r w:rsidRPr="00827498">
        <w:rPr>
          <w:sz w:val="28"/>
          <w:szCs w:val="28"/>
        </w:rPr>
        <w:t xml:space="preserve">0 рублей. </w:t>
      </w:r>
    </w:p>
    <w:p w:rsidR="0081335D" w:rsidRPr="007910D2" w:rsidRDefault="00521722" w:rsidP="0081335D">
      <w:pPr>
        <w:jc w:val="both"/>
        <w:rPr>
          <w:i/>
          <w:sz w:val="28"/>
          <w:szCs w:val="28"/>
        </w:rPr>
      </w:pPr>
      <w:r w:rsidRPr="007910D2">
        <w:rPr>
          <w:i/>
          <w:sz w:val="28"/>
          <w:szCs w:val="28"/>
        </w:rPr>
        <w:t xml:space="preserve">       </w:t>
      </w:r>
      <w:r w:rsidR="0081335D" w:rsidRPr="007910D2">
        <w:rPr>
          <w:i/>
          <w:sz w:val="28"/>
          <w:szCs w:val="28"/>
        </w:rPr>
        <w:t>Банковские операции соответствуют приложенным оправдательным документам. Нарушений при ведении банковских операций не установлено.</w:t>
      </w:r>
    </w:p>
    <w:p w:rsidR="00521722" w:rsidRPr="00827498" w:rsidRDefault="00521722" w:rsidP="0081335D">
      <w:pPr>
        <w:jc w:val="center"/>
        <w:rPr>
          <w:b/>
          <w:sz w:val="28"/>
          <w:szCs w:val="28"/>
        </w:rPr>
      </w:pPr>
    </w:p>
    <w:p w:rsidR="0081335D" w:rsidRPr="00092340" w:rsidRDefault="0081335D" w:rsidP="0081335D">
      <w:pPr>
        <w:jc w:val="center"/>
        <w:rPr>
          <w:b/>
          <w:sz w:val="28"/>
          <w:szCs w:val="28"/>
        </w:rPr>
      </w:pPr>
      <w:r w:rsidRPr="00827498">
        <w:rPr>
          <w:b/>
          <w:sz w:val="28"/>
          <w:szCs w:val="28"/>
        </w:rPr>
        <w:t>Расчеты с поставщиками (сч.60)</w:t>
      </w:r>
    </w:p>
    <w:p w:rsidR="0081335D" w:rsidRPr="00092340" w:rsidRDefault="0081335D" w:rsidP="0081335D">
      <w:pPr>
        <w:jc w:val="center"/>
        <w:rPr>
          <w:b/>
          <w:sz w:val="28"/>
          <w:szCs w:val="28"/>
        </w:rPr>
      </w:pPr>
    </w:p>
    <w:p w:rsidR="0081335D" w:rsidRPr="00092340" w:rsidRDefault="0081335D" w:rsidP="0081335D">
      <w:pPr>
        <w:jc w:val="both"/>
        <w:rPr>
          <w:sz w:val="28"/>
          <w:szCs w:val="28"/>
        </w:rPr>
      </w:pPr>
      <w:r w:rsidRPr="00092340">
        <w:rPr>
          <w:sz w:val="28"/>
          <w:szCs w:val="28"/>
        </w:rPr>
        <w:tab/>
        <w:t xml:space="preserve">В ходе проверки были рассмотрены договора с покупателями и поставщиками услуг. В результате проверки установлено, что на сч.60 систематизируется информация по поставщикам предоставления услуг по электроснабжению,  газоснабжению, услуг связи, выполненным работам </w:t>
      </w:r>
      <w:r w:rsidR="00080BE1">
        <w:rPr>
          <w:sz w:val="28"/>
          <w:szCs w:val="28"/>
        </w:rPr>
        <w:t xml:space="preserve">, услугам </w:t>
      </w:r>
      <w:r w:rsidRPr="00092340">
        <w:rPr>
          <w:sz w:val="28"/>
          <w:szCs w:val="28"/>
        </w:rPr>
        <w:t>и др.</w:t>
      </w:r>
    </w:p>
    <w:p w:rsidR="0081335D" w:rsidRPr="00092340" w:rsidRDefault="00080BE1" w:rsidP="0081335D">
      <w:pPr>
        <w:jc w:val="both"/>
        <w:rPr>
          <w:sz w:val="28"/>
          <w:szCs w:val="28"/>
        </w:rPr>
      </w:pPr>
      <w:r>
        <w:rPr>
          <w:sz w:val="28"/>
          <w:szCs w:val="28"/>
        </w:rPr>
        <w:t xml:space="preserve">          </w:t>
      </w:r>
      <w:r w:rsidR="0081335D" w:rsidRPr="00092340">
        <w:rPr>
          <w:sz w:val="28"/>
          <w:szCs w:val="28"/>
        </w:rPr>
        <w:t>Кредиторская задолженность по счету на 01.</w:t>
      </w:r>
      <w:r w:rsidR="00521722" w:rsidRPr="00092340">
        <w:rPr>
          <w:sz w:val="28"/>
          <w:szCs w:val="28"/>
        </w:rPr>
        <w:t>01</w:t>
      </w:r>
      <w:r w:rsidR="0081335D" w:rsidRPr="00092340">
        <w:rPr>
          <w:sz w:val="28"/>
          <w:szCs w:val="28"/>
        </w:rPr>
        <w:t>.1</w:t>
      </w:r>
      <w:r w:rsidR="00521722" w:rsidRPr="00092340">
        <w:rPr>
          <w:sz w:val="28"/>
          <w:szCs w:val="28"/>
        </w:rPr>
        <w:t>9</w:t>
      </w:r>
      <w:r w:rsidR="0081335D" w:rsidRPr="00092340">
        <w:rPr>
          <w:sz w:val="28"/>
          <w:szCs w:val="28"/>
        </w:rPr>
        <w:t xml:space="preserve">г. составила </w:t>
      </w:r>
      <w:r w:rsidR="00A05349" w:rsidRPr="00092340">
        <w:rPr>
          <w:sz w:val="28"/>
          <w:szCs w:val="28"/>
        </w:rPr>
        <w:t>4603,6</w:t>
      </w:r>
      <w:r w:rsidR="00521722" w:rsidRPr="00092340">
        <w:rPr>
          <w:sz w:val="28"/>
          <w:szCs w:val="28"/>
        </w:rPr>
        <w:t xml:space="preserve"> тыс.</w:t>
      </w:r>
      <w:r w:rsidR="0081335D" w:rsidRPr="00092340">
        <w:rPr>
          <w:sz w:val="28"/>
          <w:szCs w:val="28"/>
        </w:rPr>
        <w:t xml:space="preserve"> рублей.</w:t>
      </w:r>
    </w:p>
    <w:p w:rsidR="00C046DB" w:rsidRPr="00092340" w:rsidRDefault="00C046DB" w:rsidP="0081335D">
      <w:pPr>
        <w:jc w:val="both"/>
        <w:rPr>
          <w:sz w:val="28"/>
          <w:szCs w:val="28"/>
        </w:rPr>
      </w:pPr>
      <w:r w:rsidRPr="00092340">
        <w:rPr>
          <w:sz w:val="28"/>
          <w:szCs w:val="28"/>
        </w:rPr>
        <w:t xml:space="preserve">       </w:t>
      </w:r>
      <w:r w:rsidR="0081335D" w:rsidRPr="00092340">
        <w:rPr>
          <w:sz w:val="28"/>
          <w:szCs w:val="28"/>
        </w:rPr>
        <w:t xml:space="preserve">Сумма выставленных счетов </w:t>
      </w:r>
      <w:r w:rsidR="0081335D" w:rsidRPr="00F3533A">
        <w:rPr>
          <w:i/>
          <w:sz w:val="28"/>
          <w:szCs w:val="28"/>
        </w:rPr>
        <w:t xml:space="preserve">за </w:t>
      </w:r>
      <w:r w:rsidRPr="00F3533A">
        <w:rPr>
          <w:i/>
          <w:sz w:val="28"/>
          <w:szCs w:val="28"/>
        </w:rPr>
        <w:t>потребление газа</w:t>
      </w:r>
      <w:r w:rsidRPr="00092340">
        <w:rPr>
          <w:sz w:val="28"/>
          <w:szCs w:val="28"/>
        </w:rPr>
        <w:t xml:space="preserve"> с начала года составила 12848,6 тыс. </w:t>
      </w:r>
      <w:proofErr w:type="spellStart"/>
      <w:r w:rsidRPr="00092340">
        <w:rPr>
          <w:sz w:val="28"/>
          <w:szCs w:val="28"/>
        </w:rPr>
        <w:t>руб</w:t>
      </w:r>
      <w:proofErr w:type="spellEnd"/>
      <w:r w:rsidRPr="00092340">
        <w:rPr>
          <w:sz w:val="28"/>
          <w:szCs w:val="28"/>
        </w:rPr>
        <w:t>, произв</w:t>
      </w:r>
      <w:r w:rsidR="00A05349" w:rsidRPr="00092340">
        <w:rPr>
          <w:sz w:val="28"/>
          <w:szCs w:val="28"/>
        </w:rPr>
        <w:t>е</w:t>
      </w:r>
      <w:r w:rsidRPr="00092340">
        <w:rPr>
          <w:sz w:val="28"/>
          <w:szCs w:val="28"/>
        </w:rPr>
        <w:t xml:space="preserve">дена оплата в сумме 15250,2 тыс. руб., или на 2401,5 тыс. руб. больше.  </w:t>
      </w:r>
    </w:p>
    <w:p w:rsidR="00C046DB" w:rsidRDefault="00C046DB" w:rsidP="0081335D">
      <w:pPr>
        <w:jc w:val="both"/>
        <w:rPr>
          <w:sz w:val="28"/>
          <w:szCs w:val="28"/>
        </w:rPr>
      </w:pPr>
      <w:r w:rsidRPr="00092340">
        <w:rPr>
          <w:sz w:val="28"/>
          <w:szCs w:val="28"/>
        </w:rPr>
        <w:t xml:space="preserve">       Сумма выставленных счетов за </w:t>
      </w:r>
      <w:r w:rsidRPr="00F3533A">
        <w:rPr>
          <w:i/>
          <w:sz w:val="28"/>
          <w:szCs w:val="28"/>
        </w:rPr>
        <w:t>потребление электроэнергии</w:t>
      </w:r>
      <w:r w:rsidRPr="00092340">
        <w:rPr>
          <w:sz w:val="28"/>
          <w:szCs w:val="28"/>
        </w:rPr>
        <w:t xml:space="preserve">  с начала года составила 2399,4 тыс. </w:t>
      </w:r>
      <w:proofErr w:type="spellStart"/>
      <w:r w:rsidRPr="00092340">
        <w:rPr>
          <w:sz w:val="28"/>
          <w:szCs w:val="28"/>
        </w:rPr>
        <w:t>руб</w:t>
      </w:r>
      <w:proofErr w:type="spellEnd"/>
      <w:r w:rsidRPr="00092340">
        <w:rPr>
          <w:sz w:val="28"/>
          <w:szCs w:val="28"/>
        </w:rPr>
        <w:t xml:space="preserve">, произведена оплата в сумме 2371,6 тыс. </w:t>
      </w:r>
      <w:proofErr w:type="spellStart"/>
      <w:r w:rsidRPr="00092340">
        <w:rPr>
          <w:sz w:val="28"/>
          <w:szCs w:val="28"/>
        </w:rPr>
        <w:t>руб</w:t>
      </w:r>
      <w:proofErr w:type="spellEnd"/>
      <w:r w:rsidRPr="00092340">
        <w:rPr>
          <w:sz w:val="28"/>
          <w:szCs w:val="28"/>
        </w:rPr>
        <w:t>,  или на 27,8 тыс. руб</w:t>
      </w:r>
      <w:r w:rsidR="00B02B1D">
        <w:rPr>
          <w:sz w:val="28"/>
          <w:szCs w:val="28"/>
        </w:rPr>
        <w:t>.</w:t>
      </w:r>
      <w:r w:rsidRPr="00092340">
        <w:rPr>
          <w:sz w:val="28"/>
          <w:szCs w:val="28"/>
        </w:rPr>
        <w:t xml:space="preserve"> меньше.   </w:t>
      </w:r>
    </w:p>
    <w:p w:rsidR="00B02B1D" w:rsidRPr="00092340" w:rsidRDefault="00B02B1D" w:rsidP="00B02B1D">
      <w:pPr>
        <w:jc w:val="both"/>
        <w:rPr>
          <w:sz w:val="28"/>
          <w:szCs w:val="28"/>
        </w:rPr>
      </w:pPr>
      <w:r>
        <w:rPr>
          <w:sz w:val="28"/>
          <w:szCs w:val="28"/>
        </w:rPr>
        <w:t xml:space="preserve">        По состоянию на 01.10.2019 сумма к</w:t>
      </w:r>
      <w:r w:rsidRPr="00092340">
        <w:rPr>
          <w:sz w:val="28"/>
          <w:szCs w:val="28"/>
        </w:rPr>
        <w:t>редиторск</w:t>
      </w:r>
      <w:r>
        <w:rPr>
          <w:sz w:val="28"/>
          <w:szCs w:val="28"/>
        </w:rPr>
        <w:t>ой</w:t>
      </w:r>
      <w:r w:rsidRPr="00092340">
        <w:rPr>
          <w:sz w:val="28"/>
          <w:szCs w:val="28"/>
        </w:rPr>
        <w:t xml:space="preserve"> задолженност</w:t>
      </w:r>
      <w:r>
        <w:rPr>
          <w:sz w:val="28"/>
          <w:szCs w:val="28"/>
        </w:rPr>
        <w:t xml:space="preserve">и снизилась более чем в 2 раза и составила </w:t>
      </w:r>
      <w:r w:rsidRPr="00092340">
        <w:rPr>
          <w:sz w:val="28"/>
          <w:szCs w:val="28"/>
        </w:rPr>
        <w:t xml:space="preserve"> </w:t>
      </w:r>
      <w:r>
        <w:rPr>
          <w:sz w:val="28"/>
          <w:szCs w:val="28"/>
        </w:rPr>
        <w:t>2131,5</w:t>
      </w:r>
      <w:r w:rsidRPr="00092340">
        <w:rPr>
          <w:sz w:val="28"/>
          <w:szCs w:val="28"/>
        </w:rPr>
        <w:t xml:space="preserve"> тыс. рублей.</w:t>
      </w:r>
    </w:p>
    <w:p w:rsidR="00080BE1" w:rsidRDefault="00080BE1" w:rsidP="0081335D">
      <w:pPr>
        <w:jc w:val="both"/>
        <w:rPr>
          <w:sz w:val="28"/>
          <w:szCs w:val="28"/>
        </w:rPr>
      </w:pPr>
    </w:p>
    <w:p w:rsidR="00080BE1" w:rsidRPr="00B02B1D" w:rsidRDefault="00B02B1D" w:rsidP="0081335D">
      <w:pPr>
        <w:jc w:val="both"/>
        <w:rPr>
          <w:b/>
          <w:sz w:val="28"/>
          <w:szCs w:val="28"/>
        </w:rPr>
      </w:pPr>
      <w:r w:rsidRPr="00B02B1D">
        <w:rPr>
          <w:b/>
          <w:sz w:val="28"/>
          <w:szCs w:val="28"/>
        </w:rPr>
        <w:t xml:space="preserve">                                Расчеты с покупателями </w:t>
      </w:r>
    </w:p>
    <w:p w:rsidR="00080BE1" w:rsidRPr="00092340" w:rsidRDefault="00080BE1" w:rsidP="0081335D">
      <w:pPr>
        <w:jc w:val="both"/>
        <w:rPr>
          <w:sz w:val="28"/>
          <w:szCs w:val="28"/>
        </w:rPr>
      </w:pPr>
    </w:p>
    <w:p w:rsidR="0081335D" w:rsidRPr="00092340" w:rsidRDefault="00C046DB" w:rsidP="0081335D">
      <w:pPr>
        <w:jc w:val="both"/>
        <w:rPr>
          <w:sz w:val="28"/>
          <w:szCs w:val="28"/>
        </w:rPr>
      </w:pPr>
      <w:r w:rsidRPr="00092340">
        <w:rPr>
          <w:sz w:val="28"/>
          <w:szCs w:val="28"/>
        </w:rPr>
        <w:t xml:space="preserve">        </w:t>
      </w:r>
      <w:r w:rsidR="00F3533A">
        <w:rPr>
          <w:sz w:val="28"/>
          <w:szCs w:val="28"/>
        </w:rPr>
        <w:t>Сумма</w:t>
      </w:r>
      <w:r w:rsidRPr="00092340">
        <w:rPr>
          <w:sz w:val="28"/>
          <w:szCs w:val="28"/>
        </w:rPr>
        <w:t xml:space="preserve"> </w:t>
      </w:r>
      <w:r w:rsidR="0081335D" w:rsidRPr="00092340">
        <w:rPr>
          <w:sz w:val="28"/>
          <w:szCs w:val="28"/>
        </w:rPr>
        <w:t>оказанны</w:t>
      </w:r>
      <w:r w:rsidR="00F3533A">
        <w:rPr>
          <w:sz w:val="28"/>
          <w:szCs w:val="28"/>
        </w:rPr>
        <w:t>х</w:t>
      </w:r>
      <w:r w:rsidR="0081335D" w:rsidRPr="00092340">
        <w:rPr>
          <w:sz w:val="28"/>
          <w:szCs w:val="28"/>
        </w:rPr>
        <w:t xml:space="preserve"> услуг по реализации </w:t>
      </w:r>
      <w:proofErr w:type="spellStart"/>
      <w:r w:rsidR="0081335D" w:rsidRPr="00F3533A">
        <w:rPr>
          <w:i/>
          <w:sz w:val="28"/>
          <w:szCs w:val="28"/>
        </w:rPr>
        <w:t>теплоэнергии</w:t>
      </w:r>
      <w:proofErr w:type="spellEnd"/>
      <w:r w:rsidR="0081335D" w:rsidRPr="00092340">
        <w:rPr>
          <w:sz w:val="28"/>
          <w:szCs w:val="28"/>
        </w:rPr>
        <w:t xml:space="preserve"> за период с 01.</w:t>
      </w:r>
      <w:r w:rsidR="00521722" w:rsidRPr="00092340">
        <w:rPr>
          <w:sz w:val="28"/>
          <w:szCs w:val="28"/>
        </w:rPr>
        <w:t>01</w:t>
      </w:r>
      <w:r w:rsidR="0081335D" w:rsidRPr="00092340">
        <w:rPr>
          <w:sz w:val="28"/>
          <w:szCs w:val="28"/>
        </w:rPr>
        <w:t>.1</w:t>
      </w:r>
      <w:r w:rsidR="00521722" w:rsidRPr="00092340">
        <w:rPr>
          <w:sz w:val="28"/>
          <w:szCs w:val="28"/>
        </w:rPr>
        <w:t>9</w:t>
      </w:r>
      <w:r w:rsidR="0081335D" w:rsidRPr="00092340">
        <w:rPr>
          <w:sz w:val="28"/>
          <w:szCs w:val="28"/>
        </w:rPr>
        <w:t>г. по</w:t>
      </w:r>
      <w:r w:rsidR="00521722" w:rsidRPr="00092340">
        <w:rPr>
          <w:sz w:val="28"/>
          <w:szCs w:val="28"/>
        </w:rPr>
        <w:t xml:space="preserve"> </w:t>
      </w:r>
      <w:r w:rsidR="0081335D" w:rsidRPr="00092340">
        <w:rPr>
          <w:sz w:val="28"/>
          <w:szCs w:val="28"/>
        </w:rPr>
        <w:t>3</w:t>
      </w:r>
      <w:r w:rsidR="00521722" w:rsidRPr="00092340">
        <w:rPr>
          <w:sz w:val="28"/>
          <w:szCs w:val="28"/>
        </w:rPr>
        <w:t>0</w:t>
      </w:r>
      <w:r w:rsidR="0081335D" w:rsidRPr="00092340">
        <w:rPr>
          <w:sz w:val="28"/>
          <w:szCs w:val="28"/>
        </w:rPr>
        <w:t>.</w:t>
      </w:r>
      <w:r w:rsidR="00521722" w:rsidRPr="00092340">
        <w:rPr>
          <w:sz w:val="28"/>
          <w:szCs w:val="28"/>
        </w:rPr>
        <w:t>09</w:t>
      </w:r>
      <w:r w:rsidR="0081335D" w:rsidRPr="00092340">
        <w:rPr>
          <w:sz w:val="28"/>
          <w:szCs w:val="28"/>
        </w:rPr>
        <w:t>.1</w:t>
      </w:r>
      <w:r w:rsidR="00521722" w:rsidRPr="00092340">
        <w:rPr>
          <w:sz w:val="28"/>
          <w:szCs w:val="28"/>
        </w:rPr>
        <w:t>9</w:t>
      </w:r>
      <w:r w:rsidR="0081335D" w:rsidRPr="00092340">
        <w:rPr>
          <w:sz w:val="28"/>
          <w:szCs w:val="28"/>
        </w:rPr>
        <w:t xml:space="preserve">г. </w:t>
      </w:r>
      <w:r w:rsidR="00F3533A">
        <w:rPr>
          <w:sz w:val="28"/>
          <w:szCs w:val="28"/>
        </w:rPr>
        <w:t xml:space="preserve"> </w:t>
      </w:r>
      <w:r w:rsidR="0081335D" w:rsidRPr="00092340">
        <w:rPr>
          <w:sz w:val="28"/>
          <w:szCs w:val="28"/>
        </w:rPr>
        <w:t xml:space="preserve">составила </w:t>
      </w:r>
      <w:r w:rsidR="00092340" w:rsidRPr="00092340">
        <w:rPr>
          <w:sz w:val="28"/>
          <w:szCs w:val="28"/>
        </w:rPr>
        <w:t>28312,0 тыс.</w:t>
      </w:r>
      <w:r w:rsidR="0081335D" w:rsidRPr="00092340">
        <w:rPr>
          <w:sz w:val="28"/>
          <w:szCs w:val="28"/>
        </w:rPr>
        <w:t>рублей.</w:t>
      </w:r>
      <w:r w:rsidRPr="00092340">
        <w:rPr>
          <w:sz w:val="28"/>
          <w:szCs w:val="28"/>
        </w:rPr>
        <w:t xml:space="preserve"> </w:t>
      </w:r>
      <w:r w:rsidR="0081335D" w:rsidRPr="00092340">
        <w:rPr>
          <w:sz w:val="28"/>
          <w:szCs w:val="28"/>
        </w:rPr>
        <w:t xml:space="preserve">Произведена оплата потребителями за оказанные услуги в сумме </w:t>
      </w:r>
      <w:r w:rsidR="00092340" w:rsidRPr="00092340">
        <w:rPr>
          <w:sz w:val="28"/>
          <w:szCs w:val="28"/>
        </w:rPr>
        <w:t>25969,0 тыс.</w:t>
      </w:r>
      <w:r w:rsidR="0081335D" w:rsidRPr="00092340">
        <w:rPr>
          <w:sz w:val="28"/>
          <w:szCs w:val="28"/>
        </w:rPr>
        <w:t>рублей</w:t>
      </w:r>
      <w:r w:rsidR="00080BE1">
        <w:rPr>
          <w:sz w:val="28"/>
          <w:szCs w:val="28"/>
        </w:rPr>
        <w:t>, или на уровне 91,7 %.</w:t>
      </w:r>
    </w:p>
    <w:p w:rsidR="0081335D" w:rsidRPr="00092340" w:rsidRDefault="00C046DB" w:rsidP="0081335D">
      <w:pPr>
        <w:jc w:val="both"/>
        <w:rPr>
          <w:sz w:val="28"/>
          <w:szCs w:val="28"/>
        </w:rPr>
      </w:pPr>
      <w:r w:rsidRPr="00092340">
        <w:rPr>
          <w:sz w:val="28"/>
          <w:szCs w:val="28"/>
        </w:rPr>
        <w:t xml:space="preserve">       </w:t>
      </w:r>
      <w:r w:rsidR="0081335D" w:rsidRPr="00092340">
        <w:rPr>
          <w:sz w:val="28"/>
          <w:szCs w:val="28"/>
        </w:rPr>
        <w:t xml:space="preserve">Сумма выставленных счетов за оказанные услуги </w:t>
      </w:r>
      <w:r w:rsidRPr="00092340">
        <w:rPr>
          <w:sz w:val="28"/>
          <w:szCs w:val="28"/>
        </w:rPr>
        <w:t xml:space="preserve">по </w:t>
      </w:r>
      <w:r w:rsidR="0081335D" w:rsidRPr="00092340">
        <w:rPr>
          <w:sz w:val="28"/>
          <w:szCs w:val="28"/>
        </w:rPr>
        <w:t>реализаци</w:t>
      </w:r>
      <w:r w:rsidRPr="00092340">
        <w:rPr>
          <w:sz w:val="28"/>
          <w:szCs w:val="28"/>
        </w:rPr>
        <w:t>и</w:t>
      </w:r>
      <w:r w:rsidR="0081335D" w:rsidRPr="00092340">
        <w:rPr>
          <w:sz w:val="28"/>
          <w:szCs w:val="28"/>
        </w:rPr>
        <w:t xml:space="preserve"> </w:t>
      </w:r>
      <w:r w:rsidRPr="00092340">
        <w:rPr>
          <w:sz w:val="28"/>
          <w:szCs w:val="28"/>
        </w:rPr>
        <w:t xml:space="preserve"> </w:t>
      </w:r>
      <w:r w:rsidRPr="00F3533A">
        <w:rPr>
          <w:i/>
          <w:sz w:val="28"/>
          <w:szCs w:val="28"/>
        </w:rPr>
        <w:t>горячего водоснабжения</w:t>
      </w:r>
      <w:r w:rsidRPr="00092340">
        <w:rPr>
          <w:sz w:val="28"/>
          <w:szCs w:val="28"/>
        </w:rPr>
        <w:t xml:space="preserve">  </w:t>
      </w:r>
      <w:r w:rsidR="0081335D" w:rsidRPr="00092340">
        <w:rPr>
          <w:sz w:val="28"/>
          <w:szCs w:val="28"/>
        </w:rPr>
        <w:t xml:space="preserve"> составила </w:t>
      </w:r>
      <w:r w:rsidR="00092340" w:rsidRPr="00092340">
        <w:rPr>
          <w:sz w:val="28"/>
          <w:szCs w:val="28"/>
        </w:rPr>
        <w:t>41,0 тыс.</w:t>
      </w:r>
      <w:r w:rsidR="0081335D" w:rsidRPr="00092340">
        <w:rPr>
          <w:sz w:val="28"/>
          <w:szCs w:val="28"/>
        </w:rPr>
        <w:t>рублей.</w:t>
      </w:r>
      <w:r w:rsidRPr="00092340">
        <w:rPr>
          <w:sz w:val="28"/>
          <w:szCs w:val="28"/>
        </w:rPr>
        <w:t xml:space="preserve">  </w:t>
      </w:r>
      <w:r w:rsidR="0081335D" w:rsidRPr="00092340">
        <w:rPr>
          <w:sz w:val="28"/>
          <w:szCs w:val="28"/>
        </w:rPr>
        <w:t xml:space="preserve">Произведена оплата за оказанные услуги в сумме </w:t>
      </w:r>
      <w:r w:rsidR="00092340" w:rsidRPr="00092340">
        <w:rPr>
          <w:sz w:val="28"/>
          <w:szCs w:val="28"/>
        </w:rPr>
        <w:t>41,0 т.</w:t>
      </w:r>
      <w:r w:rsidR="0081335D" w:rsidRPr="00092340">
        <w:rPr>
          <w:sz w:val="28"/>
          <w:szCs w:val="28"/>
        </w:rPr>
        <w:t>рублей</w:t>
      </w:r>
      <w:r w:rsidR="00080BE1">
        <w:rPr>
          <w:sz w:val="28"/>
          <w:szCs w:val="28"/>
        </w:rPr>
        <w:t xml:space="preserve">, или 100 %  от предъявленного к оплате за 9 месяцев текущего года. </w:t>
      </w:r>
    </w:p>
    <w:p w:rsidR="00C046DB" w:rsidRPr="00092340" w:rsidRDefault="00C046DB" w:rsidP="00C046DB">
      <w:pPr>
        <w:jc w:val="both"/>
        <w:rPr>
          <w:sz w:val="28"/>
          <w:szCs w:val="28"/>
        </w:rPr>
      </w:pPr>
      <w:r w:rsidRPr="00092340">
        <w:rPr>
          <w:sz w:val="28"/>
          <w:szCs w:val="28"/>
        </w:rPr>
        <w:t xml:space="preserve">      Сумма выставленных счетов за оказанные услуги </w:t>
      </w:r>
      <w:r w:rsidRPr="00F3533A">
        <w:rPr>
          <w:i/>
          <w:sz w:val="28"/>
          <w:szCs w:val="28"/>
        </w:rPr>
        <w:t>по  водоснабжению</w:t>
      </w:r>
      <w:r w:rsidRPr="00092340">
        <w:rPr>
          <w:sz w:val="28"/>
          <w:szCs w:val="28"/>
        </w:rPr>
        <w:t xml:space="preserve">   составила </w:t>
      </w:r>
      <w:r w:rsidR="00092340" w:rsidRPr="00092340">
        <w:rPr>
          <w:sz w:val="28"/>
          <w:szCs w:val="28"/>
        </w:rPr>
        <w:t>4945,0 тыс.</w:t>
      </w:r>
      <w:r w:rsidRPr="00092340">
        <w:rPr>
          <w:sz w:val="28"/>
          <w:szCs w:val="28"/>
        </w:rPr>
        <w:t>рублей. Произведена оплата за оказанные услуги в сумме 4</w:t>
      </w:r>
      <w:r w:rsidR="00092340" w:rsidRPr="00092340">
        <w:rPr>
          <w:sz w:val="28"/>
          <w:szCs w:val="28"/>
        </w:rPr>
        <w:t>539,0 тыс.</w:t>
      </w:r>
      <w:r w:rsidRPr="00092340">
        <w:rPr>
          <w:sz w:val="28"/>
          <w:szCs w:val="28"/>
        </w:rPr>
        <w:t xml:space="preserve"> рублей</w:t>
      </w:r>
      <w:r w:rsidR="00080BE1">
        <w:rPr>
          <w:sz w:val="28"/>
          <w:szCs w:val="28"/>
        </w:rPr>
        <w:t>, что составляет 91,8 % от  суммы потребленного ресурса.</w:t>
      </w:r>
    </w:p>
    <w:p w:rsidR="0079723B" w:rsidRPr="00092340" w:rsidRDefault="007012BE" w:rsidP="0081335D">
      <w:pPr>
        <w:jc w:val="both"/>
        <w:rPr>
          <w:sz w:val="28"/>
          <w:szCs w:val="28"/>
        </w:rPr>
      </w:pPr>
      <w:r>
        <w:rPr>
          <w:sz w:val="28"/>
          <w:szCs w:val="28"/>
        </w:rPr>
        <w:t xml:space="preserve">       </w:t>
      </w:r>
      <w:r w:rsidR="0079723B">
        <w:rPr>
          <w:sz w:val="28"/>
          <w:szCs w:val="28"/>
        </w:rPr>
        <w:t xml:space="preserve">Общая сумма поступившей выручки составила 34972,7 тыс. руб. </w:t>
      </w:r>
      <w:r w:rsidR="00E74A9B">
        <w:rPr>
          <w:sz w:val="28"/>
          <w:szCs w:val="28"/>
        </w:rPr>
        <w:t>, в том числе ,сумма поступления от прочей предпринимательской деятельности составила 3838,5 тыс. руб.</w:t>
      </w:r>
    </w:p>
    <w:p w:rsidR="0081335D" w:rsidRPr="00092340" w:rsidRDefault="0081335D" w:rsidP="0081335D">
      <w:pPr>
        <w:jc w:val="both"/>
        <w:rPr>
          <w:sz w:val="28"/>
          <w:szCs w:val="28"/>
        </w:rPr>
      </w:pPr>
    </w:p>
    <w:p w:rsidR="0081335D" w:rsidRPr="00092340" w:rsidRDefault="0081335D" w:rsidP="0081335D">
      <w:pPr>
        <w:jc w:val="center"/>
        <w:rPr>
          <w:b/>
          <w:sz w:val="28"/>
          <w:szCs w:val="28"/>
        </w:rPr>
      </w:pPr>
      <w:r w:rsidRPr="00092340">
        <w:rPr>
          <w:b/>
          <w:sz w:val="28"/>
          <w:szCs w:val="28"/>
        </w:rPr>
        <w:t xml:space="preserve">Расчеты с бюджетом. </w:t>
      </w:r>
    </w:p>
    <w:p w:rsidR="0081335D" w:rsidRPr="00092340" w:rsidRDefault="00D62BA6" w:rsidP="0081335D">
      <w:pPr>
        <w:jc w:val="center"/>
        <w:rPr>
          <w:b/>
          <w:sz w:val="28"/>
          <w:szCs w:val="28"/>
        </w:rPr>
      </w:pPr>
      <w:r>
        <w:rPr>
          <w:b/>
          <w:sz w:val="28"/>
          <w:szCs w:val="28"/>
        </w:rPr>
        <w:t xml:space="preserve"> </w:t>
      </w:r>
    </w:p>
    <w:p w:rsidR="00D62BA6" w:rsidRPr="00D62BA6" w:rsidRDefault="0081335D" w:rsidP="0081335D">
      <w:pPr>
        <w:jc w:val="both"/>
        <w:rPr>
          <w:sz w:val="28"/>
          <w:szCs w:val="28"/>
        </w:rPr>
      </w:pPr>
      <w:r w:rsidRPr="00092340">
        <w:rPr>
          <w:sz w:val="28"/>
          <w:szCs w:val="28"/>
        </w:rPr>
        <w:tab/>
      </w:r>
      <w:r w:rsidR="00D62BA6" w:rsidRPr="00D62BA6">
        <w:rPr>
          <w:sz w:val="28"/>
          <w:szCs w:val="28"/>
        </w:rPr>
        <w:t xml:space="preserve">Выборочной проверкой по счету 68 установлено.  </w:t>
      </w:r>
    </w:p>
    <w:p w:rsidR="0081335D" w:rsidRPr="0079723B" w:rsidRDefault="00D62BA6" w:rsidP="0081335D">
      <w:pPr>
        <w:jc w:val="both"/>
        <w:rPr>
          <w:sz w:val="28"/>
          <w:szCs w:val="28"/>
        </w:rPr>
      </w:pPr>
      <w:r w:rsidRPr="00D62BA6">
        <w:rPr>
          <w:sz w:val="28"/>
          <w:szCs w:val="28"/>
        </w:rPr>
        <w:t xml:space="preserve">         </w:t>
      </w:r>
      <w:r w:rsidR="00C046DB" w:rsidRPr="00D62BA6">
        <w:rPr>
          <w:sz w:val="28"/>
          <w:szCs w:val="28"/>
        </w:rPr>
        <w:t xml:space="preserve">МП "ДЕЗ </w:t>
      </w:r>
      <w:r w:rsidR="0081335D" w:rsidRPr="00D62BA6">
        <w:rPr>
          <w:sz w:val="28"/>
          <w:szCs w:val="28"/>
        </w:rPr>
        <w:t xml:space="preserve">ЖКХ </w:t>
      </w:r>
      <w:r w:rsidR="00F94D25" w:rsidRPr="00D62BA6">
        <w:rPr>
          <w:sz w:val="28"/>
          <w:szCs w:val="28"/>
        </w:rPr>
        <w:t xml:space="preserve">Ибресинского района </w:t>
      </w:r>
      <w:r w:rsidR="00C046DB" w:rsidRPr="00D62BA6">
        <w:rPr>
          <w:sz w:val="28"/>
          <w:szCs w:val="28"/>
        </w:rPr>
        <w:t>"</w:t>
      </w:r>
      <w:r w:rsidR="0081335D" w:rsidRPr="0079723B">
        <w:rPr>
          <w:sz w:val="28"/>
          <w:szCs w:val="28"/>
        </w:rPr>
        <w:t xml:space="preserve">   применяет Упрощенную систему налогообложения в соответствии с Законом РФ от 21 ноября 1996 года №129-ФЗ «О бухгалтерском учете»</w:t>
      </w:r>
      <w:r w:rsidR="00F3533A" w:rsidRPr="0079723B">
        <w:rPr>
          <w:sz w:val="28"/>
          <w:szCs w:val="28"/>
        </w:rPr>
        <w:t>. Текущая з</w:t>
      </w:r>
      <w:r w:rsidR="0081335D" w:rsidRPr="0079723B">
        <w:rPr>
          <w:sz w:val="28"/>
          <w:szCs w:val="28"/>
        </w:rPr>
        <w:t>адолженность перед бюджетом и внебюджетными фондами по состоянию на 01.</w:t>
      </w:r>
      <w:r w:rsidR="00C046DB" w:rsidRPr="0079723B">
        <w:rPr>
          <w:sz w:val="28"/>
          <w:szCs w:val="28"/>
        </w:rPr>
        <w:t>10</w:t>
      </w:r>
      <w:r w:rsidR="0081335D" w:rsidRPr="0079723B">
        <w:rPr>
          <w:sz w:val="28"/>
          <w:szCs w:val="28"/>
        </w:rPr>
        <w:t>.201</w:t>
      </w:r>
      <w:r w:rsidR="00C046DB" w:rsidRPr="0079723B">
        <w:rPr>
          <w:sz w:val="28"/>
          <w:szCs w:val="28"/>
        </w:rPr>
        <w:t>9</w:t>
      </w:r>
      <w:r w:rsidR="0081335D" w:rsidRPr="0079723B">
        <w:rPr>
          <w:sz w:val="28"/>
          <w:szCs w:val="28"/>
        </w:rPr>
        <w:t xml:space="preserve">г. составляет </w:t>
      </w:r>
      <w:r w:rsidR="00092340" w:rsidRPr="0079723B">
        <w:rPr>
          <w:sz w:val="28"/>
          <w:szCs w:val="28"/>
        </w:rPr>
        <w:t>691,3 тыс.</w:t>
      </w:r>
      <w:r w:rsidR="0081335D" w:rsidRPr="0079723B">
        <w:rPr>
          <w:sz w:val="28"/>
          <w:szCs w:val="28"/>
        </w:rPr>
        <w:t>рублей</w:t>
      </w:r>
      <w:r w:rsidR="00092340" w:rsidRPr="0079723B">
        <w:rPr>
          <w:sz w:val="28"/>
          <w:szCs w:val="28"/>
        </w:rPr>
        <w:t xml:space="preserve">, в том числе </w:t>
      </w:r>
      <w:r w:rsidR="00F3533A" w:rsidRPr="0079723B">
        <w:rPr>
          <w:sz w:val="28"/>
          <w:szCs w:val="28"/>
        </w:rPr>
        <w:t>:</w:t>
      </w:r>
    </w:p>
    <w:p w:rsidR="0081335D" w:rsidRPr="00092340" w:rsidRDefault="0081335D" w:rsidP="0081335D">
      <w:pPr>
        <w:jc w:val="both"/>
        <w:rPr>
          <w:sz w:val="28"/>
          <w:szCs w:val="28"/>
        </w:rPr>
      </w:pPr>
      <w:r w:rsidRPr="0079723B">
        <w:rPr>
          <w:sz w:val="28"/>
          <w:szCs w:val="28"/>
        </w:rPr>
        <w:t>ФСС-</w:t>
      </w:r>
      <w:r w:rsidR="00092340" w:rsidRPr="0079723B">
        <w:rPr>
          <w:sz w:val="28"/>
          <w:szCs w:val="28"/>
        </w:rPr>
        <w:t>59,5 тыс.</w:t>
      </w:r>
      <w:r w:rsidRPr="0079723B">
        <w:rPr>
          <w:sz w:val="28"/>
          <w:szCs w:val="28"/>
        </w:rPr>
        <w:t xml:space="preserve">рублей, ФСС по </w:t>
      </w:r>
      <w:proofErr w:type="spellStart"/>
      <w:r w:rsidRPr="0079723B">
        <w:rPr>
          <w:sz w:val="28"/>
          <w:szCs w:val="28"/>
        </w:rPr>
        <w:t>несч.случаям</w:t>
      </w:r>
      <w:proofErr w:type="spellEnd"/>
      <w:r w:rsidRPr="0079723B">
        <w:rPr>
          <w:sz w:val="28"/>
          <w:szCs w:val="28"/>
        </w:rPr>
        <w:t>-</w:t>
      </w:r>
      <w:r w:rsidR="00092340" w:rsidRPr="0079723B">
        <w:rPr>
          <w:sz w:val="28"/>
          <w:szCs w:val="28"/>
        </w:rPr>
        <w:t xml:space="preserve"> 1,5 тыс.</w:t>
      </w:r>
      <w:r w:rsidRPr="0079723B">
        <w:rPr>
          <w:sz w:val="28"/>
          <w:szCs w:val="28"/>
        </w:rPr>
        <w:t xml:space="preserve"> рублей, ПФР-</w:t>
      </w:r>
      <w:r w:rsidR="00092340" w:rsidRPr="0079723B">
        <w:rPr>
          <w:sz w:val="28"/>
          <w:szCs w:val="28"/>
        </w:rPr>
        <w:t xml:space="preserve"> 451,0 тыс.</w:t>
      </w:r>
      <w:r w:rsidRPr="0079723B">
        <w:rPr>
          <w:sz w:val="28"/>
          <w:szCs w:val="28"/>
        </w:rPr>
        <w:t xml:space="preserve"> рублей, ФФОМС-</w:t>
      </w:r>
      <w:r w:rsidR="00092340" w:rsidRPr="0079723B">
        <w:rPr>
          <w:sz w:val="28"/>
          <w:szCs w:val="28"/>
        </w:rPr>
        <w:t>104,6 тыс.</w:t>
      </w:r>
      <w:r w:rsidRPr="0079723B">
        <w:rPr>
          <w:sz w:val="28"/>
          <w:szCs w:val="28"/>
        </w:rPr>
        <w:t xml:space="preserve"> рублей, </w:t>
      </w:r>
      <w:r w:rsidR="00092340" w:rsidRPr="0079723B">
        <w:rPr>
          <w:sz w:val="28"/>
          <w:szCs w:val="28"/>
        </w:rPr>
        <w:t>НДФЛ- 74,7 тыс. руб.</w:t>
      </w:r>
      <w:r w:rsidRPr="0079723B">
        <w:rPr>
          <w:sz w:val="28"/>
          <w:szCs w:val="28"/>
        </w:rPr>
        <w:t>рублей).</w:t>
      </w:r>
      <w:r w:rsidR="00D62BA6">
        <w:rPr>
          <w:sz w:val="28"/>
          <w:szCs w:val="28"/>
        </w:rPr>
        <w:t xml:space="preserve"> Просроченной задолженности не имеется. </w:t>
      </w:r>
    </w:p>
    <w:p w:rsidR="00F3533A" w:rsidRDefault="00F3533A" w:rsidP="0081335D">
      <w:pPr>
        <w:jc w:val="center"/>
        <w:rPr>
          <w:b/>
          <w:sz w:val="28"/>
          <w:szCs w:val="28"/>
        </w:rPr>
      </w:pPr>
    </w:p>
    <w:p w:rsidR="0081335D" w:rsidRPr="00092340" w:rsidRDefault="0081335D" w:rsidP="0081335D">
      <w:pPr>
        <w:jc w:val="center"/>
        <w:rPr>
          <w:b/>
          <w:sz w:val="28"/>
          <w:szCs w:val="28"/>
        </w:rPr>
      </w:pPr>
      <w:r w:rsidRPr="00092340">
        <w:rPr>
          <w:b/>
          <w:sz w:val="28"/>
          <w:szCs w:val="28"/>
        </w:rPr>
        <w:t>Расчеты с персоналом по оплате труда.</w:t>
      </w:r>
    </w:p>
    <w:p w:rsidR="0081335D" w:rsidRPr="00092340" w:rsidRDefault="0081335D" w:rsidP="0081335D">
      <w:pPr>
        <w:jc w:val="center"/>
        <w:rPr>
          <w:b/>
          <w:sz w:val="28"/>
          <w:szCs w:val="28"/>
        </w:rPr>
      </w:pPr>
    </w:p>
    <w:p w:rsidR="0081335D" w:rsidRPr="00092340" w:rsidRDefault="00F3533A" w:rsidP="00D62BA6">
      <w:pPr>
        <w:jc w:val="both"/>
        <w:rPr>
          <w:sz w:val="28"/>
          <w:szCs w:val="28"/>
        </w:rPr>
      </w:pPr>
      <w:r>
        <w:rPr>
          <w:sz w:val="28"/>
          <w:szCs w:val="28"/>
        </w:rPr>
        <w:t xml:space="preserve">       </w:t>
      </w:r>
      <w:r w:rsidR="0081335D" w:rsidRPr="00092340">
        <w:rPr>
          <w:sz w:val="28"/>
          <w:szCs w:val="28"/>
        </w:rPr>
        <w:t>На 01.</w:t>
      </w:r>
      <w:r w:rsidR="00C046DB" w:rsidRPr="00092340">
        <w:rPr>
          <w:sz w:val="28"/>
          <w:szCs w:val="28"/>
        </w:rPr>
        <w:t>10</w:t>
      </w:r>
      <w:r w:rsidR="0081335D" w:rsidRPr="00092340">
        <w:rPr>
          <w:sz w:val="28"/>
          <w:szCs w:val="28"/>
        </w:rPr>
        <w:t>.1</w:t>
      </w:r>
      <w:r w:rsidR="00C046DB" w:rsidRPr="00092340">
        <w:rPr>
          <w:sz w:val="28"/>
          <w:szCs w:val="28"/>
        </w:rPr>
        <w:t>9</w:t>
      </w:r>
      <w:r w:rsidR="0081335D" w:rsidRPr="00092340">
        <w:rPr>
          <w:sz w:val="28"/>
          <w:szCs w:val="28"/>
        </w:rPr>
        <w:t xml:space="preserve">г. штатная численность </w:t>
      </w:r>
      <w:r w:rsidR="00F94D25" w:rsidRPr="00092340">
        <w:rPr>
          <w:sz w:val="28"/>
          <w:szCs w:val="28"/>
        </w:rPr>
        <w:t xml:space="preserve">МП "ДЕЗ ЖКХ Ибресинского района "   </w:t>
      </w:r>
      <w:r w:rsidR="0081335D" w:rsidRPr="00092340">
        <w:rPr>
          <w:sz w:val="28"/>
          <w:szCs w:val="28"/>
        </w:rPr>
        <w:t xml:space="preserve">составила </w:t>
      </w:r>
      <w:r w:rsidR="00092340" w:rsidRPr="00092340">
        <w:rPr>
          <w:sz w:val="28"/>
          <w:szCs w:val="28"/>
        </w:rPr>
        <w:t>44</w:t>
      </w:r>
      <w:r w:rsidR="0081335D" w:rsidRPr="00092340">
        <w:rPr>
          <w:sz w:val="28"/>
          <w:szCs w:val="28"/>
        </w:rPr>
        <w:t xml:space="preserve"> единицы , в том числе</w:t>
      </w:r>
      <w:r w:rsidR="00092340" w:rsidRPr="00092340">
        <w:rPr>
          <w:sz w:val="28"/>
          <w:szCs w:val="28"/>
        </w:rPr>
        <w:t>,</w:t>
      </w:r>
      <w:r w:rsidR="0081335D" w:rsidRPr="00092340">
        <w:rPr>
          <w:sz w:val="28"/>
          <w:szCs w:val="28"/>
        </w:rPr>
        <w:t xml:space="preserve"> административно-управленческий персонал </w:t>
      </w:r>
      <w:r w:rsidR="00092340" w:rsidRPr="00092340">
        <w:rPr>
          <w:sz w:val="28"/>
          <w:szCs w:val="28"/>
        </w:rPr>
        <w:t>-11</w:t>
      </w:r>
      <w:r w:rsidR="00D62BA6">
        <w:rPr>
          <w:sz w:val="28"/>
          <w:szCs w:val="28"/>
        </w:rPr>
        <w:t xml:space="preserve"> единиц. </w:t>
      </w:r>
      <w:r w:rsidR="0081335D" w:rsidRPr="00092340">
        <w:rPr>
          <w:sz w:val="28"/>
          <w:szCs w:val="28"/>
        </w:rPr>
        <w:t xml:space="preserve"> </w:t>
      </w:r>
      <w:r w:rsidR="00D62BA6">
        <w:rPr>
          <w:sz w:val="28"/>
          <w:szCs w:val="28"/>
        </w:rPr>
        <w:t>Н</w:t>
      </w:r>
      <w:r w:rsidR="0081335D" w:rsidRPr="00092340">
        <w:rPr>
          <w:sz w:val="28"/>
          <w:szCs w:val="28"/>
        </w:rPr>
        <w:t>ачисление заработной платы производится согласно представленных табелей учета рабочего времени, ведется аналитический учет расчетов с персоналом по оплате труда. План счетов используется правильно</w:t>
      </w:r>
      <w:r>
        <w:rPr>
          <w:sz w:val="28"/>
          <w:szCs w:val="28"/>
        </w:rPr>
        <w:t>. Н</w:t>
      </w:r>
      <w:r w:rsidR="0081335D" w:rsidRPr="00092340">
        <w:rPr>
          <w:sz w:val="28"/>
          <w:szCs w:val="28"/>
        </w:rPr>
        <w:t>ачисление и удержание сумм из заработной платы подтверждаются документами.</w:t>
      </w:r>
    </w:p>
    <w:p w:rsidR="0081335D" w:rsidRPr="00092340" w:rsidRDefault="00F3533A" w:rsidP="0081335D">
      <w:pPr>
        <w:jc w:val="both"/>
        <w:rPr>
          <w:sz w:val="28"/>
          <w:szCs w:val="28"/>
        </w:rPr>
      </w:pPr>
      <w:r>
        <w:rPr>
          <w:sz w:val="28"/>
          <w:szCs w:val="28"/>
        </w:rPr>
        <w:t xml:space="preserve">       </w:t>
      </w:r>
      <w:r w:rsidR="0081335D" w:rsidRPr="00092340">
        <w:rPr>
          <w:sz w:val="28"/>
          <w:szCs w:val="28"/>
        </w:rPr>
        <w:t>Нарушений по начислению заработной платы штатным работникам выявлено не было. Суммы начислений соответствуют штатному расписанию</w:t>
      </w:r>
      <w:r w:rsidR="00D62BA6">
        <w:rPr>
          <w:sz w:val="28"/>
          <w:szCs w:val="28"/>
        </w:rPr>
        <w:t>.</w:t>
      </w:r>
      <w:r w:rsidR="0081335D" w:rsidRPr="00092340">
        <w:rPr>
          <w:sz w:val="28"/>
          <w:szCs w:val="28"/>
        </w:rPr>
        <w:t xml:space="preserve"> Данные о начисленной заработной плате в расчетно-платежных ведомостях, а также данные платежной ведомости на заработную плату совпадают.</w:t>
      </w:r>
    </w:p>
    <w:p w:rsidR="0081335D" w:rsidRPr="00092340" w:rsidRDefault="00F3533A" w:rsidP="0081335D">
      <w:pPr>
        <w:jc w:val="both"/>
        <w:rPr>
          <w:sz w:val="28"/>
          <w:szCs w:val="28"/>
        </w:rPr>
      </w:pPr>
      <w:r>
        <w:rPr>
          <w:sz w:val="28"/>
          <w:szCs w:val="28"/>
        </w:rPr>
        <w:t xml:space="preserve">        </w:t>
      </w:r>
      <w:r w:rsidR="0081335D" w:rsidRPr="00092340">
        <w:rPr>
          <w:sz w:val="28"/>
          <w:szCs w:val="28"/>
        </w:rPr>
        <w:t>Проверены табеля учета рабочего времени расхождений с данными учета личного состава не выявлено.</w:t>
      </w:r>
    </w:p>
    <w:p w:rsidR="0081335D" w:rsidRPr="00092340" w:rsidRDefault="00F3533A" w:rsidP="0081335D">
      <w:pPr>
        <w:jc w:val="both"/>
        <w:rPr>
          <w:sz w:val="28"/>
          <w:szCs w:val="28"/>
        </w:rPr>
      </w:pPr>
      <w:r>
        <w:rPr>
          <w:sz w:val="28"/>
          <w:szCs w:val="28"/>
        </w:rPr>
        <w:t xml:space="preserve">       </w:t>
      </w:r>
      <w:r w:rsidR="0081335D" w:rsidRPr="00092340">
        <w:rPr>
          <w:sz w:val="28"/>
          <w:szCs w:val="28"/>
        </w:rPr>
        <w:t>При приеме на работу на каждого сотрудника оформляется пакет документов, который включает в себя: заявление о приеме на работу; копию паспорта; документы об образовании; копию СНИЛС; ИНН; справка о составе семьи; трудовую книжку.</w:t>
      </w:r>
      <w:r>
        <w:rPr>
          <w:sz w:val="28"/>
          <w:szCs w:val="28"/>
        </w:rPr>
        <w:t xml:space="preserve"> </w:t>
      </w:r>
      <w:r w:rsidR="0081335D" w:rsidRPr="00092340">
        <w:rPr>
          <w:sz w:val="28"/>
          <w:szCs w:val="28"/>
        </w:rPr>
        <w:t>С каждым сотрудником заключен трудовой договор, в котором описываются права и обязанности сторон, срок действия договора, режим и условия труда, сроки и порядок оплаты труда.</w:t>
      </w:r>
    </w:p>
    <w:p w:rsidR="0081335D" w:rsidRPr="00092340" w:rsidRDefault="00F3533A" w:rsidP="0081335D">
      <w:pPr>
        <w:jc w:val="both"/>
        <w:rPr>
          <w:sz w:val="28"/>
          <w:szCs w:val="28"/>
        </w:rPr>
      </w:pPr>
      <w:r>
        <w:rPr>
          <w:sz w:val="28"/>
          <w:szCs w:val="28"/>
        </w:rPr>
        <w:t xml:space="preserve">        </w:t>
      </w:r>
      <w:r w:rsidR="0081335D" w:rsidRPr="00092340">
        <w:rPr>
          <w:sz w:val="28"/>
          <w:szCs w:val="28"/>
        </w:rPr>
        <w:t xml:space="preserve">Заключены договора о полной материальной ответственности с сотрудниками по должностным обязанностям, которых предусмотрена материальная ответственность. </w:t>
      </w:r>
    </w:p>
    <w:p w:rsidR="0081335D" w:rsidRPr="00092340" w:rsidRDefault="00F3533A" w:rsidP="0081335D">
      <w:pPr>
        <w:jc w:val="both"/>
        <w:rPr>
          <w:sz w:val="28"/>
          <w:szCs w:val="28"/>
        </w:rPr>
      </w:pPr>
      <w:r>
        <w:rPr>
          <w:sz w:val="28"/>
          <w:szCs w:val="28"/>
        </w:rPr>
        <w:t xml:space="preserve">         </w:t>
      </w:r>
      <w:r w:rsidR="0081335D" w:rsidRPr="00092340">
        <w:rPr>
          <w:sz w:val="28"/>
          <w:szCs w:val="28"/>
        </w:rPr>
        <w:t>По результатам проверки оформления первичных документов по учету персонала и рабочего времени, требование к порядку оформления первичных документов соблюдаются</w:t>
      </w:r>
      <w:r>
        <w:rPr>
          <w:sz w:val="28"/>
          <w:szCs w:val="28"/>
        </w:rPr>
        <w:t xml:space="preserve">. </w:t>
      </w:r>
      <w:r w:rsidR="0081335D" w:rsidRPr="00092340">
        <w:rPr>
          <w:sz w:val="28"/>
          <w:szCs w:val="28"/>
        </w:rPr>
        <w:t xml:space="preserve">Сумма начисленной заработной платы за </w:t>
      </w:r>
      <w:r w:rsidR="00F94D25" w:rsidRPr="00092340">
        <w:rPr>
          <w:sz w:val="28"/>
          <w:szCs w:val="28"/>
        </w:rPr>
        <w:t xml:space="preserve">проверяемый </w:t>
      </w:r>
      <w:r w:rsidR="0081335D" w:rsidRPr="00092340">
        <w:rPr>
          <w:sz w:val="28"/>
          <w:szCs w:val="28"/>
        </w:rPr>
        <w:t xml:space="preserve">период составляет </w:t>
      </w:r>
      <w:r w:rsidR="00092340" w:rsidRPr="00092340">
        <w:rPr>
          <w:sz w:val="28"/>
          <w:szCs w:val="28"/>
        </w:rPr>
        <w:t>7282,0 тыс.</w:t>
      </w:r>
      <w:r w:rsidR="0081335D" w:rsidRPr="00092340">
        <w:rPr>
          <w:sz w:val="28"/>
          <w:szCs w:val="28"/>
        </w:rPr>
        <w:t xml:space="preserve"> руб.</w:t>
      </w:r>
      <w:r w:rsidR="005C3849">
        <w:rPr>
          <w:sz w:val="28"/>
          <w:szCs w:val="28"/>
        </w:rPr>
        <w:t xml:space="preserve"> </w:t>
      </w:r>
      <w:r w:rsidR="0081335D" w:rsidRPr="00092340">
        <w:rPr>
          <w:sz w:val="28"/>
          <w:szCs w:val="28"/>
        </w:rPr>
        <w:t xml:space="preserve">Сумма </w:t>
      </w:r>
      <w:r w:rsidR="00E34286">
        <w:rPr>
          <w:sz w:val="28"/>
          <w:szCs w:val="28"/>
        </w:rPr>
        <w:t xml:space="preserve">текущей </w:t>
      </w:r>
      <w:r w:rsidR="0081335D" w:rsidRPr="00092340">
        <w:rPr>
          <w:sz w:val="28"/>
          <w:szCs w:val="28"/>
        </w:rPr>
        <w:t xml:space="preserve">кредиторской задолженности по </w:t>
      </w:r>
      <w:r w:rsidR="005C3849">
        <w:rPr>
          <w:sz w:val="28"/>
          <w:szCs w:val="28"/>
        </w:rPr>
        <w:t xml:space="preserve">начисленной за сентябрь </w:t>
      </w:r>
      <w:r w:rsidR="0081335D" w:rsidRPr="00092340">
        <w:rPr>
          <w:sz w:val="28"/>
          <w:szCs w:val="28"/>
        </w:rPr>
        <w:t xml:space="preserve">заработной плате </w:t>
      </w:r>
      <w:r w:rsidR="00F94D25" w:rsidRPr="00092340">
        <w:rPr>
          <w:sz w:val="28"/>
          <w:szCs w:val="28"/>
        </w:rPr>
        <w:t xml:space="preserve"> МП "ДЕЗ ЖКХ Ибресинского района "   </w:t>
      </w:r>
      <w:r w:rsidR="0081335D" w:rsidRPr="00092340">
        <w:rPr>
          <w:sz w:val="28"/>
          <w:szCs w:val="28"/>
        </w:rPr>
        <w:t xml:space="preserve"> на 01.</w:t>
      </w:r>
      <w:r w:rsidR="00F94D25" w:rsidRPr="00092340">
        <w:rPr>
          <w:sz w:val="28"/>
          <w:szCs w:val="28"/>
        </w:rPr>
        <w:t>10</w:t>
      </w:r>
      <w:r w:rsidR="0081335D" w:rsidRPr="00092340">
        <w:rPr>
          <w:sz w:val="28"/>
          <w:szCs w:val="28"/>
        </w:rPr>
        <w:t>.201</w:t>
      </w:r>
      <w:r w:rsidR="00F94D25" w:rsidRPr="00092340">
        <w:rPr>
          <w:sz w:val="28"/>
          <w:szCs w:val="28"/>
        </w:rPr>
        <w:t>9</w:t>
      </w:r>
      <w:r w:rsidR="0081335D" w:rsidRPr="00092340">
        <w:rPr>
          <w:sz w:val="28"/>
          <w:szCs w:val="28"/>
        </w:rPr>
        <w:t xml:space="preserve"> г. составляет </w:t>
      </w:r>
      <w:r w:rsidR="00092340" w:rsidRPr="00092340">
        <w:rPr>
          <w:sz w:val="28"/>
          <w:szCs w:val="28"/>
        </w:rPr>
        <w:t>467,9</w:t>
      </w:r>
      <w:r w:rsidR="0081335D" w:rsidRPr="00092340">
        <w:rPr>
          <w:sz w:val="28"/>
          <w:szCs w:val="28"/>
        </w:rPr>
        <w:t xml:space="preserve"> рублей. </w:t>
      </w:r>
    </w:p>
    <w:p w:rsidR="0081335D" w:rsidRPr="00092340" w:rsidRDefault="0081335D" w:rsidP="0081335D">
      <w:pPr>
        <w:jc w:val="both"/>
        <w:rPr>
          <w:sz w:val="28"/>
          <w:szCs w:val="28"/>
        </w:rPr>
      </w:pPr>
    </w:p>
    <w:p w:rsidR="0081335D" w:rsidRPr="00092340" w:rsidRDefault="0081335D" w:rsidP="0081335D">
      <w:pPr>
        <w:jc w:val="center"/>
        <w:rPr>
          <w:b/>
          <w:sz w:val="28"/>
          <w:szCs w:val="28"/>
        </w:rPr>
      </w:pPr>
      <w:r w:rsidRPr="00092340">
        <w:rPr>
          <w:b/>
          <w:sz w:val="28"/>
          <w:szCs w:val="28"/>
        </w:rPr>
        <w:t>Проверка учета расчетов с подотчетными лицами:</w:t>
      </w:r>
    </w:p>
    <w:p w:rsidR="0081335D" w:rsidRPr="00092340" w:rsidRDefault="0081335D" w:rsidP="0081335D">
      <w:pPr>
        <w:jc w:val="center"/>
        <w:rPr>
          <w:b/>
          <w:sz w:val="28"/>
          <w:szCs w:val="28"/>
        </w:rPr>
      </w:pPr>
    </w:p>
    <w:p w:rsidR="0081335D" w:rsidRPr="00092340" w:rsidRDefault="0081335D" w:rsidP="0081335D">
      <w:pPr>
        <w:jc w:val="both"/>
        <w:rPr>
          <w:sz w:val="28"/>
          <w:szCs w:val="28"/>
        </w:rPr>
      </w:pPr>
      <w:r w:rsidRPr="00092340">
        <w:rPr>
          <w:sz w:val="28"/>
          <w:szCs w:val="28"/>
        </w:rPr>
        <w:tab/>
        <w:t xml:space="preserve">Учет расчетов с подотчетными лицами бухгалтерией </w:t>
      </w:r>
      <w:r w:rsidR="00F94D25" w:rsidRPr="00092340">
        <w:rPr>
          <w:sz w:val="28"/>
          <w:szCs w:val="28"/>
        </w:rPr>
        <w:t xml:space="preserve">МП "ДЕЗ ЖКХ Ибресинского района "   </w:t>
      </w:r>
      <w:r w:rsidRPr="00092340">
        <w:rPr>
          <w:sz w:val="28"/>
          <w:szCs w:val="28"/>
        </w:rPr>
        <w:t>осуществлялся в журнале операций «Расчеты с подотчетными лицами», авансовые отчеты с приложенными оправдательными документами.</w:t>
      </w:r>
    </w:p>
    <w:p w:rsidR="0081335D" w:rsidRPr="00092340" w:rsidRDefault="0081335D" w:rsidP="0081335D">
      <w:pPr>
        <w:jc w:val="both"/>
        <w:rPr>
          <w:sz w:val="28"/>
          <w:szCs w:val="28"/>
        </w:rPr>
      </w:pPr>
      <w:r w:rsidRPr="00092340">
        <w:rPr>
          <w:sz w:val="28"/>
          <w:szCs w:val="28"/>
        </w:rPr>
        <w:tab/>
        <w:t>Учет расчетов с подотчетными лицами ведется в соответствии с планом счетов бухгалтерского учета финансово-хозяйственной деятельности организаций, утвержденной Приказом Министерства финансов РФ от31.10.2000г №</w:t>
      </w:r>
      <w:r w:rsidR="005C3849">
        <w:rPr>
          <w:sz w:val="28"/>
          <w:szCs w:val="28"/>
        </w:rPr>
        <w:t xml:space="preserve"> </w:t>
      </w:r>
      <w:r w:rsidRPr="00092340">
        <w:rPr>
          <w:sz w:val="28"/>
          <w:szCs w:val="28"/>
        </w:rPr>
        <w:t>94н.</w:t>
      </w:r>
    </w:p>
    <w:p w:rsidR="0081335D" w:rsidRPr="00092340" w:rsidRDefault="0081335D" w:rsidP="0081335D">
      <w:pPr>
        <w:jc w:val="both"/>
        <w:rPr>
          <w:sz w:val="28"/>
          <w:szCs w:val="28"/>
        </w:rPr>
      </w:pPr>
      <w:r w:rsidRPr="00092340">
        <w:rPr>
          <w:sz w:val="28"/>
          <w:szCs w:val="28"/>
        </w:rPr>
        <w:tab/>
        <w:t>По состоянию на 01.</w:t>
      </w:r>
      <w:r w:rsidR="00F94D25" w:rsidRPr="00092340">
        <w:rPr>
          <w:sz w:val="28"/>
          <w:szCs w:val="28"/>
        </w:rPr>
        <w:t>10</w:t>
      </w:r>
      <w:r w:rsidRPr="00092340">
        <w:rPr>
          <w:sz w:val="28"/>
          <w:szCs w:val="28"/>
        </w:rPr>
        <w:t>.1</w:t>
      </w:r>
      <w:r w:rsidR="00F94D25" w:rsidRPr="00092340">
        <w:rPr>
          <w:sz w:val="28"/>
          <w:szCs w:val="28"/>
        </w:rPr>
        <w:t>9</w:t>
      </w:r>
      <w:r w:rsidRPr="00092340">
        <w:rPr>
          <w:sz w:val="28"/>
          <w:szCs w:val="28"/>
        </w:rPr>
        <w:t>г. кредиторская задолженность по выданным авансовым платежам отсутствует.</w:t>
      </w:r>
    </w:p>
    <w:p w:rsidR="0081335D" w:rsidRPr="00092340" w:rsidRDefault="0081335D" w:rsidP="0081335D">
      <w:pPr>
        <w:jc w:val="both"/>
        <w:rPr>
          <w:sz w:val="28"/>
          <w:szCs w:val="28"/>
        </w:rPr>
      </w:pPr>
      <w:r w:rsidRPr="00092340">
        <w:rPr>
          <w:sz w:val="28"/>
          <w:szCs w:val="28"/>
        </w:rPr>
        <w:t xml:space="preserve">В проверяемом периоде из кассы в подотчет выданы денежные средства в сумме </w:t>
      </w:r>
      <w:r w:rsidR="00E34286">
        <w:rPr>
          <w:sz w:val="28"/>
          <w:szCs w:val="28"/>
        </w:rPr>
        <w:t xml:space="preserve">1740,7 тыс. руб. </w:t>
      </w:r>
      <w:r w:rsidRPr="00092340">
        <w:rPr>
          <w:sz w:val="28"/>
          <w:szCs w:val="28"/>
        </w:rPr>
        <w:t>Проверкой авансовых отчетов установлено, что полученные в подотчет средства были израсходованы на приобретение</w:t>
      </w:r>
    </w:p>
    <w:p w:rsidR="0081335D" w:rsidRPr="00092340" w:rsidRDefault="0081335D" w:rsidP="0081335D">
      <w:pPr>
        <w:jc w:val="both"/>
        <w:rPr>
          <w:sz w:val="28"/>
          <w:szCs w:val="28"/>
        </w:rPr>
      </w:pPr>
      <w:r w:rsidRPr="00092340">
        <w:rPr>
          <w:sz w:val="28"/>
          <w:szCs w:val="28"/>
        </w:rPr>
        <w:t xml:space="preserve"> -предметов хозяйственного назначения;</w:t>
      </w:r>
    </w:p>
    <w:p w:rsidR="007910D2" w:rsidRDefault="0081335D" w:rsidP="0081335D">
      <w:pPr>
        <w:jc w:val="both"/>
        <w:rPr>
          <w:sz w:val="28"/>
          <w:szCs w:val="28"/>
        </w:rPr>
      </w:pPr>
      <w:r w:rsidRPr="00092340">
        <w:rPr>
          <w:sz w:val="28"/>
          <w:szCs w:val="28"/>
        </w:rPr>
        <w:t>-расходны</w:t>
      </w:r>
      <w:r w:rsidR="00F94D25" w:rsidRPr="00092340">
        <w:rPr>
          <w:sz w:val="28"/>
          <w:szCs w:val="28"/>
        </w:rPr>
        <w:t>е</w:t>
      </w:r>
      <w:r w:rsidRPr="00092340">
        <w:rPr>
          <w:sz w:val="28"/>
          <w:szCs w:val="28"/>
        </w:rPr>
        <w:t xml:space="preserve"> материал</w:t>
      </w:r>
      <w:r w:rsidR="00F94D25" w:rsidRPr="00092340">
        <w:rPr>
          <w:sz w:val="28"/>
          <w:szCs w:val="28"/>
        </w:rPr>
        <w:t>ы</w:t>
      </w:r>
      <w:r w:rsidRPr="00092340">
        <w:rPr>
          <w:sz w:val="28"/>
          <w:szCs w:val="28"/>
        </w:rPr>
        <w:t xml:space="preserve"> по  котельн</w:t>
      </w:r>
      <w:r w:rsidR="00F94D25" w:rsidRPr="00092340">
        <w:rPr>
          <w:sz w:val="28"/>
          <w:szCs w:val="28"/>
        </w:rPr>
        <w:t>ым</w:t>
      </w:r>
      <w:r w:rsidRPr="00092340">
        <w:rPr>
          <w:sz w:val="28"/>
          <w:szCs w:val="28"/>
        </w:rPr>
        <w:t>, теплотрассе</w:t>
      </w:r>
      <w:r w:rsidR="00F94D25" w:rsidRPr="00092340">
        <w:rPr>
          <w:sz w:val="28"/>
          <w:szCs w:val="28"/>
        </w:rPr>
        <w:t>, водопроводу</w:t>
      </w:r>
      <w:r w:rsidR="007910D2">
        <w:rPr>
          <w:sz w:val="28"/>
          <w:szCs w:val="28"/>
        </w:rPr>
        <w:t>;</w:t>
      </w:r>
    </w:p>
    <w:p w:rsidR="0081335D" w:rsidRPr="00092340" w:rsidRDefault="007910D2" w:rsidP="0081335D">
      <w:pPr>
        <w:jc w:val="both"/>
        <w:rPr>
          <w:sz w:val="28"/>
          <w:szCs w:val="28"/>
        </w:rPr>
      </w:pPr>
      <w:r>
        <w:rPr>
          <w:sz w:val="28"/>
          <w:szCs w:val="28"/>
        </w:rPr>
        <w:t>-другие цели.</w:t>
      </w:r>
      <w:r w:rsidR="0081335D" w:rsidRPr="00092340">
        <w:rPr>
          <w:sz w:val="28"/>
          <w:szCs w:val="28"/>
        </w:rPr>
        <w:t xml:space="preserve"> </w:t>
      </w:r>
    </w:p>
    <w:p w:rsidR="0081335D" w:rsidRPr="00092340" w:rsidRDefault="0081335D" w:rsidP="0081335D">
      <w:pPr>
        <w:jc w:val="both"/>
        <w:rPr>
          <w:sz w:val="28"/>
          <w:szCs w:val="28"/>
        </w:rPr>
      </w:pPr>
      <w:r w:rsidRPr="00092340">
        <w:rPr>
          <w:sz w:val="28"/>
          <w:szCs w:val="28"/>
        </w:rPr>
        <w:tab/>
        <w:t xml:space="preserve">Выдача наличных денежных средств сотрудникам под отчет осуществлялась по расходному ордеру на </w:t>
      </w:r>
      <w:r w:rsidRPr="00E74A9B">
        <w:rPr>
          <w:sz w:val="28"/>
          <w:szCs w:val="28"/>
        </w:rPr>
        <w:t xml:space="preserve">основании </w:t>
      </w:r>
      <w:r w:rsidR="00E34286" w:rsidRPr="00E74A9B">
        <w:rPr>
          <w:sz w:val="28"/>
          <w:szCs w:val="28"/>
        </w:rPr>
        <w:t xml:space="preserve">приказа </w:t>
      </w:r>
      <w:r w:rsidRPr="00E74A9B">
        <w:rPr>
          <w:sz w:val="28"/>
          <w:szCs w:val="28"/>
        </w:rPr>
        <w:t>руководител</w:t>
      </w:r>
      <w:r w:rsidR="00E34286" w:rsidRPr="00E74A9B">
        <w:rPr>
          <w:sz w:val="28"/>
          <w:szCs w:val="28"/>
        </w:rPr>
        <w:t>я</w:t>
      </w:r>
      <w:r w:rsidRPr="00E74A9B">
        <w:rPr>
          <w:sz w:val="28"/>
          <w:szCs w:val="28"/>
        </w:rPr>
        <w:t xml:space="preserve"> </w:t>
      </w:r>
      <w:r w:rsidR="00E34286" w:rsidRPr="00E74A9B">
        <w:rPr>
          <w:sz w:val="28"/>
          <w:szCs w:val="28"/>
        </w:rPr>
        <w:t>предприятия.</w:t>
      </w:r>
    </w:p>
    <w:p w:rsidR="0081335D" w:rsidRPr="00092340" w:rsidRDefault="0081335D" w:rsidP="0081335D">
      <w:pPr>
        <w:jc w:val="both"/>
        <w:rPr>
          <w:sz w:val="28"/>
          <w:szCs w:val="28"/>
        </w:rPr>
      </w:pPr>
      <w:r w:rsidRPr="00092340">
        <w:rPr>
          <w:sz w:val="28"/>
          <w:szCs w:val="28"/>
        </w:rPr>
        <w:t xml:space="preserve">        Все авансовые отчеты по фактически произведенным затратам подтверждены разрешительной подписью руководителя.</w:t>
      </w:r>
    </w:p>
    <w:p w:rsidR="0081335D" w:rsidRPr="00092340" w:rsidRDefault="0081335D" w:rsidP="0081335D">
      <w:pPr>
        <w:jc w:val="both"/>
        <w:rPr>
          <w:sz w:val="28"/>
          <w:szCs w:val="28"/>
        </w:rPr>
      </w:pPr>
    </w:p>
    <w:p w:rsidR="005A030B" w:rsidRPr="005A030B" w:rsidRDefault="005A030B" w:rsidP="005A030B">
      <w:pPr>
        <w:pStyle w:val="a4"/>
        <w:ind w:firstLine="709"/>
        <w:jc w:val="both"/>
        <w:rPr>
          <w:sz w:val="28"/>
          <w:szCs w:val="28"/>
        </w:rPr>
      </w:pPr>
      <w:r w:rsidRPr="005A030B">
        <w:rPr>
          <w:b/>
          <w:sz w:val="28"/>
          <w:szCs w:val="28"/>
        </w:rPr>
        <w:t>Выводы:</w:t>
      </w:r>
    </w:p>
    <w:p w:rsidR="00431691" w:rsidRPr="005A030B" w:rsidRDefault="005A030B" w:rsidP="005A030B">
      <w:pPr>
        <w:shd w:val="clear" w:color="auto" w:fill="FFFFFF"/>
        <w:ind w:firstLine="709"/>
        <w:rPr>
          <w:sz w:val="28"/>
          <w:szCs w:val="28"/>
        </w:rPr>
      </w:pPr>
      <w:r w:rsidRPr="005A030B">
        <w:rPr>
          <w:sz w:val="28"/>
          <w:szCs w:val="28"/>
        </w:rPr>
        <w:t>В ходе настоящей проверки выявлен</w:t>
      </w:r>
      <w:r>
        <w:rPr>
          <w:sz w:val="28"/>
          <w:szCs w:val="28"/>
        </w:rPr>
        <w:t>о:</w:t>
      </w:r>
    </w:p>
    <w:tbl>
      <w:tblPr>
        <w:tblW w:w="9645" w:type="dxa"/>
        <w:tblInd w:w="62" w:type="dxa"/>
        <w:tblLayout w:type="fixed"/>
        <w:tblCellMar>
          <w:top w:w="102" w:type="dxa"/>
          <w:left w:w="62" w:type="dxa"/>
          <w:bottom w:w="102" w:type="dxa"/>
          <w:right w:w="62" w:type="dxa"/>
        </w:tblCellMar>
        <w:tblLook w:val="00A0"/>
      </w:tblPr>
      <w:tblGrid>
        <w:gridCol w:w="9645"/>
      </w:tblGrid>
      <w:tr w:rsidR="00931DF3" w:rsidRPr="00A72B61" w:rsidTr="00446B62">
        <w:trPr>
          <w:trHeight w:val="2184"/>
        </w:trPr>
        <w:tc>
          <w:tcPr>
            <w:tcW w:w="9645" w:type="dxa"/>
          </w:tcPr>
          <w:p w:rsidR="00931DF3" w:rsidRPr="00A72B61" w:rsidRDefault="00931DF3" w:rsidP="00446B62">
            <w:pPr>
              <w:pStyle w:val="ConsPlusNormal"/>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1. Финансовое состояние предприятия устойчивое, дебиторская и кредиторская задолженности снижаются, сумма прибыли за 9 месяцев составила 6137,0 тыс. </w:t>
            </w:r>
            <w:proofErr w:type="spellStart"/>
            <w:r w:rsidRPr="00A72B61">
              <w:rPr>
                <w:rFonts w:ascii="Times New Roman" w:hAnsi="Times New Roman" w:cs="Times New Roman"/>
                <w:sz w:val="28"/>
                <w:szCs w:val="28"/>
                <w:lang w:eastAsia="en-US"/>
              </w:rPr>
              <w:t>руб</w:t>
            </w:r>
            <w:proofErr w:type="spellEnd"/>
            <w:r w:rsidRPr="00A72B61">
              <w:rPr>
                <w:rFonts w:ascii="Times New Roman" w:hAnsi="Times New Roman" w:cs="Times New Roman"/>
                <w:sz w:val="28"/>
                <w:szCs w:val="28"/>
                <w:lang w:eastAsia="en-US"/>
              </w:rPr>
              <w:t>;</w:t>
            </w:r>
          </w:p>
          <w:p w:rsidR="00931DF3" w:rsidRPr="00A72B61" w:rsidRDefault="00931DF3" w:rsidP="00446B62">
            <w:pPr>
              <w:pStyle w:val="ConsPlusNormal"/>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w:t>
            </w:r>
            <w:r w:rsidR="00446B62" w:rsidRPr="00A72B61">
              <w:rPr>
                <w:rFonts w:ascii="Times New Roman" w:hAnsi="Times New Roman" w:cs="Times New Roman"/>
                <w:sz w:val="28"/>
                <w:szCs w:val="28"/>
                <w:lang w:eastAsia="en-US"/>
              </w:rPr>
              <w:t xml:space="preserve">2. По данным бухгалтерского учета общая сумма капитальных вложений, направленных на поддержание и развитие материально-технической базы,  за 9 месяцев 2019 года  составила 4234,8 тыс. руб. </w:t>
            </w:r>
          </w:p>
          <w:p w:rsidR="00446B62" w:rsidRPr="00A72B61" w:rsidRDefault="00446B62" w:rsidP="00446B62">
            <w:pPr>
              <w:pStyle w:val="ConsPlusNormal"/>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3. </w:t>
            </w:r>
            <w:r w:rsidRPr="00A72B61">
              <w:rPr>
                <w:rFonts w:ascii="Times New Roman" w:hAnsi="Times New Roman" w:cs="Times New Roman"/>
                <w:sz w:val="28"/>
                <w:szCs w:val="28"/>
              </w:rPr>
              <w:t>Нарушений законодательства при установлении тарифов на коммунальные услуги проверкой не установлено.</w:t>
            </w:r>
          </w:p>
        </w:tc>
      </w:tr>
    </w:tbl>
    <w:p w:rsidR="00431691" w:rsidRPr="00A72B61" w:rsidRDefault="00446B62" w:rsidP="0087319C">
      <w:pPr>
        <w:shd w:val="clear" w:color="auto" w:fill="FFFFFF"/>
        <w:ind w:firstLine="567"/>
        <w:jc w:val="both"/>
        <w:rPr>
          <w:sz w:val="28"/>
          <w:szCs w:val="28"/>
        </w:rPr>
      </w:pPr>
      <w:r w:rsidRPr="00A72B61">
        <w:rPr>
          <w:sz w:val="28"/>
          <w:szCs w:val="28"/>
        </w:rPr>
        <w:t>4</w:t>
      </w:r>
      <w:r w:rsidR="000B4D60" w:rsidRPr="00A72B61">
        <w:rPr>
          <w:sz w:val="28"/>
          <w:szCs w:val="28"/>
        </w:rPr>
        <w:t xml:space="preserve">. </w:t>
      </w:r>
      <w:r w:rsidR="00F913A8">
        <w:rPr>
          <w:sz w:val="28"/>
          <w:szCs w:val="28"/>
        </w:rPr>
        <w:t xml:space="preserve"> В</w:t>
      </w:r>
      <w:r w:rsidR="00DD483A" w:rsidRPr="00A72B61">
        <w:rPr>
          <w:sz w:val="28"/>
          <w:szCs w:val="28"/>
        </w:rPr>
        <w:t xml:space="preserve"> нарушение  Порядка разработки и реализации муниципальных программ Ибресинского района, утвержденного Постановлением администрации </w:t>
      </w:r>
      <w:r w:rsidR="00DD483A" w:rsidRPr="00A72B61">
        <w:rPr>
          <w:bCs/>
          <w:color w:val="26282F"/>
          <w:sz w:val="28"/>
          <w:szCs w:val="28"/>
        </w:rPr>
        <w:t xml:space="preserve">Ибресинского района от 19.11.2018 г. № 635, </w:t>
      </w:r>
      <w:r w:rsidR="00DD483A">
        <w:rPr>
          <w:bCs/>
          <w:color w:val="26282F"/>
          <w:sz w:val="28"/>
          <w:szCs w:val="28"/>
        </w:rPr>
        <w:t>с</w:t>
      </w:r>
      <w:r w:rsidR="000B4D60" w:rsidRPr="00A72B61">
        <w:rPr>
          <w:sz w:val="28"/>
          <w:szCs w:val="28"/>
        </w:rPr>
        <w:t>одержание  ц</w:t>
      </w:r>
      <w:r w:rsidR="00416ACD" w:rsidRPr="00A72B61">
        <w:rPr>
          <w:sz w:val="28"/>
          <w:szCs w:val="28"/>
        </w:rPr>
        <w:t>елев</w:t>
      </w:r>
      <w:r w:rsidR="000B4D60" w:rsidRPr="00A72B61">
        <w:rPr>
          <w:sz w:val="28"/>
          <w:szCs w:val="28"/>
        </w:rPr>
        <w:t>ой</w:t>
      </w:r>
      <w:r w:rsidR="00416ACD" w:rsidRPr="00A72B61">
        <w:rPr>
          <w:sz w:val="28"/>
          <w:szCs w:val="28"/>
        </w:rPr>
        <w:t xml:space="preserve">  стать</w:t>
      </w:r>
      <w:r w:rsidR="000B4D60" w:rsidRPr="00A72B61">
        <w:rPr>
          <w:sz w:val="28"/>
          <w:szCs w:val="28"/>
        </w:rPr>
        <w:t>и</w:t>
      </w:r>
      <w:r w:rsidR="00416ACD" w:rsidRPr="00A72B61">
        <w:rPr>
          <w:sz w:val="28"/>
          <w:szCs w:val="28"/>
        </w:rPr>
        <w:t xml:space="preserve">  А110175240 " Обеспечение доступности для населения  бытовых услуг", указанная в</w:t>
      </w:r>
      <w:r w:rsidR="00D62BA6" w:rsidRPr="00A72B61">
        <w:rPr>
          <w:sz w:val="28"/>
          <w:szCs w:val="28"/>
          <w:lang w:eastAsia="en-US"/>
        </w:rPr>
        <w:t xml:space="preserve"> приложени</w:t>
      </w:r>
      <w:r w:rsidR="00416ACD" w:rsidRPr="00A72B61">
        <w:rPr>
          <w:sz w:val="28"/>
          <w:szCs w:val="28"/>
          <w:lang w:eastAsia="en-US"/>
        </w:rPr>
        <w:t>и</w:t>
      </w:r>
      <w:r w:rsidR="00D62BA6" w:rsidRPr="00A72B61">
        <w:rPr>
          <w:sz w:val="28"/>
          <w:szCs w:val="28"/>
          <w:lang w:eastAsia="en-US"/>
        </w:rPr>
        <w:t xml:space="preserve"> №2 "Р</w:t>
      </w:r>
      <w:r w:rsidR="00D62BA6" w:rsidRPr="00A72B61">
        <w:rPr>
          <w:sz w:val="28"/>
          <w:szCs w:val="28"/>
          <w:lang w:eastAsia="ru-RU"/>
        </w:rPr>
        <w:t>есурсное обеспечение и прогнозная</w:t>
      </w:r>
      <w:r w:rsidR="00F913A8">
        <w:rPr>
          <w:sz w:val="28"/>
          <w:szCs w:val="28"/>
          <w:lang w:eastAsia="ru-RU"/>
        </w:rPr>
        <w:t xml:space="preserve"> </w:t>
      </w:r>
      <w:r w:rsidR="00D62BA6" w:rsidRPr="00A72B61">
        <w:rPr>
          <w:sz w:val="28"/>
          <w:szCs w:val="28"/>
          <w:lang w:eastAsia="ru-RU"/>
        </w:rPr>
        <w:t xml:space="preserve">оценка расходов за счет всех источников финансирования реализации  муниципальной программы </w:t>
      </w:r>
      <w:r w:rsidR="00D62BA6" w:rsidRPr="00A72B61">
        <w:rPr>
          <w:sz w:val="28"/>
          <w:szCs w:val="28"/>
        </w:rPr>
        <w:t>«Модернизация и развитие сферы жилищно-коммунального хозяйства»,</w:t>
      </w:r>
      <w:r w:rsidR="00F913A8">
        <w:rPr>
          <w:sz w:val="28"/>
          <w:szCs w:val="28"/>
        </w:rPr>
        <w:t xml:space="preserve"> разработанная отделом строительства и развития общественной инфраструктуры администрации Ибресинского района , </w:t>
      </w:r>
      <w:r w:rsidR="00D62BA6" w:rsidRPr="00A72B61">
        <w:rPr>
          <w:sz w:val="28"/>
          <w:szCs w:val="28"/>
        </w:rPr>
        <w:t xml:space="preserve">не соответствует </w:t>
      </w:r>
      <w:r w:rsidR="00D62BA6" w:rsidRPr="00A72B61">
        <w:rPr>
          <w:sz w:val="28"/>
          <w:szCs w:val="28"/>
          <w:lang w:eastAsia="en-US"/>
        </w:rPr>
        <w:t xml:space="preserve">целям и задачам муниципальной программы.  </w:t>
      </w:r>
    </w:p>
    <w:p w:rsidR="000B4D60" w:rsidRPr="00A72B61" w:rsidRDefault="00446B62" w:rsidP="000B4D60">
      <w:pPr>
        <w:widowControl w:val="0"/>
        <w:autoSpaceDE w:val="0"/>
        <w:autoSpaceDN w:val="0"/>
        <w:ind w:right="-1"/>
        <w:jc w:val="both"/>
        <w:rPr>
          <w:sz w:val="28"/>
          <w:szCs w:val="28"/>
        </w:rPr>
      </w:pPr>
      <w:r w:rsidRPr="00A72B61">
        <w:rPr>
          <w:sz w:val="28"/>
          <w:szCs w:val="28"/>
        </w:rPr>
        <w:t xml:space="preserve">        5. В</w:t>
      </w:r>
      <w:r w:rsidR="000B4D60" w:rsidRPr="00A72B61">
        <w:rPr>
          <w:sz w:val="28"/>
          <w:szCs w:val="28"/>
        </w:rPr>
        <w:t xml:space="preserve"> нарушение пункта 3.5. Порядка разработки и реализации муниципальных программ Ибресинского района</w:t>
      </w:r>
      <w:r w:rsidR="000B4D60" w:rsidRPr="00A72B61">
        <w:rPr>
          <w:bCs/>
          <w:color w:val="26282F"/>
          <w:sz w:val="28"/>
          <w:szCs w:val="28"/>
        </w:rPr>
        <w:t xml:space="preserve"> п</w:t>
      </w:r>
      <w:r w:rsidR="000B4D60" w:rsidRPr="00A72B61">
        <w:rPr>
          <w:sz w:val="28"/>
          <w:szCs w:val="28"/>
        </w:rPr>
        <w:t xml:space="preserve">роект  муниципальной программы  не был представлен </w:t>
      </w:r>
      <w:r w:rsidR="00F913A8">
        <w:rPr>
          <w:sz w:val="28"/>
          <w:szCs w:val="28"/>
        </w:rPr>
        <w:t>отделом строительства и развития общественной инфраструктуры администрации Ибресинского района</w:t>
      </w:r>
      <w:r w:rsidR="00F913A8" w:rsidRPr="00A72B61">
        <w:rPr>
          <w:sz w:val="28"/>
          <w:szCs w:val="28"/>
        </w:rPr>
        <w:t xml:space="preserve"> </w:t>
      </w:r>
      <w:r w:rsidR="000B4D60" w:rsidRPr="00A72B61">
        <w:rPr>
          <w:sz w:val="28"/>
          <w:szCs w:val="28"/>
        </w:rPr>
        <w:t xml:space="preserve">на финансово-экономическую экспертизу в Контрольно-счетный орган Ибресинского района;  </w:t>
      </w:r>
    </w:p>
    <w:p w:rsidR="000B4D60" w:rsidRPr="00A72B61" w:rsidRDefault="000B4D60" w:rsidP="000B4D60">
      <w:pPr>
        <w:jc w:val="both"/>
        <w:rPr>
          <w:sz w:val="28"/>
          <w:szCs w:val="28"/>
        </w:rPr>
      </w:pPr>
      <w:r w:rsidRPr="00A72B61">
        <w:rPr>
          <w:sz w:val="28"/>
          <w:szCs w:val="28"/>
        </w:rPr>
        <w:t xml:space="preserve">       </w:t>
      </w:r>
      <w:r w:rsidR="00446B62" w:rsidRPr="00A72B61">
        <w:rPr>
          <w:sz w:val="28"/>
          <w:szCs w:val="28"/>
        </w:rPr>
        <w:t>6.</w:t>
      </w:r>
      <w:r w:rsidRPr="00A72B61">
        <w:rPr>
          <w:sz w:val="28"/>
          <w:szCs w:val="28"/>
        </w:rPr>
        <w:t xml:space="preserve"> Сумма средств  бюджета Ибресинского городского поселения, перечисленная за  9 месяцев 2019 года в виде субсидии на  возмещение затрат  на  эксплуатацию бани составила 157,5 тыс. руб. </w:t>
      </w:r>
    </w:p>
    <w:p w:rsidR="000B4D60" w:rsidRPr="00A72B61" w:rsidRDefault="000B4D60" w:rsidP="000B4D60">
      <w:pPr>
        <w:jc w:val="both"/>
        <w:rPr>
          <w:sz w:val="28"/>
          <w:szCs w:val="28"/>
        </w:rPr>
      </w:pPr>
      <w:r w:rsidRPr="00A72B61">
        <w:rPr>
          <w:sz w:val="28"/>
          <w:szCs w:val="28"/>
        </w:rPr>
        <w:t xml:space="preserve">   </w:t>
      </w:r>
      <w:r w:rsidR="00411111" w:rsidRPr="00A72B61">
        <w:rPr>
          <w:sz w:val="28"/>
          <w:szCs w:val="28"/>
        </w:rPr>
        <w:t xml:space="preserve">    </w:t>
      </w:r>
      <w:r w:rsidRPr="00A72B61">
        <w:rPr>
          <w:sz w:val="28"/>
          <w:szCs w:val="28"/>
        </w:rPr>
        <w:t xml:space="preserve">  Поступления иных видов бюджетного финансирования (субсидий, дотаций , грантов) из бюджетов бюджетной системы 2019 году   в муниципальном предприятии МП "ДЕЗ ЖКХ Ибресинского района " не установлено. </w:t>
      </w:r>
    </w:p>
    <w:p w:rsidR="00B47696" w:rsidRPr="00A72B61" w:rsidRDefault="00A72B61" w:rsidP="00B47696">
      <w:pPr>
        <w:pStyle w:val="ConsPlusNormal"/>
        <w:spacing w:line="276" w:lineRule="auto"/>
        <w:ind w:left="336"/>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7. Просроченных задолженностей  предприятия за поставленные топливно-энергетические ресурсы не имеется.</w:t>
      </w:r>
    </w:p>
    <w:p w:rsidR="00A72B61" w:rsidRPr="00A72B61" w:rsidRDefault="00A72B61" w:rsidP="00B47696">
      <w:pPr>
        <w:pStyle w:val="ConsPlusNormal"/>
        <w:spacing w:line="276" w:lineRule="auto"/>
        <w:ind w:left="336"/>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8. Задолженностей в бюджетную систему не имеется;</w:t>
      </w:r>
    </w:p>
    <w:p w:rsidR="007A7E82" w:rsidRDefault="00A72B61" w:rsidP="00B47696">
      <w:pPr>
        <w:pStyle w:val="ConsPlusNormal"/>
        <w:spacing w:line="276" w:lineRule="auto"/>
        <w:ind w:left="336"/>
        <w:jc w:val="both"/>
        <w:rPr>
          <w:rFonts w:ascii="Times New Roman" w:hAnsi="Times New Roman" w:cs="Times New Roman"/>
          <w:sz w:val="28"/>
          <w:szCs w:val="28"/>
          <w:lang w:eastAsia="en-US"/>
        </w:rPr>
      </w:pPr>
      <w:r w:rsidRPr="00A72B61">
        <w:rPr>
          <w:rFonts w:ascii="Times New Roman" w:hAnsi="Times New Roman" w:cs="Times New Roman"/>
          <w:sz w:val="28"/>
          <w:szCs w:val="28"/>
          <w:lang w:eastAsia="en-US"/>
        </w:rPr>
        <w:t xml:space="preserve">    9. Задолженностей по оплате труд не имеется.</w:t>
      </w:r>
    </w:p>
    <w:p w:rsidR="007A7E82" w:rsidRPr="007A7E82" w:rsidRDefault="007A7E82" w:rsidP="007A7E82">
      <w:pPr>
        <w:pStyle w:val="ConsPlusNormal"/>
        <w:spacing w:line="276" w:lineRule="auto"/>
        <w:ind w:left="336" w:hanging="336"/>
        <w:jc w:val="both"/>
        <w:rPr>
          <w:rFonts w:ascii="Times New Roman" w:hAnsi="Times New Roman" w:cs="Times New Roman"/>
          <w:sz w:val="28"/>
          <w:szCs w:val="28"/>
          <w:lang w:eastAsia="en-US"/>
        </w:rPr>
      </w:pPr>
      <w:r w:rsidRPr="007A7E82">
        <w:rPr>
          <w:rFonts w:ascii="Times New Roman" w:hAnsi="Times New Roman" w:cs="Times New Roman"/>
          <w:b/>
          <w:sz w:val="28"/>
          <w:szCs w:val="28"/>
          <w:lang w:eastAsia="en-US"/>
        </w:rPr>
        <w:t>Предложения:</w:t>
      </w:r>
    </w:p>
    <w:p w:rsidR="00246465" w:rsidRPr="00246465" w:rsidRDefault="00246465" w:rsidP="00246465">
      <w:pPr>
        <w:spacing w:line="20" w:lineRule="atLeast"/>
        <w:ind w:firstLine="426"/>
        <w:jc w:val="both"/>
        <w:rPr>
          <w:b/>
          <w:sz w:val="28"/>
          <w:szCs w:val="28"/>
        </w:rPr>
      </w:pPr>
    </w:p>
    <w:p w:rsidR="00246465" w:rsidRPr="00246465" w:rsidRDefault="00246465" w:rsidP="00246465">
      <w:pPr>
        <w:pStyle w:val="a8"/>
        <w:spacing w:line="20" w:lineRule="atLeast"/>
        <w:ind w:firstLine="567"/>
        <w:rPr>
          <w:color w:val="000000"/>
          <w:szCs w:val="28"/>
        </w:rPr>
      </w:pPr>
      <w:r w:rsidRPr="00246465">
        <w:rPr>
          <w:szCs w:val="28"/>
        </w:rPr>
        <w:t xml:space="preserve">   1.</w:t>
      </w:r>
      <w:r w:rsidRPr="00246465">
        <w:rPr>
          <w:color w:val="000000"/>
          <w:szCs w:val="28"/>
        </w:rPr>
        <w:t>Направить отчет о результатах проверки в Собрание депутатов Ибресинского района Чувашской Республики, Главе администрации Ибресинского района.</w:t>
      </w:r>
    </w:p>
    <w:p w:rsidR="00246465" w:rsidRPr="00246465" w:rsidRDefault="00246465" w:rsidP="00246465">
      <w:pPr>
        <w:pStyle w:val="a4"/>
        <w:spacing w:line="20" w:lineRule="atLeast"/>
        <w:jc w:val="both"/>
        <w:rPr>
          <w:sz w:val="28"/>
          <w:szCs w:val="28"/>
        </w:rPr>
      </w:pPr>
      <w:r w:rsidRPr="00246465">
        <w:rPr>
          <w:sz w:val="28"/>
          <w:szCs w:val="28"/>
        </w:rPr>
        <w:t xml:space="preserve">            2. Направить </w:t>
      </w:r>
      <w:r>
        <w:rPr>
          <w:sz w:val="28"/>
          <w:szCs w:val="28"/>
        </w:rPr>
        <w:t xml:space="preserve"> начальнику отдела строительства и развития общественной инфраструктуры Андреевой М.Д. </w:t>
      </w:r>
      <w:r w:rsidRPr="00246465">
        <w:rPr>
          <w:sz w:val="28"/>
          <w:szCs w:val="28"/>
        </w:rPr>
        <w:t>представление о рассмотрении  выявленных в ходе проверки нарушений.</w:t>
      </w:r>
    </w:p>
    <w:p w:rsidR="00246465" w:rsidRPr="00246465" w:rsidRDefault="00246465" w:rsidP="00246465">
      <w:pPr>
        <w:pStyle w:val="a4"/>
        <w:spacing w:line="20" w:lineRule="atLeast"/>
        <w:jc w:val="both"/>
        <w:rPr>
          <w:b/>
          <w:sz w:val="28"/>
          <w:szCs w:val="28"/>
        </w:rPr>
      </w:pPr>
      <w:r w:rsidRPr="00246465">
        <w:rPr>
          <w:sz w:val="28"/>
          <w:szCs w:val="28"/>
        </w:rPr>
        <w:t xml:space="preserve">            3. Направить копию акта проверки в Прокуратуру Ибресинского района Чувашской Республики.</w:t>
      </w:r>
    </w:p>
    <w:p w:rsidR="00A72B61" w:rsidRPr="00246465" w:rsidRDefault="00A72B61" w:rsidP="00B47696">
      <w:pPr>
        <w:pStyle w:val="ConsPlusNormal"/>
        <w:spacing w:line="276" w:lineRule="auto"/>
        <w:ind w:left="336"/>
        <w:jc w:val="both"/>
        <w:rPr>
          <w:rFonts w:ascii="Times New Roman" w:hAnsi="Times New Roman" w:cs="Times New Roman"/>
          <w:sz w:val="28"/>
          <w:szCs w:val="28"/>
          <w:lang w:eastAsia="en-US"/>
        </w:rPr>
      </w:pPr>
    </w:p>
    <w:p w:rsidR="00246465" w:rsidRDefault="00246465" w:rsidP="00246465">
      <w:pPr>
        <w:pStyle w:val="a4"/>
        <w:jc w:val="both"/>
        <w:rPr>
          <w:color w:val="000000"/>
          <w:sz w:val="28"/>
          <w:szCs w:val="28"/>
        </w:rPr>
      </w:pPr>
      <w:r w:rsidRPr="00246465">
        <w:rPr>
          <w:color w:val="000000"/>
          <w:sz w:val="28"/>
          <w:szCs w:val="28"/>
        </w:rPr>
        <w:t>Председатель  Контрольно-счетного</w:t>
      </w:r>
    </w:p>
    <w:p w:rsidR="00246465" w:rsidRPr="00246465" w:rsidRDefault="00246465" w:rsidP="00246465">
      <w:pPr>
        <w:pStyle w:val="a4"/>
        <w:jc w:val="both"/>
        <w:rPr>
          <w:color w:val="000000"/>
          <w:sz w:val="28"/>
          <w:szCs w:val="28"/>
        </w:rPr>
      </w:pPr>
      <w:r w:rsidRPr="00246465">
        <w:rPr>
          <w:color w:val="000000"/>
          <w:sz w:val="28"/>
          <w:szCs w:val="28"/>
        </w:rPr>
        <w:t xml:space="preserve">органа Ибресинского района                   </w:t>
      </w:r>
      <w:r>
        <w:rPr>
          <w:color w:val="000000"/>
          <w:sz w:val="28"/>
          <w:szCs w:val="28"/>
        </w:rPr>
        <w:t xml:space="preserve">                            </w:t>
      </w:r>
      <w:r w:rsidRPr="00246465">
        <w:rPr>
          <w:color w:val="000000"/>
          <w:sz w:val="28"/>
          <w:szCs w:val="28"/>
        </w:rPr>
        <w:t xml:space="preserve">   Тимофеев Ф.В.</w:t>
      </w:r>
    </w:p>
    <w:p w:rsidR="00246465" w:rsidRPr="00DD483A" w:rsidRDefault="00246465" w:rsidP="00246465">
      <w:pPr>
        <w:pStyle w:val="a4"/>
        <w:jc w:val="both"/>
        <w:rPr>
          <w:sz w:val="28"/>
          <w:szCs w:val="28"/>
        </w:rPr>
      </w:pPr>
    </w:p>
    <w:p w:rsidR="007A7E82" w:rsidRDefault="007A7E82" w:rsidP="00B47696">
      <w:pPr>
        <w:pStyle w:val="ConsPlusNormal"/>
        <w:spacing w:line="276" w:lineRule="auto"/>
        <w:ind w:left="336"/>
        <w:jc w:val="both"/>
        <w:rPr>
          <w:rFonts w:ascii="Times New Roman" w:hAnsi="Times New Roman" w:cs="Times New Roman"/>
          <w:sz w:val="28"/>
          <w:szCs w:val="28"/>
          <w:lang w:eastAsia="en-US"/>
        </w:rPr>
      </w:pPr>
    </w:p>
    <w:sectPr w:rsidR="007A7E82" w:rsidSect="007D45BB">
      <w:pgSz w:w="11906" w:h="16838"/>
      <w:pgMar w:top="794"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savePreviewPicture/>
  <w:compat/>
  <w:rsids>
    <w:rsidRoot w:val="000C2B1E"/>
    <w:rsid w:val="0001756B"/>
    <w:rsid w:val="00023E5A"/>
    <w:rsid w:val="00080BE1"/>
    <w:rsid w:val="00092340"/>
    <w:rsid w:val="000953A0"/>
    <w:rsid w:val="000961F5"/>
    <w:rsid w:val="000B4D60"/>
    <w:rsid w:val="000B63A4"/>
    <w:rsid w:val="000B6431"/>
    <w:rsid w:val="000C11F6"/>
    <w:rsid w:val="000C1B6E"/>
    <w:rsid w:val="000C2B1E"/>
    <w:rsid w:val="000C71A5"/>
    <w:rsid w:val="0010224B"/>
    <w:rsid w:val="001231C0"/>
    <w:rsid w:val="001A3AE4"/>
    <w:rsid w:val="001B34B1"/>
    <w:rsid w:val="001C2C9A"/>
    <w:rsid w:val="001D0548"/>
    <w:rsid w:val="001D4E03"/>
    <w:rsid w:val="001E0817"/>
    <w:rsid w:val="001E6302"/>
    <w:rsid w:val="002047E2"/>
    <w:rsid w:val="00211357"/>
    <w:rsid w:val="00246465"/>
    <w:rsid w:val="00297F64"/>
    <w:rsid w:val="002B1F37"/>
    <w:rsid w:val="002C0FD9"/>
    <w:rsid w:val="002D3A9B"/>
    <w:rsid w:val="002D76DA"/>
    <w:rsid w:val="002E168B"/>
    <w:rsid w:val="002F110E"/>
    <w:rsid w:val="00320F02"/>
    <w:rsid w:val="00336695"/>
    <w:rsid w:val="0036394F"/>
    <w:rsid w:val="003C3DB7"/>
    <w:rsid w:val="004024F5"/>
    <w:rsid w:val="00411111"/>
    <w:rsid w:val="00416ACD"/>
    <w:rsid w:val="00431691"/>
    <w:rsid w:val="00446B62"/>
    <w:rsid w:val="00450B6B"/>
    <w:rsid w:val="0048234B"/>
    <w:rsid w:val="00521722"/>
    <w:rsid w:val="00524D1A"/>
    <w:rsid w:val="00551FD8"/>
    <w:rsid w:val="005525D4"/>
    <w:rsid w:val="00552F07"/>
    <w:rsid w:val="00565033"/>
    <w:rsid w:val="0058010E"/>
    <w:rsid w:val="005861B1"/>
    <w:rsid w:val="005957C7"/>
    <w:rsid w:val="005A030B"/>
    <w:rsid w:val="005A496B"/>
    <w:rsid w:val="005B613E"/>
    <w:rsid w:val="005C3849"/>
    <w:rsid w:val="005F61F0"/>
    <w:rsid w:val="006214BD"/>
    <w:rsid w:val="006569BF"/>
    <w:rsid w:val="006664D8"/>
    <w:rsid w:val="006714B0"/>
    <w:rsid w:val="00672767"/>
    <w:rsid w:val="006D1836"/>
    <w:rsid w:val="007012BE"/>
    <w:rsid w:val="00727AF1"/>
    <w:rsid w:val="00743BC7"/>
    <w:rsid w:val="00762CAA"/>
    <w:rsid w:val="007910D2"/>
    <w:rsid w:val="007958A4"/>
    <w:rsid w:val="00796FE2"/>
    <w:rsid w:val="0079723B"/>
    <w:rsid w:val="007A7E82"/>
    <w:rsid w:val="007D45BB"/>
    <w:rsid w:val="007E3E17"/>
    <w:rsid w:val="0081335D"/>
    <w:rsid w:val="00827498"/>
    <w:rsid w:val="0084378D"/>
    <w:rsid w:val="00860D32"/>
    <w:rsid w:val="0087319C"/>
    <w:rsid w:val="00887D50"/>
    <w:rsid w:val="008C5A42"/>
    <w:rsid w:val="008F6232"/>
    <w:rsid w:val="008F74B1"/>
    <w:rsid w:val="00931DF3"/>
    <w:rsid w:val="0093578A"/>
    <w:rsid w:val="009A0FDF"/>
    <w:rsid w:val="009A3AEC"/>
    <w:rsid w:val="00A05349"/>
    <w:rsid w:val="00A31B60"/>
    <w:rsid w:val="00A4693F"/>
    <w:rsid w:val="00A72B61"/>
    <w:rsid w:val="00A87CEC"/>
    <w:rsid w:val="00A95E9C"/>
    <w:rsid w:val="00AE4D68"/>
    <w:rsid w:val="00AF1306"/>
    <w:rsid w:val="00AF6E54"/>
    <w:rsid w:val="00B02B1D"/>
    <w:rsid w:val="00B47696"/>
    <w:rsid w:val="00B717F5"/>
    <w:rsid w:val="00C046DB"/>
    <w:rsid w:val="00C318E8"/>
    <w:rsid w:val="00C61284"/>
    <w:rsid w:val="00CB0F9F"/>
    <w:rsid w:val="00CD3E7B"/>
    <w:rsid w:val="00D61852"/>
    <w:rsid w:val="00D62BA6"/>
    <w:rsid w:val="00D70688"/>
    <w:rsid w:val="00D85959"/>
    <w:rsid w:val="00D900AD"/>
    <w:rsid w:val="00D94416"/>
    <w:rsid w:val="00DA2102"/>
    <w:rsid w:val="00DD483A"/>
    <w:rsid w:val="00E2567D"/>
    <w:rsid w:val="00E34286"/>
    <w:rsid w:val="00E42AFD"/>
    <w:rsid w:val="00E43EF8"/>
    <w:rsid w:val="00E508EB"/>
    <w:rsid w:val="00E74A9B"/>
    <w:rsid w:val="00F3533A"/>
    <w:rsid w:val="00F51FC1"/>
    <w:rsid w:val="00F913A8"/>
    <w:rsid w:val="00F94D25"/>
    <w:rsid w:val="00FE2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0F9F"/>
    <w:pPr>
      <w:suppressAutoHyphens w:val="0"/>
      <w:spacing w:before="100" w:beforeAutospacing="1" w:after="100" w:afterAutospacing="1"/>
      <w:outlineLvl w:val="0"/>
    </w:pPr>
    <w:rPr>
      <w:b/>
      <w:bCs/>
      <w:kern w:val="36"/>
      <w:sz w:val="48"/>
      <w:szCs w:val="48"/>
      <w:lang w:eastAsia="ru-RU"/>
    </w:rPr>
  </w:style>
  <w:style w:type="paragraph" w:styleId="8">
    <w:name w:val="heading 8"/>
    <w:basedOn w:val="a"/>
    <w:next w:val="a"/>
    <w:link w:val="80"/>
    <w:uiPriority w:val="9"/>
    <w:semiHidden/>
    <w:unhideWhenUsed/>
    <w:qFormat/>
    <w:rsid w:val="006664D8"/>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2B1E"/>
    <w:pPr>
      <w:spacing w:before="280" w:after="280"/>
    </w:pPr>
  </w:style>
  <w:style w:type="paragraph" w:styleId="a4">
    <w:name w:val="No Spacing"/>
    <w:qFormat/>
    <w:rsid w:val="000C2B1E"/>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0C2B1E"/>
    <w:pPr>
      <w:jc w:val="both"/>
    </w:pPr>
    <w:rPr>
      <w:sz w:val="32"/>
    </w:rPr>
  </w:style>
  <w:style w:type="paragraph" w:customStyle="1" w:styleId="s1">
    <w:name w:val="s_1"/>
    <w:basedOn w:val="a"/>
    <w:rsid w:val="00860D32"/>
    <w:pPr>
      <w:suppressAutoHyphens w:val="0"/>
      <w:spacing w:before="100" w:beforeAutospacing="1" w:after="100" w:afterAutospacing="1"/>
    </w:pPr>
    <w:rPr>
      <w:lang w:eastAsia="ru-RU"/>
    </w:rPr>
  </w:style>
  <w:style w:type="paragraph" w:customStyle="1" w:styleId="s22">
    <w:name w:val="s_22"/>
    <w:basedOn w:val="a"/>
    <w:rsid w:val="00860D32"/>
    <w:pPr>
      <w:suppressAutoHyphens w:val="0"/>
      <w:spacing w:before="100" w:beforeAutospacing="1" w:after="100" w:afterAutospacing="1"/>
    </w:pPr>
    <w:rPr>
      <w:lang w:eastAsia="ru-RU"/>
    </w:rPr>
  </w:style>
  <w:style w:type="character" w:styleId="a5">
    <w:name w:val="Hyperlink"/>
    <w:basedOn w:val="a0"/>
    <w:uiPriority w:val="99"/>
    <w:semiHidden/>
    <w:unhideWhenUsed/>
    <w:rsid w:val="00860D32"/>
    <w:rPr>
      <w:color w:val="0000FF"/>
      <w:u w:val="single"/>
    </w:rPr>
  </w:style>
  <w:style w:type="character" w:customStyle="1" w:styleId="10">
    <w:name w:val="Заголовок 1 Знак"/>
    <w:basedOn w:val="a0"/>
    <w:link w:val="1"/>
    <w:uiPriority w:val="9"/>
    <w:rsid w:val="00CB0F9F"/>
    <w:rPr>
      <w:rFonts w:ascii="Times New Roman" w:eastAsia="Times New Roman" w:hAnsi="Times New Roman" w:cs="Times New Roman"/>
      <w:b/>
      <w:bCs/>
      <w:kern w:val="36"/>
      <w:sz w:val="48"/>
      <w:szCs w:val="48"/>
      <w:lang w:eastAsia="ru-RU"/>
    </w:rPr>
  </w:style>
  <w:style w:type="character" w:customStyle="1" w:styleId="hl">
    <w:name w:val="hl"/>
    <w:basedOn w:val="a0"/>
    <w:rsid w:val="00CB0F9F"/>
  </w:style>
  <w:style w:type="character" w:customStyle="1" w:styleId="blk">
    <w:name w:val="blk"/>
    <w:basedOn w:val="a0"/>
    <w:rsid w:val="00CB0F9F"/>
  </w:style>
  <w:style w:type="paragraph" w:customStyle="1" w:styleId="ConsPlusNormal">
    <w:name w:val="ConsPlusNormal"/>
    <w:link w:val="ConsPlusNormal0"/>
    <w:qFormat/>
    <w:rsid w:val="008F62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F6232"/>
    <w:rPr>
      <w:rFonts w:ascii="Arial" w:eastAsia="Times New Roman" w:hAnsi="Arial" w:cs="Arial"/>
      <w:sz w:val="20"/>
      <w:szCs w:val="20"/>
      <w:lang w:eastAsia="ru-RU"/>
    </w:rPr>
  </w:style>
  <w:style w:type="character" w:customStyle="1" w:styleId="extended-textfull">
    <w:name w:val="extended-text__full"/>
    <w:basedOn w:val="a0"/>
    <w:rsid w:val="005A496B"/>
  </w:style>
  <w:style w:type="character" w:customStyle="1" w:styleId="80">
    <w:name w:val="Заголовок 8 Знак"/>
    <w:basedOn w:val="a0"/>
    <w:link w:val="8"/>
    <w:uiPriority w:val="9"/>
    <w:semiHidden/>
    <w:rsid w:val="006664D8"/>
    <w:rPr>
      <w:rFonts w:asciiTheme="majorHAnsi" w:eastAsiaTheme="majorEastAsia" w:hAnsiTheme="majorHAnsi" w:cstheme="majorBidi"/>
      <w:color w:val="404040" w:themeColor="text1" w:themeTint="BF"/>
      <w:sz w:val="20"/>
      <w:szCs w:val="20"/>
    </w:rPr>
  </w:style>
  <w:style w:type="paragraph" w:styleId="a6">
    <w:name w:val="header"/>
    <w:basedOn w:val="a"/>
    <w:link w:val="a7"/>
    <w:semiHidden/>
    <w:unhideWhenUsed/>
    <w:rsid w:val="006664D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semiHidden/>
    <w:rsid w:val="006664D8"/>
  </w:style>
  <w:style w:type="paragraph" w:styleId="a8">
    <w:name w:val="Body Text Indent"/>
    <w:basedOn w:val="a"/>
    <w:link w:val="a9"/>
    <w:rsid w:val="00246465"/>
    <w:pPr>
      <w:suppressAutoHyphens w:val="0"/>
      <w:ind w:firstLine="709"/>
      <w:jc w:val="both"/>
    </w:pPr>
    <w:rPr>
      <w:sz w:val="28"/>
      <w:szCs w:val="20"/>
      <w:lang w:eastAsia="ru-RU"/>
    </w:rPr>
  </w:style>
  <w:style w:type="character" w:customStyle="1" w:styleId="a9">
    <w:name w:val="Основной текст с отступом Знак"/>
    <w:basedOn w:val="a0"/>
    <w:link w:val="a8"/>
    <w:rsid w:val="0024646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8353715">
      <w:bodyDiv w:val="1"/>
      <w:marLeft w:val="0"/>
      <w:marRight w:val="0"/>
      <w:marTop w:val="0"/>
      <w:marBottom w:val="0"/>
      <w:divBdr>
        <w:top w:val="none" w:sz="0" w:space="0" w:color="auto"/>
        <w:left w:val="none" w:sz="0" w:space="0" w:color="auto"/>
        <w:bottom w:val="none" w:sz="0" w:space="0" w:color="auto"/>
        <w:right w:val="none" w:sz="0" w:space="0" w:color="auto"/>
      </w:divBdr>
      <w:divsChild>
        <w:div w:id="1338536371">
          <w:marLeft w:val="0"/>
          <w:marRight w:val="0"/>
          <w:marTop w:val="0"/>
          <w:marBottom w:val="0"/>
          <w:divBdr>
            <w:top w:val="none" w:sz="0" w:space="0" w:color="auto"/>
            <w:left w:val="none" w:sz="0" w:space="0" w:color="auto"/>
            <w:bottom w:val="none" w:sz="0" w:space="0" w:color="auto"/>
            <w:right w:val="none" w:sz="0" w:space="0" w:color="auto"/>
          </w:divBdr>
        </w:div>
        <w:div w:id="1922565591">
          <w:marLeft w:val="0"/>
          <w:marRight w:val="0"/>
          <w:marTop w:val="0"/>
          <w:marBottom w:val="0"/>
          <w:divBdr>
            <w:top w:val="none" w:sz="0" w:space="0" w:color="auto"/>
            <w:left w:val="none" w:sz="0" w:space="0" w:color="auto"/>
            <w:bottom w:val="none" w:sz="0" w:space="0" w:color="auto"/>
            <w:right w:val="none" w:sz="0" w:space="0" w:color="auto"/>
          </w:divBdr>
          <w:divsChild>
            <w:div w:id="3310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753">
      <w:bodyDiv w:val="1"/>
      <w:marLeft w:val="0"/>
      <w:marRight w:val="0"/>
      <w:marTop w:val="0"/>
      <w:marBottom w:val="0"/>
      <w:divBdr>
        <w:top w:val="none" w:sz="0" w:space="0" w:color="auto"/>
        <w:left w:val="none" w:sz="0" w:space="0" w:color="auto"/>
        <w:bottom w:val="none" w:sz="0" w:space="0" w:color="auto"/>
        <w:right w:val="none" w:sz="0" w:space="0" w:color="auto"/>
      </w:divBdr>
    </w:div>
    <w:div w:id="486434284">
      <w:bodyDiv w:val="1"/>
      <w:marLeft w:val="0"/>
      <w:marRight w:val="0"/>
      <w:marTop w:val="0"/>
      <w:marBottom w:val="0"/>
      <w:divBdr>
        <w:top w:val="none" w:sz="0" w:space="0" w:color="auto"/>
        <w:left w:val="none" w:sz="0" w:space="0" w:color="auto"/>
        <w:bottom w:val="none" w:sz="0" w:space="0" w:color="auto"/>
        <w:right w:val="none" w:sz="0" w:space="0" w:color="auto"/>
      </w:divBdr>
      <w:divsChild>
        <w:div w:id="1168131282">
          <w:marLeft w:val="0"/>
          <w:marRight w:val="0"/>
          <w:marTop w:val="0"/>
          <w:marBottom w:val="0"/>
          <w:divBdr>
            <w:top w:val="none" w:sz="0" w:space="0" w:color="auto"/>
            <w:left w:val="none" w:sz="0" w:space="0" w:color="auto"/>
            <w:bottom w:val="none" w:sz="0" w:space="0" w:color="auto"/>
            <w:right w:val="none" w:sz="0" w:space="0" w:color="auto"/>
          </w:divBdr>
        </w:div>
        <w:div w:id="2099909212">
          <w:marLeft w:val="0"/>
          <w:marRight w:val="0"/>
          <w:marTop w:val="0"/>
          <w:marBottom w:val="0"/>
          <w:divBdr>
            <w:top w:val="none" w:sz="0" w:space="0" w:color="auto"/>
            <w:left w:val="none" w:sz="0" w:space="0" w:color="auto"/>
            <w:bottom w:val="none" w:sz="0" w:space="0" w:color="auto"/>
            <w:right w:val="none" w:sz="0" w:space="0" w:color="auto"/>
          </w:divBdr>
          <w:divsChild>
            <w:div w:id="1487091205">
              <w:marLeft w:val="0"/>
              <w:marRight w:val="0"/>
              <w:marTop w:val="0"/>
              <w:marBottom w:val="0"/>
              <w:divBdr>
                <w:top w:val="none" w:sz="0" w:space="0" w:color="auto"/>
                <w:left w:val="none" w:sz="0" w:space="0" w:color="auto"/>
                <w:bottom w:val="none" w:sz="0" w:space="0" w:color="auto"/>
                <w:right w:val="none" w:sz="0" w:space="0" w:color="auto"/>
              </w:divBdr>
            </w:div>
          </w:divsChild>
        </w:div>
        <w:div w:id="30618268">
          <w:marLeft w:val="0"/>
          <w:marRight w:val="0"/>
          <w:marTop w:val="0"/>
          <w:marBottom w:val="0"/>
          <w:divBdr>
            <w:top w:val="none" w:sz="0" w:space="0" w:color="auto"/>
            <w:left w:val="none" w:sz="0" w:space="0" w:color="auto"/>
            <w:bottom w:val="none" w:sz="0" w:space="0" w:color="auto"/>
            <w:right w:val="none" w:sz="0" w:space="0" w:color="auto"/>
          </w:divBdr>
          <w:divsChild>
            <w:div w:id="1452018862">
              <w:marLeft w:val="0"/>
              <w:marRight w:val="0"/>
              <w:marTop w:val="0"/>
              <w:marBottom w:val="0"/>
              <w:divBdr>
                <w:top w:val="none" w:sz="0" w:space="0" w:color="auto"/>
                <w:left w:val="none" w:sz="0" w:space="0" w:color="auto"/>
                <w:bottom w:val="none" w:sz="0" w:space="0" w:color="auto"/>
                <w:right w:val="none" w:sz="0" w:space="0" w:color="auto"/>
              </w:divBdr>
            </w:div>
          </w:divsChild>
        </w:div>
        <w:div w:id="798380080">
          <w:marLeft w:val="0"/>
          <w:marRight w:val="0"/>
          <w:marTop w:val="0"/>
          <w:marBottom w:val="0"/>
          <w:divBdr>
            <w:top w:val="none" w:sz="0" w:space="0" w:color="auto"/>
            <w:left w:val="none" w:sz="0" w:space="0" w:color="auto"/>
            <w:bottom w:val="none" w:sz="0" w:space="0" w:color="auto"/>
            <w:right w:val="none" w:sz="0" w:space="0" w:color="auto"/>
          </w:divBdr>
        </w:div>
        <w:div w:id="233709429">
          <w:marLeft w:val="0"/>
          <w:marRight w:val="0"/>
          <w:marTop w:val="0"/>
          <w:marBottom w:val="0"/>
          <w:divBdr>
            <w:top w:val="none" w:sz="0" w:space="0" w:color="auto"/>
            <w:left w:val="none" w:sz="0" w:space="0" w:color="auto"/>
            <w:bottom w:val="none" w:sz="0" w:space="0" w:color="auto"/>
            <w:right w:val="none" w:sz="0" w:space="0" w:color="auto"/>
          </w:divBdr>
          <w:divsChild>
            <w:div w:id="1732390202">
              <w:marLeft w:val="0"/>
              <w:marRight w:val="0"/>
              <w:marTop w:val="0"/>
              <w:marBottom w:val="0"/>
              <w:divBdr>
                <w:top w:val="none" w:sz="0" w:space="0" w:color="auto"/>
                <w:left w:val="none" w:sz="0" w:space="0" w:color="auto"/>
                <w:bottom w:val="none" w:sz="0" w:space="0" w:color="auto"/>
                <w:right w:val="none" w:sz="0" w:space="0" w:color="auto"/>
              </w:divBdr>
            </w:div>
          </w:divsChild>
        </w:div>
        <w:div w:id="1968848062">
          <w:marLeft w:val="0"/>
          <w:marRight w:val="0"/>
          <w:marTop w:val="0"/>
          <w:marBottom w:val="0"/>
          <w:divBdr>
            <w:top w:val="none" w:sz="0" w:space="0" w:color="auto"/>
            <w:left w:val="none" w:sz="0" w:space="0" w:color="auto"/>
            <w:bottom w:val="none" w:sz="0" w:space="0" w:color="auto"/>
            <w:right w:val="none" w:sz="0" w:space="0" w:color="auto"/>
          </w:divBdr>
          <w:divsChild>
            <w:div w:id="1392264039">
              <w:marLeft w:val="0"/>
              <w:marRight w:val="0"/>
              <w:marTop w:val="0"/>
              <w:marBottom w:val="0"/>
              <w:divBdr>
                <w:top w:val="none" w:sz="0" w:space="0" w:color="auto"/>
                <w:left w:val="none" w:sz="0" w:space="0" w:color="auto"/>
                <w:bottom w:val="none" w:sz="0" w:space="0" w:color="auto"/>
                <w:right w:val="none" w:sz="0" w:space="0" w:color="auto"/>
              </w:divBdr>
            </w:div>
          </w:divsChild>
        </w:div>
        <w:div w:id="1806242381">
          <w:marLeft w:val="0"/>
          <w:marRight w:val="0"/>
          <w:marTop w:val="0"/>
          <w:marBottom w:val="0"/>
          <w:divBdr>
            <w:top w:val="none" w:sz="0" w:space="0" w:color="auto"/>
            <w:left w:val="none" w:sz="0" w:space="0" w:color="auto"/>
            <w:bottom w:val="none" w:sz="0" w:space="0" w:color="auto"/>
            <w:right w:val="none" w:sz="0" w:space="0" w:color="auto"/>
          </w:divBdr>
        </w:div>
        <w:div w:id="1831680323">
          <w:marLeft w:val="0"/>
          <w:marRight w:val="0"/>
          <w:marTop w:val="0"/>
          <w:marBottom w:val="0"/>
          <w:divBdr>
            <w:top w:val="none" w:sz="0" w:space="0" w:color="auto"/>
            <w:left w:val="none" w:sz="0" w:space="0" w:color="auto"/>
            <w:bottom w:val="none" w:sz="0" w:space="0" w:color="auto"/>
            <w:right w:val="none" w:sz="0" w:space="0" w:color="auto"/>
          </w:divBdr>
          <w:divsChild>
            <w:div w:id="443303837">
              <w:marLeft w:val="0"/>
              <w:marRight w:val="0"/>
              <w:marTop w:val="0"/>
              <w:marBottom w:val="0"/>
              <w:divBdr>
                <w:top w:val="none" w:sz="0" w:space="0" w:color="auto"/>
                <w:left w:val="none" w:sz="0" w:space="0" w:color="auto"/>
                <w:bottom w:val="none" w:sz="0" w:space="0" w:color="auto"/>
                <w:right w:val="none" w:sz="0" w:space="0" w:color="auto"/>
              </w:divBdr>
            </w:div>
          </w:divsChild>
        </w:div>
        <w:div w:id="2098667583">
          <w:marLeft w:val="0"/>
          <w:marRight w:val="0"/>
          <w:marTop w:val="0"/>
          <w:marBottom w:val="0"/>
          <w:divBdr>
            <w:top w:val="none" w:sz="0" w:space="0" w:color="auto"/>
            <w:left w:val="none" w:sz="0" w:space="0" w:color="auto"/>
            <w:bottom w:val="none" w:sz="0" w:space="0" w:color="auto"/>
            <w:right w:val="none" w:sz="0" w:space="0" w:color="auto"/>
          </w:divBdr>
          <w:divsChild>
            <w:div w:id="1179806267">
              <w:marLeft w:val="0"/>
              <w:marRight w:val="0"/>
              <w:marTop w:val="0"/>
              <w:marBottom w:val="0"/>
              <w:divBdr>
                <w:top w:val="none" w:sz="0" w:space="0" w:color="auto"/>
                <w:left w:val="none" w:sz="0" w:space="0" w:color="auto"/>
                <w:bottom w:val="none" w:sz="0" w:space="0" w:color="auto"/>
                <w:right w:val="none" w:sz="0" w:space="0" w:color="auto"/>
              </w:divBdr>
            </w:div>
          </w:divsChild>
        </w:div>
        <w:div w:id="487944401">
          <w:marLeft w:val="0"/>
          <w:marRight w:val="0"/>
          <w:marTop w:val="0"/>
          <w:marBottom w:val="0"/>
          <w:divBdr>
            <w:top w:val="none" w:sz="0" w:space="0" w:color="auto"/>
            <w:left w:val="none" w:sz="0" w:space="0" w:color="auto"/>
            <w:bottom w:val="none" w:sz="0" w:space="0" w:color="auto"/>
            <w:right w:val="none" w:sz="0" w:space="0" w:color="auto"/>
          </w:divBdr>
        </w:div>
        <w:div w:id="1085614149">
          <w:marLeft w:val="0"/>
          <w:marRight w:val="0"/>
          <w:marTop w:val="0"/>
          <w:marBottom w:val="0"/>
          <w:divBdr>
            <w:top w:val="none" w:sz="0" w:space="0" w:color="auto"/>
            <w:left w:val="none" w:sz="0" w:space="0" w:color="auto"/>
            <w:bottom w:val="none" w:sz="0" w:space="0" w:color="auto"/>
            <w:right w:val="none" w:sz="0" w:space="0" w:color="auto"/>
          </w:divBdr>
          <w:divsChild>
            <w:div w:id="1008796370">
              <w:marLeft w:val="0"/>
              <w:marRight w:val="0"/>
              <w:marTop w:val="0"/>
              <w:marBottom w:val="0"/>
              <w:divBdr>
                <w:top w:val="none" w:sz="0" w:space="0" w:color="auto"/>
                <w:left w:val="none" w:sz="0" w:space="0" w:color="auto"/>
                <w:bottom w:val="none" w:sz="0" w:space="0" w:color="auto"/>
                <w:right w:val="none" w:sz="0" w:space="0" w:color="auto"/>
              </w:divBdr>
            </w:div>
          </w:divsChild>
        </w:div>
        <w:div w:id="106782026">
          <w:marLeft w:val="0"/>
          <w:marRight w:val="0"/>
          <w:marTop w:val="0"/>
          <w:marBottom w:val="0"/>
          <w:divBdr>
            <w:top w:val="none" w:sz="0" w:space="0" w:color="auto"/>
            <w:left w:val="none" w:sz="0" w:space="0" w:color="auto"/>
            <w:bottom w:val="none" w:sz="0" w:space="0" w:color="auto"/>
            <w:right w:val="none" w:sz="0" w:space="0" w:color="auto"/>
          </w:divBdr>
          <w:divsChild>
            <w:div w:id="101608929">
              <w:marLeft w:val="0"/>
              <w:marRight w:val="0"/>
              <w:marTop w:val="0"/>
              <w:marBottom w:val="0"/>
              <w:divBdr>
                <w:top w:val="none" w:sz="0" w:space="0" w:color="auto"/>
                <w:left w:val="none" w:sz="0" w:space="0" w:color="auto"/>
                <w:bottom w:val="none" w:sz="0" w:space="0" w:color="auto"/>
                <w:right w:val="none" w:sz="0" w:space="0" w:color="auto"/>
              </w:divBdr>
            </w:div>
          </w:divsChild>
        </w:div>
        <w:div w:id="2079815459">
          <w:marLeft w:val="0"/>
          <w:marRight w:val="0"/>
          <w:marTop w:val="0"/>
          <w:marBottom w:val="0"/>
          <w:divBdr>
            <w:top w:val="none" w:sz="0" w:space="0" w:color="auto"/>
            <w:left w:val="none" w:sz="0" w:space="0" w:color="auto"/>
            <w:bottom w:val="none" w:sz="0" w:space="0" w:color="auto"/>
            <w:right w:val="none" w:sz="0" w:space="0" w:color="auto"/>
          </w:divBdr>
        </w:div>
      </w:divsChild>
    </w:div>
    <w:div w:id="629627940">
      <w:bodyDiv w:val="1"/>
      <w:marLeft w:val="0"/>
      <w:marRight w:val="0"/>
      <w:marTop w:val="0"/>
      <w:marBottom w:val="0"/>
      <w:divBdr>
        <w:top w:val="none" w:sz="0" w:space="0" w:color="auto"/>
        <w:left w:val="none" w:sz="0" w:space="0" w:color="auto"/>
        <w:bottom w:val="none" w:sz="0" w:space="0" w:color="auto"/>
        <w:right w:val="none" w:sz="0" w:space="0" w:color="auto"/>
      </w:divBdr>
      <w:divsChild>
        <w:div w:id="2040660610">
          <w:marLeft w:val="0"/>
          <w:marRight w:val="0"/>
          <w:marTop w:val="0"/>
          <w:marBottom w:val="0"/>
          <w:divBdr>
            <w:top w:val="none" w:sz="0" w:space="0" w:color="auto"/>
            <w:left w:val="none" w:sz="0" w:space="0" w:color="auto"/>
            <w:bottom w:val="none" w:sz="0" w:space="0" w:color="auto"/>
            <w:right w:val="none" w:sz="0" w:space="0" w:color="auto"/>
          </w:divBdr>
        </w:div>
        <w:div w:id="1920745017">
          <w:marLeft w:val="0"/>
          <w:marRight w:val="0"/>
          <w:marTop w:val="0"/>
          <w:marBottom w:val="0"/>
          <w:divBdr>
            <w:top w:val="none" w:sz="0" w:space="0" w:color="auto"/>
            <w:left w:val="none" w:sz="0" w:space="0" w:color="auto"/>
            <w:bottom w:val="none" w:sz="0" w:space="0" w:color="auto"/>
            <w:right w:val="none" w:sz="0" w:space="0" w:color="auto"/>
          </w:divBdr>
          <w:divsChild>
            <w:div w:id="945698159">
              <w:marLeft w:val="0"/>
              <w:marRight w:val="0"/>
              <w:marTop w:val="0"/>
              <w:marBottom w:val="0"/>
              <w:divBdr>
                <w:top w:val="none" w:sz="0" w:space="0" w:color="auto"/>
                <w:left w:val="none" w:sz="0" w:space="0" w:color="auto"/>
                <w:bottom w:val="none" w:sz="0" w:space="0" w:color="auto"/>
                <w:right w:val="none" w:sz="0" w:space="0" w:color="auto"/>
              </w:divBdr>
            </w:div>
          </w:divsChild>
        </w:div>
        <w:div w:id="224075541">
          <w:marLeft w:val="0"/>
          <w:marRight w:val="0"/>
          <w:marTop w:val="0"/>
          <w:marBottom w:val="0"/>
          <w:divBdr>
            <w:top w:val="none" w:sz="0" w:space="0" w:color="auto"/>
            <w:left w:val="none" w:sz="0" w:space="0" w:color="auto"/>
            <w:bottom w:val="none" w:sz="0" w:space="0" w:color="auto"/>
            <w:right w:val="none" w:sz="0" w:space="0" w:color="auto"/>
          </w:divBdr>
          <w:divsChild>
            <w:div w:id="439573921">
              <w:marLeft w:val="0"/>
              <w:marRight w:val="0"/>
              <w:marTop w:val="0"/>
              <w:marBottom w:val="0"/>
              <w:divBdr>
                <w:top w:val="none" w:sz="0" w:space="0" w:color="auto"/>
                <w:left w:val="none" w:sz="0" w:space="0" w:color="auto"/>
                <w:bottom w:val="none" w:sz="0" w:space="0" w:color="auto"/>
                <w:right w:val="none" w:sz="0" w:space="0" w:color="auto"/>
              </w:divBdr>
            </w:div>
          </w:divsChild>
        </w:div>
        <w:div w:id="1722053541">
          <w:marLeft w:val="0"/>
          <w:marRight w:val="0"/>
          <w:marTop w:val="0"/>
          <w:marBottom w:val="0"/>
          <w:divBdr>
            <w:top w:val="none" w:sz="0" w:space="0" w:color="auto"/>
            <w:left w:val="none" w:sz="0" w:space="0" w:color="auto"/>
            <w:bottom w:val="none" w:sz="0" w:space="0" w:color="auto"/>
            <w:right w:val="none" w:sz="0" w:space="0" w:color="auto"/>
          </w:divBdr>
        </w:div>
        <w:div w:id="428939251">
          <w:marLeft w:val="0"/>
          <w:marRight w:val="0"/>
          <w:marTop w:val="0"/>
          <w:marBottom w:val="0"/>
          <w:divBdr>
            <w:top w:val="none" w:sz="0" w:space="0" w:color="auto"/>
            <w:left w:val="none" w:sz="0" w:space="0" w:color="auto"/>
            <w:bottom w:val="none" w:sz="0" w:space="0" w:color="auto"/>
            <w:right w:val="none" w:sz="0" w:space="0" w:color="auto"/>
          </w:divBdr>
        </w:div>
        <w:div w:id="1565675617">
          <w:marLeft w:val="0"/>
          <w:marRight w:val="0"/>
          <w:marTop w:val="0"/>
          <w:marBottom w:val="0"/>
          <w:divBdr>
            <w:top w:val="none" w:sz="0" w:space="0" w:color="auto"/>
            <w:left w:val="none" w:sz="0" w:space="0" w:color="auto"/>
            <w:bottom w:val="none" w:sz="0" w:space="0" w:color="auto"/>
            <w:right w:val="none" w:sz="0" w:space="0" w:color="auto"/>
          </w:divBdr>
        </w:div>
        <w:div w:id="436219432">
          <w:marLeft w:val="0"/>
          <w:marRight w:val="0"/>
          <w:marTop w:val="0"/>
          <w:marBottom w:val="0"/>
          <w:divBdr>
            <w:top w:val="none" w:sz="0" w:space="0" w:color="auto"/>
            <w:left w:val="none" w:sz="0" w:space="0" w:color="auto"/>
            <w:bottom w:val="none" w:sz="0" w:space="0" w:color="auto"/>
            <w:right w:val="none" w:sz="0" w:space="0" w:color="auto"/>
          </w:divBdr>
          <w:divsChild>
            <w:div w:id="684402418">
              <w:marLeft w:val="0"/>
              <w:marRight w:val="0"/>
              <w:marTop w:val="0"/>
              <w:marBottom w:val="0"/>
              <w:divBdr>
                <w:top w:val="none" w:sz="0" w:space="0" w:color="auto"/>
                <w:left w:val="none" w:sz="0" w:space="0" w:color="auto"/>
                <w:bottom w:val="none" w:sz="0" w:space="0" w:color="auto"/>
                <w:right w:val="none" w:sz="0" w:space="0" w:color="auto"/>
              </w:divBdr>
            </w:div>
          </w:divsChild>
        </w:div>
        <w:div w:id="1045251067">
          <w:marLeft w:val="0"/>
          <w:marRight w:val="0"/>
          <w:marTop w:val="0"/>
          <w:marBottom w:val="0"/>
          <w:divBdr>
            <w:top w:val="none" w:sz="0" w:space="0" w:color="auto"/>
            <w:left w:val="none" w:sz="0" w:space="0" w:color="auto"/>
            <w:bottom w:val="none" w:sz="0" w:space="0" w:color="auto"/>
            <w:right w:val="none" w:sz="0" w:space="0" w:color="auto"/>
          </w:divBdr>
          <w:divsChild>
            <w:div w:id="1306621722">
              <w:marLeft w:val="0"/>
              <w:marRight w:val="0"/>
              <w:marTop w:val="0"/>
              <w:marBottom w:val="0"/>
              <w:divBdr>
                <w:top w:val="none" w:sz="0" w:space="0" w:color="auto"/>
                <w:left w:val="none" w:sz="0" w:space="0" w:color="auto"/>
                <w:bottom w:val="none" w:sz="0" w:space="0" w:color="auto"/>
                <w:right w:val="none" w:sz="0" w:space="0" w:color="auto"/>
              </w:divBdr>
            </w:div>
          </w:divsChild>
        </w:div>
        <w:div w:id="159665620">
          <w:marLeft w:val="0"/>
          <w:marRight w:val="0"/>
          <w:marTop w:val="0"/>
          <w:marBottom w:val="0"/>
          <w:divBdr>
            <w:top w:val="none" w:sz="0" w:space="0" w:color="auto"/>
            <w:left w:val="none" w:sz="0" w:space="0" w:color="auto"/>
            <w:bottom w:val="none" w:sz="0" w:space="0" w:color="auto"/>
            <w:right w:val="none" w:sz="0" w:space="0" w:color="auto"/>
          </w:divBdr>
        </w:div>
        <w:div w:id="1589195712">
          <w:marLeft w:val="0"/>
          <w:marRight w:val="0"/>
          <w:marTop w:val="0"/>
          <w:marBottom w:val="0"/>
          <w:divBdr>
            <w:top w:val="none" w:sz="0" w:space="0" w:color="auto"/>
            <w:left w:val="none" w:sz="0" w:space="0" w:color="auto"/>
            <w:bottom w:val="none" w:sz="0" w:space="0" w:color="auto"/>
            <w:right w:val="none" w:sz="0" w:space="0" w:color="auto"/>
          </w:divBdr>
          <w:divsChild>
            <w:div w:id="1425569919">
              <w:marLeft w:val="0"/>
              <w:marRight w:val="0"/>
              <w:marTop w:val="0"/>
              <w:marBottom w:val="0"/>
              <w:divBdr>
                <w:top w:val="none" w:sz="0" w:space="0" w:color="auto"/>
                <w:left w:val="none" w:sz="0" w:space="0" w:color="auto"/>
                <w:bottom w:val="none" w:sz="0" w:space="0" w:color="auto"/>
                <w:right w:val="none" w:sz="0" w:space="0" w:color="auto"/>
              </w:divBdr>
            </w:div>
          </w:divsChild>
        </w:div>
        <w:div w:id="995452459">
          <w:marLeft w:val="0"/>
          <w:marRight w:val="0"/>
          <w:marTop w:val="0"/>
          <w:marBottom w:val="0"/>
          <w:divBdr>
            <w:top w:val="none" w:sz="0" w:space="0" w:color="auto"/>
            <w:left w:val="none" w:sz="0" w:space="0" w:color="auto"/>
            <w:bottom w:val="none" w:sz="0" w:space="0" w:color="auto"/>
            <w:right w:val="none" w:sz="0" w:space="0" w:color="auto"/>
          </w:divBdr>
          <w:divsChild>
            <w:div w:id="1916742994">
              <w:marLeft w:val="0"/>
              <w:marRight w:val="0"/>
              <w:marTop w:val="0"/>
              <w:marBottom w:val="0"/>
              <w:divBdr>
                <w:top w:val="none" w:sz="0" w:space="0" w:color="auto"/>
                <w:left w:val="none" w:sz="0" w:space="0" w:color="auto"/>
                <w:bottom w:val="none" w:sz="0" w:space="0" w:color="auto"/>
                <w:right w:val="none" w:sz="0" w:space="0" w:color="auto"/>
              </w:divBdr>
            </w:div>
          </w:divsChild>
        </w:div>
        <w:div w:id="477310443">
          <w:marLeft w:val="0"/>
          <w:marRight w:val="0"/>
          <w:marTop w:val="0"/>
          <w:marBottom w:val="0"/>
          <w:divBdr>
            <w:top w:val="none" w:sz="0" w:space="0" w:color="auto"/>
            <w:left w:val="none" w:sz="0" w:space="0" w:color="auto"/>
            <w:bottom w:val="none" w:sz="0" w:space="0" w:color="auto"/>
            <w:right w:val="none" w:sz="0" w:space="0" w:color="auto"/>
          </w:divBdr>
        </w:div>
      </w:divsChild>
    </w:div>
    <w:div w:id="1643801751">
      <w:bodyDiv w:val="1"/>
      <w:marLeft w:val="0"/>
      <w:marRight w:val="0"/>
      <w:marTop w:val="0"/>
      <w:marBottom w:val="0"/>
      <w:divBdr>
        <w:top w:val="none" w:sz="0" w:space="0" w:color="auto"/>
        <w:left w:val="none" w:sz="0" w:space="0" w:color="auto"/>
        <w:bottom w:val="none" w:sz="0" w:space="0" w:color="auto"/>
        <w:right w:val="none" w:sz="0" w:space="0" w:color="auto"/>
      </w:divBdr>
      <w:divsChild>
        <w:div w:id="990215736">
          <w:marLeft w:val="0"/>
          <w:marRight w:val="0"/>
          <w:marTop w:val="0"/>
          <w:marBottom w:val="0"/>
          <w:divBdr>
            <w:top w:val="none" w:sz="0" w:space="0" w:color="auto"/>
            <w:left w:val="none" w:sz="0" w:space="0" w:color="auto"/>
            <w:bottom w:val="none" w:sz="0" w:space="0" w:color="auto"/>
            <w:right w:val="none" w:sz="0" w:space="0" w:color="auto"/>
          </w:divBdr>
        </w:div>
        <w:div w:id="1504473168">
          <w:marLeft w:val="0"/>
          <w:marRight w:val="0"/>
          <w:marTop w:val="0"/>
          <w:marBottom w:val="0"/>
          <w:divBdr>
            <w:top w:val="none" w:sz="0" w:space="0" w:color="auto"/>
            <w:left w:val="none" w:sz="0" w:space="0" w:color="auto"/>
            <w:bottom w:val="none" w:sz="0" w:space="0" w:color="auto"/>
            <w:right w:val="none" w:sz="0" w:space="0" w:color="auto"/>
          </w:divBdr>
          <w:divsChild>
            <w:div w:id="1255866764">
              <w:marLeft w:val="0"/>
              <w:marRight w:val="0"/>
              <w:marTop w:val="0"/>
              <w:marBottom w:val="0"/>
              <w:divBdr>
                <w:top w:val="none" w:sz="0" w:space="0" w:color="auto"/>
                <w:left w:val="none" w:sz="0" w:space="0" w:color="auto"/>
                <w:bottom w:val="none" w:sz="0" w:space="0" w:color="auto"/>
                <w:right w:val="none" w:sz="0" w:space="0" w:color="auto"/>
              </w:divBdr>
            </w:div>
            <w:div w:id="1769931758">
              <w:marLeft w:val="0"/>
              <w:marRight w:val="0"/>
              <w:marTop w:val="0"/>
              <w:marBottom w:val="0"/>
              <w:divBdr>
                <w:top w:val="none" w:sz="0" w:space="0" w:color="auto"/>
                <w:left w:val="none" w:sz="0" w:space="0" w:color="auto"/>
                <w:bottom w:val="none" w:sz="0" w:space="0" w:color="auto"/>
                <w:right w:val="none" w:sz="0" w:space="0" w:color="auto"/>
              </w:divBdr>
            </w:div>
            <w:div w:id="1358193707">
              <w:marLeft w:val="0"/>
              <w:marRight w:val="0"/>
              <w:marTop w:val="0"/>
              <w:marBottom w:val="0"/>
              <w:divBdr>
                <w:top w:val="none" w:sz="0" w:space="0" w:color="auto"/>
                <w:left w:val="none" w:sz="0" w:space="0" w:color="auto"/>
                <w:bottom w:val="none" w:sz="0" w:space="0" w:color="auto"/>
                <w:right w:val="none" w:sz="0" w:space="0" w:color="auto"/>
              </w:divBdr>
            </w:div>
            <w:div w:id="2112124962">
              <w:marLeft w:val="0"/>
              <w:marRight w:val="0"/>
              <w:marTop w:val="0"/>
              <w:marBottom w:val="0"/>
              <w:divBdr>
                <w:top w:val="none" w:sz="0" w:space="0" w:color="auto"/>
                <w:left w:val="none" w:sz="0" w:space="0" w:color="auto"/>
                <w:bottom w:val="none" w:sz="0" w:space="0" w:color="auto"/>
                <w:right w:val="none" w:sz="0" w:space="0" w:color="auto"/>
              </w:divBdr>
            </w:div>
          </w:divsChild>
        </w:div>
        <w:div w:id="408700855">
          <w:marLeft w:val="0"/>
          <w:marRight w:val="0"/>
          <w:marTop w:val="0"/>
          <w:marBottom w:val="0"/>
          <w:divBdr>
            <w:top w:val="none" w:sz="0" w:space="0" w:color="auto"/>
            <w:left w:val="none" w:sz="0" w:space="0" w:color="auto"/>
            <w:bottom w:val="none" w:sz="0" w:space="0" w:color="auto"/>
            <w:right w:val="none" w:sz="0" w:space="0" w:color="auto"/>
          </w:divBdr>
          <w:divsChild>
            <w:div w:id="1179466059">
              <w:marLeft w:val="0"/>
              <w:marRight w:val="0"/>
              <w:marTop w:val="0"/>
              <w:marBottom w:val="0"/>
              <w:divBdr>
                <w:top w:val="none" w:sz="0" w:space="0" w:color="auto"/>
                <w:left w:val="none" w:sz="0" w:space="0" w:color="auto"/>
                <w:bottom w:val="none" w:sz="0" w:space="0" w:color="auto"/>
                <w:right w:val="none" w:sz="0" w:space="0" w:color="auto"/>
              </w:divBdr>
            </w:div>
            <w:div w:id="537160421">
              <w:marLeft w:val="0"/>
              <w:marRight w:val="0"/>
              <w:marTop w:val="0"/>
              <w:marBottom w:val="0"/>
              <w:divBdr>
                <w:top w:val="none" w:sz="0" w:space="0" w:color="auto"/>
                <w:left w:val="none" w:sz="0" w:space="0" w:color="auto"/>
                <w:bottom w:val="none" w:sz="0" w:space="0" w:color="auto"/>
                <w:right w:val="none" w:sz="0" w:space="0" w:color="auto"/>
              </w:divBdr>
              <w:divsChild>
                <w:div w:id="144931255">
                  <w:marLeft w:val="0"/>
                  <w:marRight w:val="0"/>
                  <w:marTop w:val="0"/>
                  <w:marBottom w:val="0"/>
                  <w:divBdr>
                    <w:top w:val="none" w:sz="0" w:space="0" w:color="auto"/>
                    <w:left w:val="none" w:sz="0" w:space="0" w:color="auto"/>
                    <w:bottom w:val="none" w:sz="0" w:space="0" w:color="auto"/>
                    <w:right w:val="none" w:sz="0" w:space="0" w:color="auto"/>
                  </w:divBdr>
                </w:div>
              </w:divsChild>
            </w:div>
            <w:div w:id="60716257">
              <w:marLeft w:val="0"/>
              <w:marRight w:val="0"/>
              <w:marTop w:val="0"/>
              <w:marBottom w:val="0"/>
              <w:divBdr>
                <w:top w:val="none" w:sz="0" w:space="0" w:color="auto"/>
                <w:left w:val="none" w:sz="0" w:space="0" w:color="auto"/>
                <w:bottom w:val="none" w:sz="0" w:space="0" w:color="auto"/>
                <w:right w:val="none" w:sz="0" w:space="0" w:color="auto"/>
              </w:divBdr>
              <w:divsChild>
                <w:div w:id="1874614598">
                  <w:marLeft w:val="0"/>
                  <w:marRight w:val="0"/>
                  <w:marTop w:val="0"/>
                  <w:marBottom w:val="0"/>
                  <w:divBdr>
                    <w:top w:val="none" w:sz="0" w:space="0" w:color="auto"/>
                    <w:left w:val="none" w:sz="0" w:space="0" w:color="auto"/>
                    <w:bottom w:val="none" w:sz="0" w:space="0" w:color="auto"/>
                    <w:right w:val="none" w:sz="0" w:space="0" w:color="auto"/>
                  </w:divBdr>
                </w:div>
              </w:divsChild>
            </w:div>
            <w:div w:id="74670798">
              <w:marLeft w:val="0"/>
              <w:marRight w:val="0"/>
              <w:marTop w:val="0"/>
              <w:marBottom w:val="0"/>
              <w:divBdr>
                <w:top w:val="none" w:sz="0" w:space="0" w:color="auto"/>
                <w:left w:val="none" w:sz="0" w:space="0" w:color="auto"/>
                <w:bottom w:val="none" w:sz="0" w:space="0" w:color="auto"/>
                <w:right w:val="none" w:sz="0" w:space="0" w:color="auto"/>
              </w:divBdr>
              <w:divsChild>
                <w:div w:id="1949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6BF4-6784-4DFD-AAB9-63C85F26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ibrkso</dc:creator>
  <cp:lastModifiedBy>ibrkso</cp:lastModifiedBy>
  <cp:revision>3</cp:revision>
  <cp:lastPrinted>2019-11-01T10:38:00Z</cp:lastPrinted>
  <dcterms:created xsi:type="dcterms:W3CDTF">2019-12-03T13:49:00Z</dcterms:created>
  <dcterms:modified xsi:type="dcterms:W3CDTF">2019-12-03T13:50:00Z</dcterms:modified>
</cp:coreProperties>
</file>