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7D" w:rsidRPr="008744DE" w:rsidRDefault="0083577C" w:rsidP="008744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8744DE" w:rsidRPr="008744DE">
        <w:rPr>
          <w:rFonts w:ascii="Times New Roman" w:eastAsia="Calibri" w:hAnsi="Times New Roman" w:cs="Times New Roman"/>
          <w:b/>
          <w:sz w:val="28"/>
          <w:szCs w:val="28"/>
        </w:rPr>
        <w:t>ОБЯЗАННОСТИ РОДИТЕЛЕЙ (ЗАКОННЫХ ПРЕДСТАВИТЕЛЕЙ) В СЛУЧАЕ САМОВОЛЬНОГО УХОДА НЕСОВЕРШЕННОЛЕТНЕГО</w:t>
      </w:r>
    </w:p>
    <w:p w:rsidR="0083577C" w:rsidRDefault="0083577C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Под самовольным уходом понимается отсутствие несовершеннолетнего без оповещения о своем местонахождении родителей или законных представителей.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 xml:space="preserve">Несовершеннолетние совершают самовольные уходы как из дома, так и из государственных учреждений, предназначенных для их пребывания. Если несовершеннолетним совершен самовольный уход, его родителям, законным представителям необходимо незамедлительно обращаться в органы полиции по месту жительства. </w:t>
      </w:r>
      <w:proofErr w:type="spellStart"/>
      <w:r w:rsidRPr="008744DE">
        <w:rPr>
          <w:rFonts w:ascii="Times New Roman" w:eastAsia="Calibri" w:hAnsi="Times New Roman" w:cs="Times New Roman"/>
          <w:sz w:val="28"/>
          <w:szCs w:val="28"/>
        </w:rPr>
        <w:t>Необращение</w:t>
      </w:r>
      <w:proofErr w:type="spellEnd"/>
      <w:r w:rsidRPr="008744DE">
        <w:rPr>
          <w:rFonts w:ascii="Times New Roman" w:eastAsia="Calibri" w:hAnsi="Times New Roman" w:cs="Times New Roman"/>
          <w:sz w:val="28"/>
          <w:szCs w:val="28"/>
        </w:rPr>
        <w:t xml:space="preserve"> в правоохранительные органы с заявлением о розыске несовершеннолетнего влечет привлечение родителей, законных представителей к административной ответственности, предусмотренной ст. 5.35 КоАП РФ,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 В случаях, если самовольному уходу несовершеннолетнего способствовало ненадлежащее исполнение обязанностей со стороны родителей, законных представителей (например, несовершеннолетний ушел из дома в связи со злоупотреблением родителями спиртных напитков, отсутствием условий для проживания и учебы) последние привлекаются к административной ответственности по ст. 5.35 ч. 1 КоАП РФ, приглашаются на заседания КДН и ЗП, где решается вопрос о дальнейшей профилактической работе с несовершеннолетним и семьей.</w:t>
      </w:r>
    </w:p>
    <w:p w:rsidR="008744DE" w:rsidRPr="008744DE" w:rsidRDefault="008744DE" w:rsidP="008744DE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Pr="008744DE" w:rsidRDefault="008744DE" w:rsidP="008744DE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P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Помощник межрайонного прокурора</w:t>
      </w:r>
    </w:p>
    <w:p w:rsidR="008744DE" w:rsidRP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 xml:space="preserve">юрист 2 класса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744DE">
        <w:rPr>
          <w:rFonts w:ascii="Times New Roman" w:eastAsia="Calibri" w:hAnsi="Times New Roman" w:cs="Times New Roman"/>
          <w:sz w:val="28"/>
          <w:szCs w:val="28"/>
        </w:rPr>
        <w:t xml:space="preserve">   К.В. Борисова</w:t>
      </w: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44DE">
        <w:rPr>
          <w:rFonts w:ascii="Times New Roman" w:eastAsia="Calibri" w:hAnsi="Times New Roman" w:cs="Times New Roman"/>
          <w:b/>
          <w:sz w:val="28"/>
          <w:szCs w:val="28"/>
        </w:rPr>
        <w:t>ОТВЕТСТВЕННОСТЬ ЗА ПРОДАЖУ АЛКОГОЛЬНОЙ ПРОДУКЦИИ НЕСОВЕРШЕННОЛЕТИМ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proofErr w:type="spellStart"/>
      <w:r w:rsidRPr="008744D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Pr="008744DE">
        <w:rPr>
          <w:rFonts w:ascii="Times New Roman" w:eastAsia="Calibri" w:hAnsi="Times New Roman" w:cs="Times New Roman"/>
          <w:sz w:val="28"/>
          <w:szCs w:val="28"/>
        </w:rPr>
        <w:t>. 11 п. 2 ст.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 171-ФЗ не допускается розничная продажа алкогольной продукции несовершеннолетним.</w:t>
      </w:r>
    </w:p>
    <w:p w:rsidR="00024B7D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 xml:space="preserve">На основании ч. 2.1 ст. 14.16 Кодекса Российской Федерации об административных правонарушениях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100 тыс. до 200 тыс. рублей; на юридических лиц - от 300 тыс. до 500 тыс. рублей. Статьей 151.1 Уголовного Кодекса Российской Федерации установлена уголовная ответственность за продажу несовершеннолетним алкогольной продукции, если это деяние совершено неоднократно, наказывается штрафом в размере от 50 тыс. до 80 тыс. рублей или в размере заработной платы или иного дохода осужденного за период от 3 до 6 месяцев либо исправительными работами на срок до 1 года с лишением права занимать определенные должности или заниматься определенной деятельностью на срок до 3 лет или без такового. Таким образом, продажа и неоднократная продажа несовершеннолетнему алкогольной продукции влекут административную и уголовную ответственность соответственно (часть 2.1 статьи 14.16 КоАП РФ; статья 151.1 УК РФ). </w:t>
      </w:r>
    </w:p>
    <w:p w:rsidR="008744DE" w:rsidRPr="008744DE" w:rsidRDefault="008744DE" w:rsidP="008744DE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Pr="008744DE" w:rsidRDefault="008744DE" w:rsidP="008744DE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P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Помощник межрайонного прокурора</w:t>
      </w:r>
    </w:p>
    <w:p w:rsidR="008744DE" w:rsidRP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 xml:space="preserve">юрист 2 класса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744DE">
        <w:rPr>
          <w:rFonts w:ascii="Times New Roman" w:eastAsia="Calibri" w:hAnsi="Times New Roman" w:cs="Times New Roman"/>
          <w:sz w:val="28"/>
          <w:szCs w:val="28"/>
        </w:rPr>
        <w:t xml:space="preserve">   К.В. Борисова</w:t>
      </w: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Pr="008744DE" w:rsidRDefault="008744DE" w:rsidP="00835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B7D" w:rsidRDefault="0083577C" w:rsidP="008357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ЗАКЛЮЧЕНИЕ ТРУДОВОГО ДОГОВОРА С НЕСОВЕРШЕННОЛЕТНИМИ</w:t>
      </w:r>
    </w:p>
    <w:p w:rsidR="0083577C" w:rsidRPr="008744DE" w:rsidRDefault="0083577C" w:rsidP="008357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4B7D" w:rsidRPr="008744DE" w:rsidRDefault="008744DE" w:rsidP="008357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По общему правилу заключение трудового договора допускается с лицами, достигшими возраста 16 лет (ст. 63 Трудового кодекса РФ).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Если несовершеннолетнему 15 лет, трудовой договор с ним может быть заключен только для выполнения легкого труда, не причиняющего вреда здоровью работника, если к этому моменту он уже получил, получает основное общее образование либо оставил общеобразовательную организацию до получения основного общего образования или был из нее отчислен.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Заключение трудового договора с лицом в возрасте от 14 до 15 лет возможно при соблюдении следующих условий: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- подросток, достигший 14 лет, должен быть учащимся;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- предлагаемая ему работа должна относиться к категории легкого труда, не причиняющего вреда здоровью;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- работа должна выполняться лишь в свободное от получения образования время и без ущерба для освоения образовательной программы;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- на заключение трудового договора должно быть письменное согласие одного из родителей и органа опеки и попечительства. Если другой родитель возражает против заключения трудового договора с лицом, не достигшим возраста 15 лет, учитывается мнение самого несовершеннолетнего и органа опеки и попечительства.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Заключение трудового договора с лицами, не достигшими 14 лет, не допускается, за исключением выполнения работ для участия в создании и (или) исполнении (экспонировании) произведений только в организациях кинематографии, театрах, театральных и концертных организациях, цирках без ущерба его здоровью и нравственному развитию, по подготовке к спортивным соревнованиям и участию в спортивных соревнованиях по определенному виду (видам) спорта.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Для заключения трудового договора необходимо письменное согласие одного из родителей (опекуна) и разрешение органа опеки и попечительства, на основании предварительного медицинского осмотра. В данном случае трудовой договор от имени такого лица подписывается одним из родителей (усыновителем, опекуном).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Одним из способов защиты нарушенных трудовых прав работников является обращение в суд.</w:t>
      </w:r>
    </w:p>
    <w:p w:rsidR="00024B7D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Соответствующее исковое заявление может быть подано в суд в течение 3-х месяцев со дня, когда работник узнал или должен был узнать о нарушении своего права, а по спорам об увольнении - в течение 1месяца со дня вручения работнику копии приказа об увольнении либо со дня выдачи трудовой книжки.</w:t>
      </w:r>
    </w:p>
    <w:p w:rsidR="0083577C" w:rsidRDefault="0083577C" w:rsidP="00835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77C" w:rsidRPr="008744DE" w:rsidRDefault="0083577C" w:rsidP="0083577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Помощник межрайонного прокурора</w:t>
      </w:r>
    </w:p>
    <w:p w:rsidR="0083577C" w:rsidRPr="008744DE" w:rsidRDefault="0083577C" w:rsidP="0083577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3577C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 xml:space="preserve">юрист 2 класса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К.В. Борисова</w:t>
      </w: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77C" w:rsidRDefault="0083577C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БЕРЕГИТЕ ДЕТЕЙ ОТ ПРЕСТУПНЫХ ПОСЯГАТЕЛЬСТВ</w:t>
      </w:r>
    </w:p>
    <w:p w:rsidR="0083577C" w:rsidRDefault="0083577C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Обеспечение прав и свобод несовершеннолетних, и, в первую очередь, защита детей от преступных посягательств, является одним из наиболее приоритетных направлений внутренней политики Российской Федерации.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Чаще всего несовершеннолетние становятся жертвами преступлений против половой неприкосновенности и половой свободы личности, далее в этом тревожном рейтинге идут преступления против жизни и здоровья детей, и третий блок – преступления против собственности.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Говоря о категориях детей, подпадающих под определение – «потерпевший от преступления», необходимо отметить, что это дети разного возраста, социального, имущественного статуса их родителей, однако для всех них существуют одни и те же правила, которые, возможно, помогут избежать опасности стать жертвой преступления. Ребенок может предотвратить беду, если будет знать, что именно ему делать в опасной ситуации.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Именно родители по закону отвечают за безопасность своих детей.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Обучите своих детей Правилу "5 нельзя":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- нельзя разговаривать с незнакомцами и впускать их в квартиру;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- нельзя заходить с незнакомцем в лифт и подъезд;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- нельзя садиться в автомобиль к незнакомцам;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- нельзя принимать от незнакомых людей подарки и соглашаться на их предложение пойти с ними;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- нельзя задерживаться на улице после школы, особенно с наступлением темноты.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Не позволяйте детям уходить далеко от дома и гулять в не предназначенных для этого местах.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Старайтесь сами забирать ребенка из детского сада или школы.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Придумайте пароль для вашего ребенка и научите его никогда и никуда не уходить с незнакомым человеком, если тот не знает пароль.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Объясните ребенку, что гулять в компании друзей гораздо безопаснее, чем одному. Преступника всегда привлекает одиноко гуляющий ребенок.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Не приобретайте ребенку дорогие гаджеты, мобильные телефоны и иные дорогие вещи, которые могут спровоцировать совершение в отношении него преступления.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Если у мобильного оператора, обслуживающего телефонный номер вашего ребёнка имеется услуга «определение местоположения абонента», подключите ее.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Не стесняйтесь интересоваться в детских учреждениях, куда ходит Ваш ребёнок и кто работает с детьми.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 xml:space="preserve">Вы имеете полное право потребовать документальное подтверждение профессиональной пригодности педагогов и поинтересоваться у руководителя учреждения их прошлым. Спрашивайте у своего ребенка о его педагогах. Если ребенок не сможет внятно описать свое отношение к </w:t>
      </w:r>
      <w:r w:rsidRPr="008744DE">
        <w:rPr>
          <w:rFonts w:ascii="Times New Roman" w:eastAsia="Calibri" w:hAnsi="Times New Roman" w:cs="Times New Roman"/>
          <w:sz w:val="28"/>
          <w:szCs w:val="28"/>
        </w:rPr>
        <w:lastRenderedPageBreak/>
        <w:t>педагогу или не захочет говорить на эту тему, обсудите этот вопрос с родителями других детей. Если ответы других детей будут аналогичны – это повод для беспокойства и принятия мер.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Попросите вашего ребенка сразу же рассказать вам о неприятных ситуациях во время общения в Интернете, подчеркнув, что вы не будете сердиться, о чем бы он ни сообщил. Просматривайте информацию, содержащуюся в компьютере вашего ребенка – это поможет контролировать его общение в сети.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Помните, что нахождение ребенка, не достигшего возраста 16 лет, без вашего сопровождения в общественных местах с 23 до 6 часов может повлечь административную ответственность.</w:t>
      </w:r>
    </w:p>
    <w:p w:rsidR="00024B7D" w:rsidRPr="008744DE" w:rsidRDefault="008744DE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Твердо сказать «нет», рассказать тому, кто в состоянии реально помочь – это жизненно важные для любого ребёнка навыки, которые следует последовательно прививать для использования в ситуации, угрожающей безопасности.</w:t>
      </w:r>
    </w:p>
    <w:p w:rsidR="008744DE" w:rsidRPr="008744DE" w:rsidRDefault="008744DE" w:rsidP="008744DE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Pr="008744DE" w:rsidRDefault="008744DE" w:rsidP="008744DE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77C" w:rsidRPr="008744DE" w:rsidRDefault="0083577C" w:rsidP="0083577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>Помощник межрайонного прокурора</w:t>
      </w:r>
    </w:p>
    <w:p w:rsidR="0083577C" w:rsidRPr="008744DE" w:rsidRDefault="0083577C" w:rsidP="0083577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77C" w:rsidRDefault="0083577C" w:rsidP="0083577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DE">
        <w:rPr>
          <w:rFonts w:ascii="Times New Roman" w:eastAsia="Calibri" w:hAnsi="Times New Roman" w:cs="Times New Roman"/>
          <w:sz w:val="28"/>
          <w:szCs w:val="28"/>
        </w:rPr>
        <w:t xml:space="preserve">юрист 2 класса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744DE">
        <w:rPr>
          <w:rFonts w:ascii="Times New Roman" w:eastAsia="Calibri" w:hAnsi="Times New Roman" w:cs="Times New Roman"/>
          <w:sz w:val="28"/>
          <w:szCs w:val="28"/>
        </w:rPr>
        <w:t xml:space="preserve">   К.В. Борисова</w:t>
      </w:r>
    </w:p>
    <w:p w:rsidR="0083577C" w:rsidRDefault="0083577C" w:rsidP="0083577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77C" w:rsidRDefault="0083577C" w:rsidP="0083577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744DE" w:rsidRDefault="008744DE" w:rsidP="008744D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B7D" w:rsidRPr="008744DE" w:rsidRDefault="00024B7D" w:rsidP="00874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24B7D" w:rsidRPr="0087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B7D"/>
    <w:rsid w:val="00024B7D"/>
    <w:rsid w:val="0083577C"/>
    <w:rsid w:val="0087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450F"/>
  <w15:docId w15:val="{12D5FCC6-CF9B-4E2E-8391-CE60AD0E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kab12</dc:creator>
  <cp:lastModifiedBy>Васильев Алексей Александрович</cp:lastModifiedBy>
  <cp:revision>3</cp:revision>
  <dcterms:created xsi:type="dcterms:W3CDTF">2019-08-12T06:25:00Z</dcterms:created>
  <dcterms:modified xsi:type="dcterms:W3CDTF">2019-09-29T16:45:00Z</dcterms:modified>
</cp:coreProperties>
</file>