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547AD8">
              <w:rPr>
                <w:rFonts w:ascii="Times New Roman" w:hAnsi="Times New Roman" w:cs="Times New Roman"/>
                <w:color w:val="000000"/>
              </w:rPr>
              <w:t>9</w:t>
            </w:r>
            <w:r w:rsidR="000B106D">
              <w:rPr>
                <w:rFonts w:ascii="Times New Roman" w:hAnsi="Times New Roman" w:cs="Times New Roman"/>
                <w:color w:val="000000"/>
              </w:rPr>
              <w:t>.11.2</w:t>
            </w:r>
            <w:r w:rsidR="00D250E1">
              <w:rPr>
                <w:rFonts w:ascii="Times New Roman" w:hAnsi="Times New Roman" w:cs="Times New Roman"/>
                <w:color w:val="000000"/>
              </w:rPr>
              <w:t>7</w:t>
            </w:r>
            <w:r w:rsidR="00F82B76">
              <w:rPr>
                <w:rFonts w:ascii="Times New Roman" w:hAnsi="Times New Roman" w:cs="Times New Roman"/>
              </w:rPr>
              <w:t xml:space="preserve">  </w:t>
            </w:r>
            <w:r w:rsidR="000B106D">
              <w:rPr>
                <w:rFonts w:ascii="Times New Roman" w:hAnsi="Times New Roman" w:cs="Times New Roman"/>
              </w:rPr>
              <w:t xml:space="preserve"> </w:t>
            </w:r>
            <w:r w:rsidR="00F82B76">
              <w:rPr>
                <w:rFonts w:ascii="Times New Roman" w:hAnsi="Times New Roman" w:cs="Times New Roman"/>
              </w:rPr>
              <w:t>№ С-</w:t>
            </w:r>
            <w:r w:rsidR="00D250E1">
              <w:rPr>
                <w:rFonts w:ascii="Times New Roman" w:hAnsi="Times New Roman" w:cs="Times New Roman"/>
              </w:rPr>
              <w:t>44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71182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FA" w:rsidRPr="00376698" w:rsidRDefault="00800AFA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0E1" w:rsidRDefault="000B106D" w:rsidP="00D250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50E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</w:t>
            </w:r>
            <w:r w:rsidR="00A55B78">
              <w:rPr>
                <w:rFonts w:ascii="Times New Roman" w:hAnsi="Times New Roman" w:cs="Times New Roman"/>
              </w:rPr>
              <w:t>201</w:t>
            </w:r>
            <w:r w:rsidR="00547AD8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D250E1">
              <w:rPr>
                <w:rFonts w:ascii="Times New Roman" w:hAnsi="Times New Roman" w:cs="Times New Roman"/>
              </w:rPr>
              <w:t>44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871182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D250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387C8C" w:rsidRDefault="00387C8C" w:rsidP="00831778">
      <w:pPr>
        <w:pStyle w:val="a5"/>
        <w:ind w:firstLine="720"/>
        <w:rPr>
          <w:b w:val="0"/>
          <w:sz w:val="24"/>
          <w:lang w:val="ru-RU"/>
        </w:rPr>
      </w:pPr>
    </w:p>
    <w:p w:rsidR="00D250E1" w:rsidRPr="00D250E1" w:rsidRDefault="00D250E1" w:rsidP="00831778">
      <w:pPr>
        <w:pStyle w:val="a5"/>
        <w:ind w:firstLine="720"/>
        <w:rPr>
          <w:b w:val="0"/>
          <w:sz w:val="24"/>
          <w:lang w:val="ru-RU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4503"/>
        <w:gridCol w:w="5353"/>
      </w:tblGrid>
      <w:tr w:rsidR="007121AE" w:rsidRPr="00D250E1" w:rsidTr="0001242C">
        <w:tc>
          <w:tcPr>
            <w:tcW w:w="4503" w:type="dxa"/>
          </w:tcPr>
          <w:p w:rsidR="007121AE" w:rsidRPr="00D250E1" w:rsidRDefault="007121AE" w:rsidP="007121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25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</w:t>
            </w:r>
            <w:r w:rsidRPr="00D250E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внесении изменений в некоторые решения Собрания депутатов Красноармейского района Чувашской Республики</w:t>
            </w:r>
            <w:r w:rsidRPr="00D250E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53" w:type="dxa"/>
          </w:tcPr>
          <w:p w:rsidR="007121AE" w:rsidRPr="00D250E1" w:rsidRDefault="007121AE" w:rsidP="007121A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6"/>
                <w:szCs w:val="26"/>
                <w:lang w:eastAsia="en-US"/>
              </w:rPr>
            </w:pPr>
          </w:p>
        </w:tc>
      </w:tr>
    </w:tbl>
    <w:p w:rsidR="007121AE" w:rsidRPr="00D250E1" w:rsidRDefault="007121AE" w:rsidP="007121AE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6"/>
          <w:szCs w:val="26"/>
          <w:lang w:eastAsia="en-US"/>
        </w:rPr>
      </w:pPr>
    </w:p>
    <w:p w:rsidR="007121AE" w:rsidRPr="00D250E1" w:rsidRDefault="007121AE" w:rsidP="000B106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Законом Чувашской Республики «О муниципальной службе Чувашской Республики, постановлением Кабинета Министров Чувашской Республики от 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03 октября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г. № 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398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, решением Собрания депутатов Красноармейского района Чувашской Республики «О бюджете Красноармейского района на 201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год и на плановый период 20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20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и 202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годов»</w:t>
      </w:r>
      <w:r w:rsidR="000B106D" w:rsidRPr="00D250E1">
        <w:rPr>
          <w:rFonts w:ascii="Times New Roman" w:hAnsi="Times New Roman" w:cs="Times New Roman"/>
          <w:sz w:val="26"/>
          <w:szCs w:val="26"/>
          <w:lang w:eastAsia="en-US"/>
        </w:rPr>
        <w:t>,</w:t>
      </w:r>
    </w:p>
    <w:p w:rsidR="007121AE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7121AE" w:rsidRPr="00D250E1" w:rsidRDefault="007121AE" w:rsidP="000B106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Собрание депутатов Красноармейского района  </w:t>
      </w:r>
      <w:proofErr w:type="gramStart"/>
      <w:r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>р</w:t>
      </w:r>
      <w:proofErr w:type="gramEnd"/>
      <w:r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е ш и л о:</w:t>
      </w:r>
    </w:p>
    <w:p w:rsidR="007121AE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47AD8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1. Внести </w:t>
      </w:r>
      <w:r w:rsidR="00547AD8" w:rsidRPr="00D250E1">
        <w:rPr>
          <w:rFonts w:ascii="Times New Roman" w:hAnsi="Times New Roman" w:cs="Times New Roman"/>
          <w:sz w:val="26"/>
          <w:szCs w:val="26"/>
          <w:lang w:eastAsia="en-US"/>
        </w:rPr>
        <w:t>изменения в следующие решения Собрания депутатов Красноармейского района Чувашской Республики:</w:t>
      </w:r>
    </w:p>
    <w:p w:rsidR="00547AD8" w:rsidRPr="00D250E1" w:rsidRDefault="00547AD8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D250E1">
        <w:rPr>
          <w:rFonts w:ascii="Times New Roman" w:hAnsi="Times New Roman" w:cs="Times New Roman"/>
          <w:sz w:val="26"/>
          <w:szCs w:val="26"/>
          <w:lang w:eastAsia="en-US"/>
        </w:rPr>
        <w:t>1) от 08</w:t>
      </w:r>
      <w:r w:rsidR="00E14201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145D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сентября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2017 г</w:t>
      </w:r>
      <w:r w:rsidR="00D145D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ода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№ С-19/6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</w:t>
      </w:r>
      <w:r w:rsidR="00E14201" w:rsidRPr="00D250E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(с изменениями, внесенными решениями Собрания депутатов Красноармейского района Чувашской Республики от 25.12.2017 № С-25/2, от 23.03.2018</w:t>
      </w:r>
      <w:r w:rsidR="00D145D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№ С-27/4, от 26.04.2019 № С-39/9):</w:t>
      </w:r>
      <w:proofErr w:type="gramEnd"/>
    </w:p>
    <w:p w:rsidR="00547AD8" w:rsidRPr="00D250E1" w:rsidRDefault="00547AD8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приложения № </w:t>
      </w:r>
      <w:r w:rsidR="00E14201" w:rsidRPr="00D250E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и </w:t>
      </w:r>
      <w:r w:rsidR="00E14201" w:rsidRPr="00D250E1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к </w:t>
      </w:r>
      <w:r w:rsidR="00E14201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Положению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Красноармейского района Чувашской Республики (далее по тексту – Положение)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изложить в редакции согласно приложениям №</w:t>
      </w:r>
      <w:r w:rsidR="00D145D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1 и 2 соответственно к настоящему решению;</w:t>
      </w:r>
    </w:p>
    <w:p w:rsidR="007121AE" w:rsidRPr="00D250E1" w:rsidRDefault="006355A8" w:rsidP="00547A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2) 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от 29 ноября </w:t>
      </w:r>
      <w:smartTag w:uri="urn:schemas-microsoft-com:office:smarttags" w:element="metricconverter">
        <w:smartTagPr>
          <w:attr w:name="ProductID" w:val="2013 г"/>
        </w:smartTagPr>
        <w:r w:rsidR="007121AE" w:rsidRPr="00D250E1">
          <w:rPr>
            <w:rFonts w:ascii="Times New Roman" w:hAnsi="Times New Roman" w:cs="Times New Roman"/>
            <w:sz w:val="26"/>
            <w:szCs w:val="26"/>
            <w:lang w:eastAsia="en-US"/>
          </w:rPr>
          <w:t>2013 г</w:t>
        </w:r>
        <w:r w:rsidR="00DC7559" w:rsidRPr="00D250E1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ода </w:t>
        </w:r>
      </w:smartTag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№ С-30/7 «Об оценке расходных потребностей  бюджета Красноармейского района Чувашской Республики на оплату труда работников администрации Красноармейского района, замещающих должности, не являющиеся должностями муниципальной службы» </w:t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>(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с изменениями, внесенными решением Собрания депутатов Красноармейского района Чувашской Республики от 25.12.2017 № С-25/3)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: </w:t>
      </w:r>
    </w:p>
    <w:p w:rsidR="007121AE" w:rsidRDefault="00E21999" w:rsidP="007121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риложение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="00DC7559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1 к указанному 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решению изложить в редакции согласно приложению №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>3 к настоящему решению;</w:t>
      </w:r>
    </w:p>
    <w:p w:rsidR="00D250E1" w:rsidRDefault="00D250E1" w:rsidP="007121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250E1" w:rsidRDefault="00D250E1" w:rsidP="007121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250E1" w:rsidRPr="00D250E1" w:rsidRDefault="00D250E1" w:rsidP="007121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21AE" w:rsidRPr="00D250E1" w:rsidRDefault="00E21999" w:rsidP="00E2199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3)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от 29 ноября </w:t>
      </w:r>
      <w:smartTag w:uri="urn:schemas-microsoft-com:office:smarttags" w:element="metricconverter">
        <w:smartTagPr>
          <w:attr w:name="ProductID" w:val="2013 г"/>
        </w:smartTagPr>
        <w:r w:rsidR="007121AE" w:rsidRPr="00D250E1">
          <w:rPr>
            <w:rFonts w:ascii="Times New Roman" w:hAnsi="Times New Roman" w:cs="Times New Roman"/>
            <w:sz w:val="26"/>
            <w:szCs w:val="26"/>
            <w:lang w:eastAsia="en-US"/>
          </w:rPr>
          <w:t>2013 г</w:t>
        </w:r>
        <w:r w:rsidR="00FB1416" w:rsidRPr="00D250E1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ода </w:t>
        </w:r>
      </w:smartTag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>№ С-30/8 «Об оценке расходных потребностей  бюджета Красноармейского района Чувашской Республики на оплату труда работников администрации Красноармейского района, осуществляющих профессиональную деятельность по профессиям рабочих»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(с изменениями, внесенными решением Собрания депутатов Красноармейского района Чувашской Республики от 25.12.2017 № С-25/3): </w:t>
      </w:r>
    </w:p>
    <w:p w:rsidR="007121AE" w:rsidRDefault="00C35C4D" w:rsidP="007121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риложение № </w:t>
      </w:r>
      <w:r w:rsidR="000B106D" w:rsidRPr="00D250E1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к </w:t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указанному 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решению  изложить в редакции согласно приложению № </w:t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7121AE"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к настоящему решению.</w:t>
      </w:r>
    </w:p>
    <w:p w:rsidR="00871182" w:rsidRPr="00D250E1" w:rsidRDefault="00871182" w:rsidP="007121A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7121AE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. Настоящее решение вступает в силу после его официального опубликования в информационном </w:t>
      </w:r>
      <w:proofErr w:type="gramStart"/>
      <w:r w:rsidRPr="00D250E1">
        <w:rPr>
          <w:rFonts w:ascii="Times New Roman" w:hAnsi="Times New Roman" w:cs="Times New Roman"/>
          <w:sz w:val="26"/>
          <w:szCs w:val="26"/>
          <w:lang w:eastAsia="en-US"/>
        </w:rPr>
        <w:t>издании</w:t>
      </w:r>
      <w:proofErr w:type="gramEnd"/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«Вестник Красноармейского района</w:t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и распространяется на правоотношения, возникшие с 1 </w:t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>октября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E21999" w:rsidRPr="00D250E1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D250E1">
        <w:rPr>
          <w:rFonts w:ascii="Times New Roman" w:hAnsi="Times New Roman" w:cs="Times New Roman"/>
          <w:sz w:val="26"/>
          <w:szCs w:val="26"/>
          <w:lang w:eastAsia="en-US"/>
        </w:rPr>
        <w:t xml:space="preserve"> года.</w:t>
      </w:r>
    </w:p>
    <w:p w:rsidR="007121AE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250E1" w:rsidRPr="00D250E1" w:rsidRDefault="00D250E1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21AE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7121AE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>Глава</w:t>
      </w:r>
    </w:p>
    <w:p w:rsidR="007121AE" w:rsidRPr="00D250E1" w:rsidRDefault="007121AE" w:rsidP="007121A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Красноармейского района                                                        </w:t>
      </w:r>
      <w:r w:rsidR="00E21999" w:rsidRPr="00D250E1">
        <w:rPr>
          <w:rFonts w:ascii="Times New Roman" w:hAnsi="Times New Roman" w:cs="Times New Roman"/>
          <w:b/>
          <w:sz w:val="26"/>
          <w:szCs w:val="26"/>
          <w:lang w:eastAsia="en-US"/>
        </w:rPr>
        <w:t>В.И. Петров</w:t>
      </w:r>
    </w:p>
    <w:p w:rsidR="007121AE" w:rsidRPr="00D250E1" w:rsidRDefault="007121AE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5C4D" w:rsidRPr="00D250E1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35C4D" w:rsidRDefault="00C35C4D" w:rsidP="007121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к решению Собрания депутатов</w:t>
      </w: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E14201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E1420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E14201">
        <w:rPr>
          <w:rFonts w:ascii="Times New Roman" w:hAnsi="Times New Roman" w:cs="Times New Roman"/>
          <w:sz w:val="24"/>
          <w:szCs w:val="24"/>
          <w:lang w:eastAsia="en-US"/>
        </w:rPr>
        <w:t>.11.2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>019 №  С-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44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87118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Положению, утвержденному р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>ешени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ем 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>Собрания депутатов</w:t>
      </w: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6355A8" w:rsidRPr="00D145DE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>08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09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>.201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 № С-</w:t>
      </w:r>
      <w:r>
        <w:rPr>
          <w:rFonts w:ascii="Times New Roman" w:hAnsi="Times New Roman" w:cs="Times New Roman"/>
          <w:sz w:val="24"/>
          <w:szCs w:val="24"/>
          <w:lang w:eastAsia="en-US"/>
        </w:rPr>
        <w:t>19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>/</w:t>
      </w: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6355A8"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6355A8" w:rsidRPr="00D145DE" w:rsidRDefault="006355A8" w:rsidP="006355A8">
      <w:pPr>
        <w:widowControl/>
        <w:autoSpaceDE/>
        <w:autoSpaceDN/>
        <w:adjustRightInd/>
        <w:ind w:left="4956"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355A8" w:rsidRPr="00D145DE" w:rsidRDefault="006355A8" w:rsidP="006355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5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sz w:val="24"/>
          <w:szCs w:val="24"/>
        </w:rPr>
        <w:t>А</w:t>
      </w:r>
      <w:r w:rsidR="000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sz w:val="24"/>
          <w:szCs w:val="24"/>
        </w:rPr>
        <w:t>З</w:t>
      </w:r>
      <w:r w:rsidR="000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sz w:val="24"/>
          <w:szCs w:val="24"/>
        </w:rPr>
        <w:t>М</w:t>
      </w:r>
      <w:r w:rsidR="000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sz w:val="24"/>
          <w:szCs w:val="24"/>
        </w:rPr>
        <w:t>Е</w:t>
      </w:r>
      <w:r w:rsidR="000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sz w:val="24"/>
          <w:szCs w:val="24"/>
        </w:rPr>
        <w:t>Р</w:t>
      </w:r>
      <w:r w:rsidR="000E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C4D" w:rsidRPr="00D145DE">
        <w:rPr>
          <w:rFonts w:ascii="Times New Roman" w:hAnsi="Times New Roman" w:cs="Times New Roman"/>
          <w:b/>
          <w:sz w:val="24"/>
          <w:szCs w:val="24"/>
        </w:rPr>
        <w:t>Ы</w:t>
      </w:r>
    </w:p>
    <w:p w:rsidR="006355A8" w:rsidRPr="00D145DE" w:rsidRDefault="000E257E" w:rsidP="006355A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и ежемесячного денежного поощрения лиц, замещающих должности муниципальной службы </w:t>
      </w:r>
    </w:p>
    <w:p w:rsidR="006355A8" w:rsidRPr="00D145DE" w:rsidRDefault="006355A8" w:rsidP="006355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97"/>
        <w:gridCol w:w="2353"/>
        <w:gridCol w:w="2367"/>
      </w:tblGrid>
      <w:tr w:rsidR="006355A8" w:rsidRPr="00D145DE" w:rsidTr="009D1BBE">
        <w:trPr>
          <w:tblCellSpacing w:w="0" w:type="dxa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A8" w:rsidRPr="00D145DE" w:rsidTr="009D1BB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Исполнительно-распорядительный орган местного самоуправления</w:t>
            </w: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Красноармейского района Чувашской Республики * 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19088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6355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7327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6355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6295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6192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D250E1" w:rsidRDefault="00D250E1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1" w:rsidRDefault="00D250E1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409" w:type="dxa"/>
            <w:vAlign w:val="center"/>
          </w:tcPr>
          <w:p w:rsidR="00D250E1" w:rsidRDefault="00D250E1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1" w:rsidRDefault="00D250E1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2420" w:type="dxa"/>
            <w:vAlign w:val="center"/>
          </w:tcPr>
          <w:p w:rsidR="00D250E1" w:rsidRDefault="00D250E1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0E1" w:rsidRDefault="00D250E1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A8" w:rsidRPr="00D145DE" w:rsidTr="009D1BBE">
        <w:trPr>
          <w:tblCellSpacing w:w="0" w:type="dxa"/>
        </w:trPr>
        <w:tc>
          <w:tcPr>
            <w:tcW w:w="0" w:type="auto"/>
            <w:gridSpan w:val="3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Контрольно-счетный орган </w:t>
            </w:r>
            <w:proofErr w:type="gramStart"/>
            <w:r w:rsidRPr="00D145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D14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органа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6355A8" w:rsidP="006355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 xml:space="preserve"> 6192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6355A8" w:rsidRPr="00D145DE" w:rsidTr="009D1BBE">
        <w:trPr>
          <w:tblCellSpacing w:w="0" w:type="dxa"/>
        </w:trPr>
        <w:tc>
          <w:tcPr>
            <w:tcW w:w="497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 Красноармейского района Чувашской Республики</w:t>
            </w:r>
          </w:p>
        </w:tc>
        <w:tc>
          <w:tcPr>
            <w:tcW w:w="2409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5066</w:t>
            </w:r>
          </w:p>
        </w:tc>
        <w:tc>
          <w:tcPr>
            <w:tcW w:w="2420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6355A8" w:rsidRPr="00D145DE" w:rsidRDefault="006355A8" w:rsidP="006355A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355A8" w:rsidRPr="00D145DE" w:rsidRDefault="006355A8" w:rsidP="006355A8">
      <w:pPr>
        <w:widowControl/>
        <w:autoSpaceDE/>
        <w:autoSpaceDN/>
        <w:adjustRightInd/>
        <w:spacing w:after="105"/>
        <w:jc w:val="both"/>
        <w:rPr>
          <w:rFonts w:ascii="Times New Roman" w:hAnsi="Times New Roman" w:cs="Times New Roman"/>
          <w:sz w:val="24"/>
          <w:szCs w:val="24"/>
        </w:rPr>
      </w:pPr>
      <w:r w:rsidRPr="00D145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55A8" w:rsidRPr="00D145DE" w:rsidRDefault="006355A8" w:rsidP="006355A8">
      <w:pPr>
        <w:widowControl/>
        <w:autoSpaceDE/>
        <w:autoSpaceDN/>
        <w:adjustRightInd/>
        <w:spacing w:after="105"/>
        <w:jc w:val="both"/>
        <w:rPr>
          <w:rFonts w:ascii="Times New Roman" w:hAnsi="Times New Roman" w:cs="Times New Roman"/>
          <w:sz w:val="24"/>
          <w:szCs w:val="24"/>
        </w:rPr>
      </w:pPr>
      <w:r w:rsidRPr="00D145DE">
        <w:rPr>
          <w:rFonts w:ascii="Times New Roman" w:hAnsi="Times New Roman" w:cs="Times New Roman"/>
          <w:sz w:val="24"/>
          <w:szCs w:val="24"/>
        </w:rPr>
        <w:t xml:space="preserve">* Должность главы администрации </w:t>
      </w:r>
      <w:r w:rsidR="003545C8" w:rsidRPr="00D145DE">
        <w:rPr>
          <w:rFonts w:ascii="Times New Roman" w:hAnsi="Times New Roman" w:cs="Times New Roman"/>
          <w:sz w:val="24"/>
          <w:szCs w:val="24"/>
        </w:rPr>
        <w:t>Красноармейского района Чувашской Республики</w:t>
      </w:r>
      <w:r w:rsidRPr="00D145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145DE">
        <w:rPr>
          <w:rFonts w:ascii="Times New Roman" w:hAnsi="Times New Roman" w:cs="Times New Roman"/>
          <w:sz w:val="24"/>
          <w:szCs w:val="24"/>
        </w:rPr>
        <w:t>назначаемого</w:t>
      </w:r>
      <w:proofErr w:type="gramEnd"/>
      <w:r w:rsidRPr="00D145DE">
        <w:rPr>
          <w:rFonts w:ascii="Times New Roman" w:hAnsi="Times New Roman" w:cs="Times New Roman"/>
          <w:sz w:val="24"/>
          <w:szCs w:val="24"/>
        </w:rPr>
        <w:t xml:space="preserve"> по контракту.</w:t>
      </w: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3545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A2D" w:rsidRPr="00D145DE" w:rsidRDefault="00655A2D" w:rsidP="003545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A2D" w:rsidRPr="00D145DE" w:rsidRDefault="00655A2D" w:rsidP="003545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A2D" w:rsidRPr="00D145DE" w:rsidRDefault="00655A2D" w:rsidP="003545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A2D" w:rsidRPr="00D145DE" w:rsidRDefault="00655A2D" w:rsidP="003545C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2 </w:t>
      </w: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к решению Собрания депутатов</w:t>
      </w: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6355A8" w:rsidRPr="00D145DE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E14201" w:rsidRDefault="006355A8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E14201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E14201">
        <w:rPr>
          <w:rFonts w:ascii="Times New Roman" w:hAnsi="Times New Roman" w:cs="Times New Roman"/>
          <w:sz w:val="24"/>
          <w:szCs w:val="24"/>
          <w:lang w:eastAsia="en-US"/>
        </w:rPr>
        <w:t>.11.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3545C8" w:rsidRPr="00D145DE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 №  С-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44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87118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>к Положению, утвержденному решением Собрания депутатов</w:t>
      </w: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E14201" w:rsidRPr="00E14201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6355A8" w:rsidRPr="00D145DE" w:rsidRDefault="00E14201" w:rsidP="00E14201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14201">
        <w:rPr>
          <w:rFonts w:ascii="Times New Roman" w:hAnsi="Times New Roman" w:cs="Times New Roman"/>
          <w:sz w:val="24"/>
          <w:szCs w:val="24"/>
          <w:lang w:eastAsia="en-US"/>
        </w:rPr>
        <w:t xml:space="preserve">от 08.09.2017 № С-19/6      </w:t>
      </w:r>
      <w:r w:rsidR="006355A8"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5A2D" w:rsidRPr="00D145DE" w:rsidRDefault="006355A8" w:rsidP="006355A8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45D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A5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5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5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5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5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57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5DE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</w:p>
    <w:p w:rsidR="006355A8" w:rsidRDefault="00E43F22" w:rsidP="00655A2D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ежемесячных выплат за классный чин муниципального служащего </w:t>
      </w:r>
    </w:p>
    <w:p w:rsidR="006355A8" w:rsidRPr="00D145DE" w:rsidRDefault="006355A8" w:rsidP="006355A8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942"/>
      </w:tblGrid>
      <w:tr w:rsidR="006355A8" w:rsidRPr="00D145DE" w:rsidTr="009D1BBE">
        <w:tc>
          <w:tcPr>
            <w:tcW w:w="6629" w:type="dxa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Размеры выплаты</w:t>
            </w:r>
          </w:p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(рублей в месяц)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6355A8" w:rsidP="003545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45C8" w:rsidRPr="00D145D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6355A8" w:rsidP="003545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45C8" w:rsidRPr="00D145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6355A8" w:rsidRPr="00D145DE" w:rsidTr="009D1BB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6629" w:type="dxa"/>
            <w:vAlign w:val="center"/>
          </w:tcPr>
          <w:p w:rsidR="006355A8" w:rsidRPr="00D145DE" w:rsidRDefault="006355A8" w:rsidP="009D1BBE">
            <w:pPr>
              <w:widowControl/>
              <w:autoSpaceDE/>
              <w:autoSpaceDN/>
              <w:adjustRightInd/>
              <w:spacing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942" w:type="dxa"/>
            <w:vAlign w:val="center"/>
          </w:tcPr>
          <w:p w:rsidR="006355A8" w:rsidRPr="00D145DE" w:rsidRDefault="003545C8" w:rsidP="009D1B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</w:tbl>
    <w:p w:rsidR="006355A8" w:rsidRPr="00D145DE" w:rsidRDefault="006355A8" w:rsidP="006355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55A8" w:rsidRPr="00D145DE" w:rsidRDefault="006355A8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21999" w:rsidRPr="00D145DE" w:rsidRDefault="00E21999" w:rsidP="006355A8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21AE" w:rsidRPr="00D145DE" w:rsidRDefault="007121AE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</w:t>
      </w:r>
      <w:r w:rsidR="00655A2D" w:rsidRPr="00D145DE"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:rsidR="007121AE" w:rsidRPr="00D145DE" w:rsidRDefault="007121AE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к решению Собрания депутатов</w:t>
      </w:r>
    </w:p>
    <w:p w:rsidR="007121AE" w:rsidRPr="00D145DE" w:rsidRDefault="007121AE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7121AE" w:rsidRPr="00D145DE" w:rsidRDefault="007121AE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DC7559" w:rsidRPr="00D145DE" w:rsidRDefault="007121AE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DC7559" w:rsidRPr="00D145DE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DC7559" w:rsidRPr="00D145DE">
        <w:rPr>
          <w:rFonts w:ascii="Times New Roman" w:hAnsi="Times New Roman" w:cs="Times New Roman"/>
          <w:sz w:val="24"/>
          <w:szCs w:val="24"/>
          <w:lang w:eastAsia="en-US"/>
        </w:rPr>
        <w:t>.11.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E21999" w:rsidRPr="00D145DE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 xml:space="preserve"> №  С-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44</w:t>
      </w:r>
      <w:r w:rsidRPr="00D145DE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871182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p w:rsid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7559" w:rsidRP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C7559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DC7559" w:rsidRP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C7559">
        <w:rPr>
          <w:rFonts w:ascii="Times New Roman" w:hAnsi="Times New Roman" w:cs="Times New Roman"/>
          <w:sz w:val="24"/>
          <w:szCs w:val="24"/>
          <w:lang w:eastAsia="en-US"/>
        </w:rPr>
        <w:t>к Решению Собрания депутатов</w:t>
      </w:r>
    </w:p>
    <w:p w:rsidR="00DC7559" w:rsidRP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C7559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DC7559" w:rsidRP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C7559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C7559">
        <w:rPr>
          <w:rFonts w:ascii="Times New Roman" w:hAnsi="Times New Roman" w:cs="Times New Roman"/>
          <w:sz w:val="24"/>
          <w:szCs w:val="24"/>
          <w:lang w:eastAsia="en-US"/>
        </w:rPr>
        <w:t>от 29.11.2013 № С-30/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p w:rsidR="00DC7559" w:rsidRDefault="00DC7559" w:rsidP="00DC7559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21AE" w:rsidRPr="00DC7559" w:rsidRDefault="007121AE" w:rsidP="007121AE">
      <w:pPr>
        <w:keepNext/>
        <w:widowControl/>
        <w:autoSpaceDE/>
        <w:autoSpaceDN/>
        <w:adjustRightInd/>
        <w:spacing w:line="235" w:lineRule="auto"/>
        <w:ind w:left="3540" w:right="2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AE" w:rsidRPr="00DC7559" w:rsidRDefault="007121AE" w:rsidP="007121AE">
      <w:pPr>
        <w:keepNext/>
        <w:widowControl/>
        <w:autoSpaceDE/>
        <w:autoSpaceDN/>
        <w:adjustRightInd/>
        <w:spacing w:line="235" w:lineRule="auto"/>
        <w:ind w:left="3540" w:right="2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755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C7559">
        <w:rPr>
          <w:rFonts w:ascii="Times New Roman" w:hAnsi="Times New Roman" w:cs="Times New Roman"/>
          <w:b/>
          <w:bCs/>
          <w:sz w:val="24"/>
          <w:szCs w:val="24"/>
        </w:rPr>
        <w:t xml:space="preserve"> А З М Е Р Ы</w:t>
      </w:r>
    </w:p>
    <w:p w:rsidR="00DC7559" w:rsidRPr="00DC7559" w:rsidRDefault="00DC7559" w:rsidP="00DC7559">
      <w:pPr>
        <w:widowControl/>
        <w:autoSpaceDE/>
        <w:autoSpaceDN/>
        <w:adjustRightInd/>
        <w:spacing w:line="235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559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окладов работников администрации </w:t>
      </w:r>
    </w:p>
    <w:p w:rsidR="00DC7559" w:rsidRPr="00DC7559" w:rsidRDefault="00DC7559" w:rsidP="00DC7559">
      <w:pPr>
        <w:widowControl/>
        <w:autoSpaceDE/>
        <w:autoSpaceDN/>
        <w:adjustRightInd/>
        <w:spacing w:line="235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559">
        <w:rPr>
          <w:rFonts w:ascii="Times New Roman" w:hAnsi="Times New Roman" w:cs="Times New Roman"/>
          <w:b/>
          <w:bCs/>
          <w:sz w:val="24"/>
          <w:szCs w:val="24"/>
        </w:rPr>
        <w:t xml:space="preserve">Красноармейского района, </w:t>
      </w:r>
      <w:proofErr w:type="gramStart"/>
      <w:r w:rsidRPr="00DC7559">
        <w:rPr>
          <w:rFonts w:ascii="Times New Roman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DC7559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должности, не являющиеся </w:t>
      </w:r>
    </w:p>
    <w:p w:rsidR="007121AE" w:rsidRPr="00DC7559" w:rsidRDefault="00DC7559" w:rsidP="007121AE">
      <w:pPr>
        <w:widowControl/>
        <w:autoSpaceDE/>
        <w:autoSpaceDN/>
        <w:adjustRightInd/>
        <w:spacing w:line="235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559">
        <w:rPr>
          <w:rFonts w:ascii="Times New Roman" w:hAnsi="Times New Roman" w:cs="Times New Roman"/>
          <w:b/>
          <w:bCs/>
          <w:sz w:val="24"/>
          <w:szCs w:val="24"/>
        </w:rPr>
        <w:t xml:space="preserve">должностями муниципальной службы  </w:t>
      </w:r>
      <w:r w:rsidR="007121AE" w:rsidRPr="00DC75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121AE" w:rsidRPr="00DC7559" w:rsidRDefault="007121AE" w:rsidP="00DC7559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040"/>
      </w:tblGrid>
      <w:tr w:rsidR="007121AE" w:rsidRPr="00DC7559" w:rsidTr="0001242C">
        <w:trPr>
          <w:trHeight w:val="610"/>
        </w:trPr>
        <w:tc>
          <w:tcPr>
            <w:tcW w:w="2972" w:type="pct"/>
          </w:tcPr>
          <w:p w:rsidR="007121AE" w:rsidRPr="00DC7559" w:rsidRDefault="007121AE" w:rsidP="007121AE">
            <w:pPr>
              <w:keepNext/>
              <w:widowControl/>
              <w:autoSpaceDE/>
              <w:autoSpaceDN/>
              <w:adjustRightInd/>
              <w:spacing w:line="235" w:lineRule="auto"/>
              <w:ind w:left="-72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028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spacing w:after="20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559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(службы) эксплуатации зданий, начальник отдела административно-хозяйственного обеспечения и обслуживания</w:t>
            </w:r>
          </w:p>
          <w:p w:rsidR="007121AE" w:rsidRPr="00DC7559" w:rsidRDefault="007121AE" w:rsidP="007121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4493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Заместитель начальника управления (службы) эксплуатации зданий, заместитель </w:t>
            </w: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начальника отдела административно-хозяйственного обеспечения и обслуживания </w:t>
            </w:r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3903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Инженер</w:t>
            </w:r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3473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D250E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Заведующий: копировально-множитель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softHyphen/>
              <w:t>ным бюро, машинописным бюро;</w:t>
            </w:r>
            <w:r w:rsidR="00D250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старший инспектор-делопроизводитель, старший инспектор</w:t>
            </w:r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3040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Стенографистка 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I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категории, инспектор-делопроизводитель, инспектор</w:t>
            </w:r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2627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Заведующий: экспедицией, хозяйством, складом; кассир, комендант, архивариус, стенографистка 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II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категории, секретарь-стенографистка, машинистка 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I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категории</w:t>
            </w:r>
            <w:proofErr w:type="gramEnd"/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2440</w:t>
            </w:r>
          </w:p>
        </w:tc>
      </w:tr>
      <w:tr w:rsidR="007121AE" w:rsidRPr="00DC7559" w:rsidTr="0001242C">
        <w:trPr>
          <w:trHeight w:val="57"/>
        </w:trPr>
        <w:tc>
          <w:tcPr>
            <w:tcW w:w="2972" w:type="pct"/>
          </w:tcPr>
          <w:p w:rsidR="007121AE" w:rsidRPr="00DC755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Машинистка 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I</w:t>
            </w:r>
            <w:r w:rsidRPr="00DC755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I категории, секретарь-машинистка, экспедитор</w:t>
            </w:r>
          </w:p>
        </w:tc>
        <w:tc>
          <w:tcPr>
            <w:tcW w:w="2028" w:type="pct"/>
          </w:tcPr>
          <w:p w:rsidR="007121AE" w:rsidRPr="00DC7559" w:rsidRDefault="00655A2D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7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2272</w:t>
            </w:r>
          </w:p>
        </w:tc>
      </w:tr>
    </w:tbl>
    <w:p w:rsidR="007121AE" w:rsidRPr="00DC7559" w:rsidRDefault="007121AE" w:rsidP="007121AE">
      <w:pPr>
        <w:widowControl/>
        <w:autoSpaceDE/>
        <w:autoSpaceDN/>
        <w:adjustRightInd/>
        <w:spacing w:line="235" w:lineRule="auto"/>
        <w:ind w:left="1326" w:hanging="1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1AE" w:rsidRPr="00DC7559" w:rsidRDefault="007121AE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C7559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7121AE" w:rsidRPr="00DC7559" w:rsidRDefault="007121AE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6A4B" w:rsidRPr="00DC7559" w:rsidRDefault="00236A4B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6A4B" w:rsidRPr="00DC7559" w:rsidRDefault="00236A4B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6A4B" w:rsidRDefault="00236A4B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44F8D" w:rsidRPr="007121AE" w:rsidRDefault="00644F8D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D250E1" w:rsidRDefault="00D250E1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6A4B" w:rsidRPr="00AD14CA" w:rsidRDefault="00236A4B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D14CA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</w:t>
      </w:r>
      <w:r w:rsidR="00655A2D" w:rsidRPr="00AD14CA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AD14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36A4B" w:rsidRPr="00AD14CA" w:rsidRDefault="00236A4B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D14CA">
        <w:rPr>
          <w:rFonts w:ascii="Times New Roman" w:hAnsi="Times New Roman" w:cs="Times New Roman"/>
          <w:sz w:val="24"/>
          <w:szCs w:val="24"/>
          <w:lang w:eastAsia="en-US"/>
        </w:rPr>
        <w:t>к решению Собрания депутатов</w:t>
      </w:r>
    </w:p>
    <w:p w:rsidR="00236A4B" w:rsidRPr="00AD14CA" w:rsidRDefault="00236A4B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D14CA">
        <w:rPr>
          <w:rFonts w:ascii="Times New Roman" w:hAnsi="Times New Roman" w:cs="Times New Roman"/>
          <w:sz w:val="24"/>
          <w:szCs w:val="24"/>
          <w:lang w:eastAsia="en-US"/>
        </w:rPr>
        <w:t>Красноармейского района</w:t>
      </w:r>
    </w:p>
    <w:p w:rsidR="00236A4B" w:rsidRPr="00AD14CA" w:rsidRDefault="00236A4B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D14CA">
        <w:rPr>
          <w:rFonts w:ascii="Times New Roman" w:hAnsi="Times New Roman" w:cs="Times New Roman"/>
          <w:sz w:val="24"/>
          <w:szCs w:val="24"/>
          <w:lang w:eastAsia="en-US"/>
        </w:rPr>
        <w:t>Чувашской Республики</w:t>
      </w:r>
    </w:p>
    <w:p w:rsidR="00236A4B" w:rsidRPr="00AD14CA" w:rsidRDefault="00236A4B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D14CA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DC7559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DC7559">
        <w:rPr>
          <w:rFonts w:ascii="Times New Roman" w:hAnsi="Times New Roman" w:cs="Times New Roman"/>
          <w:sz w:val="24"/>
          <w:szCs w:val="24"/>
          <w:lang w:eastAsia="en-US"/>
        </w:rPr>
        <w:t>.11.2</w:t>
      </w:r>
      <w:r w:rsidRPr="00AD14CA">
        <w:rPr>
          <w:rFonts w:ascii="Times New Roman" w:hAnsi="Times New Roman" w:cs="Times New Roman"/>
          <w:sz w:val="24"/>
          <w:szCs w:val="24"/>
          <w:lang w:eastAsia="en-US"/>
        </w:rPr>
        <w:t>01</w:t>
      </w:r>
      <w:r w:rsidR="00655A2D" w:rsidRPr="00AD14CA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AD14CA">
        <w:rPr>
          <w:rFonts w:ascii="Times New Roman" w:hAnsi="Times New Roman" w:cs="Times New Roman"/>
          <w:sz w:val="24"/>
          <w:szCs w:val="24"/>
          <w:lang w:eastAsia="en-US"/>
        </w:rPr>
        <w:t xml:space="preserve"> №  С-</w:t>
      </w:r>
      <w:r w:rsidR="00D250E1">
        <w:rPr>
          <w:rFonts w:ascii="Times New Roman" w:hAnsi="Times New Roman" w:cs="Times New Roman"/>
          <w:sz w:val="24"/>
          <w:szCs w:val="24"/>
          <w:lang w:eastAsia="en-US"/>
        </w:rPr>
        <w:t>44</w:t>
      </w:r>
      <w:r w:rsidRPr="00AD14CA">
        <w:rPr>
          <w:rFonts w:ascii="Times New Roman" w:hAnsi="Times New Roman" w:cs="Times New Roman"/>
          <w:sz w:val="24"/>
          <w:szCs w:val="24"/>
          <w:lang w:eastAsia="en-US"/>
        </w:rPr>
        <w:t>/</w:t>
      </w:r>
      <w:r w:rsidR="00871182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AD14C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AD14CA" w:rsidRPr="00AD14CA" w:rsidRDefault="00AD14CA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14CA" w:rsidRPr="00AD14CA" w:rsidRDefault="00AD14CA" w:rsidP="00AD14C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D14C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AD14CA">
        <w:rPr>
          <w:rFonts w:ascii="Times New Roman" w:hAnsi="Times New Roman"/>
          <w:sz w:val="24"/>
          <w:szCs w:val="24"/>
        </w:rPr>
        <w:t xml:space="preserve"> </w:t>
      </w:r>
    </w:p>
    <w:p w:rsidR="00AD14CA" w:rsidRPr="00AD14CA" w:rsidRDefault="00AD14CA" w:rsidP="00AD14C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D14CA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AD14CA" w:rsidRPr="00AD14CA" w:rsidRDefault="00AD14CA" w:rsidP="00AD14C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D14CA">
        <w:rPr>
          <w:rFonts w:ascii="Times New Roman" w:hAnsi="Times New Roman"/>
          <w:sz w:val="24"/>
          <w:szCs w:val="24"/>
        </w:rPr>
        <w:t>Красноармейского района</w:t>
      </w:r>
    </w:p>
    <w:p w:rsidR="00AD14CA" w:rsidRPr="00AD14CA" w:rsidRDefault="00AD14CA" w:rsidP="00AD14CA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AD14CA">
        <w:rPr>
          <w:rFonts w:ascii="Times New Roman" w:hAnsi="Times New Roman"/>
          <w:sz w:val="24"/>
          <w:szCs w:val="24"/>
        </w:rPr>
        <w:t>Чувашской Республики</w:t>
      </w:r>
    </w:p>
    <w:p w:rsidR="00AD14CA" w:rsidRPr="00AD14CA" w:rsidRDefault="00AD14CA" w:rsidP="00AD14CA">
      <w:pPr>
        <w:widowControl/>
        <w:autoSpaceDE/>
        <w:autoSpaceDN/>
        <w:adjustRightInd/>
        <w:ind w:left="4956"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D14C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</w:t>
      </w:r>
      <w:r w:rsidRPr="00AD14C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AD14C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AD14CA">
        <w:rPr>
          <w:rFonts w:ascii="Times New Roman" w:hAnsi="Times New Roman"/>
          <w:sz w:val="24"/>
          <w:szCs w:val="24"/>
        </w:rPr>
        <w:t xml:space="preserve"> № С-</w:t>
      </w:r>
      <w:r>
        <w:rPr>
          <w:rFonts w:ascii="Times New Roman" w:hAnsi="Times New Roman"/>
          <w:sz w:val="24"/>
          <w:szCs w:val="24"/>
        </w:rPr>
        <w:t>30</w:t>
      </w:r>
      <w:r w:rsidRPr="00AD14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</w:t>
      </w:r>
    </w:p>
    <w:p w:rsidR="00236A4B" w:rsidRPr="00AD14CA" w:rsidRDefault="00236A4B" w:rsidP="00236A4B">
      <w:pPr>
        <w:keepNext/>
        <w:widowControl/>
        <w:autoSpaceDE/>
        <w:autoSpaceDN/>
        <w:adjustRightInd/>
        <w:spacing w:line="235" w:lineRule="auto"/>
        <w:ind w:left="3540" w:right="22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1AE" w:rsidRPr="00AD14CA" w:rsidRDefault="007121AE" w:rsidP="007121AE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21AE" w:rsidRPr="00AD14CA" w:rsidRDefault="007121AE" w:rsidP="007121AE">
      <w:pPr>
        <w:keepNext/>
        <w:widowControl/>
        <w:autoSpaceDE/>
        <w:autoSpaceDN/>
        <w:adjustRightInd/>
        <w:ind w:left="1134" w:right="113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D1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AD1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З М Е Р Ы</w:t>
      </w:r>
    </w:p>
    <w:p w:rsidR="00471E96" w:rsidRPr="00471E96" w:rsidRDefault="00471E96" w:rsidP="00471E96">
      <w:pPr>
        <w:widowControl/>
        <w:autoSpaceDE/>
        <w:autoSpaceDN/>
        <w:adjustRightInd/>
        <w:ind w:left="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96">
        <w:rPr>
          <w:rFonts w:ascii="Times New Roman" w:hAnsi="Times New Roman" w:cs="Times New Roman"/>
          <w:b/>
          <w:bCs/>
          <w:sz w:val="24"/>
          <w:szCs w:val="24"/>
        </w:rPr>
        <w:t xml:space="preserve">окладов и повышающих коэффициентов работников администрации Красноармейского района, осуществляющих </w:t>
      </w:r>
    </w:p>
    <w:p w:rsidR="007121AE" w:rsidRDefault="00471E96" w:rsidP="00471E96">
      <w:pPr>
        <w:widowControl/>
        <w:autoSpaceDE/>
        <w:autoSpaceDN/>
        <w:adjustRightInd/>
        <w:ind w:left="284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E96">
        <w:rPr>
          <w:rFonts w:ascii="Times New Roman" w:hAnsi="Times New Roman" w:cs="Times New Roman"/>
          <w:b/>
          <w:bCs/>
          <w:sz w:val="24"/>
          <w:szCs w:val="24"/>
        </w:rPr>
        <w:t>профессиональную деятельность по профессиям рабочих</w:t>
      </w:r>
    </w:p>
    <w:p w:rsidR="00471E96" w:rsidRPr="00DC7559" w:rsidRDefault="00471E96" w:rsidP="00471E96">
      <w:pPr>
        <w:widowControl/>
        <w:autoSpaceDE/>
        <w:autoSpaceDN/>
        <w:adjustRightInd/>
        <w:ind w:left="284" w:right="28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2072"/>
        <w:gridCol w:w="1845"/>
      </w:tblGrid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Профессиональные квалификационные </w:t>
            </w: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группы</w:t>
            </w:r>
          </w:p>
        </w:tc>
        <w:tc>
          <w:tcPr>
            <w:tcW w:w="207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оклада, рублей</w:t>
            </w: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повышающего коэффициента</w:t>
            </w:r>
          </w:p>
        </w:tc>
      </w:tr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профессии рабочих первого уровня</w:t>
            </w:r>
          </w:p>
        </w:tc>
        <w:tc>
          <w:tcPr>
            <w:tcW w:w="2072" w:type="dxa"/>
          </w:tcPr>
          <w:p w:rsidR="007121AE" w:rsidRPr="00921B39" w:rsidRDefault="007121AE" w:rsidP="00655A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55A2D"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07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Pr="00921B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05</w:t>
            </w:r>
          </w:p>
        </w:tc>
      </w:tr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07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  <w:r w:rsidRPr="00921B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Общеотраслевые профессии рабочих второго уровня</w:t>
            </w:r>
          </w:p>
        </w:tc>
        <w:tc>
          <w:tcPr>
            <w:tcW w:w="2072" w:type="dxa"/>
          </w:tcPr>
          <w:p w:rsidR="007121AE" w:rsidRPr="00921B39" w:rsidRDefault="007121AE" w:rsidP="00655A2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55A2D"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844</w:t>
            </w: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207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Pr="00921B3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</w:tr>
      <w:tr w:rsidR="007121AE" w:rsidRPr="00921B39" w:rsidTr="00236A4B">
        <w:tc>
          <w:tcPr>
            <w:tcW w:w="538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2072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</w:tcPr>
          <w:p w:rsidR="007121AE" w:rsidRPr="00921B39" w:rsidRDefault="007121AE" w:rsidP="007121A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</w:tbl>
    <w:p w:rsidR="007121AE" w:rsidRPr="00921B39" w:rsidRDefault="007121AE" w:rsidP="007121AE">
      <w:pPr>
        <w:widowControl/>
        <w:autoSpaceDE/>
        <w:autoSpaceDN/>
        <w:adjustRightInd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4"/>
        <w:gridCol w:w="7852"/>
      </w:tblGrid>
      <w:tr w:rsidR="007121AE" w:rsidRPr="007121AE" w:rsidTr="007121AE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121AE" w:rsidRPr="007121AE" w:rsidRDefault="007121AE" w:rsidP="007121AE">
            <w:pPr>
              <w:widowControl/>
              <w:autoSpaceDE/>
              <w:autoSpaceDN/>
              <w:adjustRightInd/>
              <w:ind w:right="-2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7121AE">
              <w:rPr>
                <w:rFonts w:ascii="Times New Roman" w:hAnsi="Times New Roman" w:cs="Times New Roman"/>
                <w:sz w:val="22"/>
                <w:szCs w:val="26"/>
              </w:rPr>
              <w:t>Примечание.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121AE" w:rsidRPr="007121AE" w:rsidRDefault="007121AE" w:rsidP="007121AE">
            <w:pPr>
              <w:widowControl/>
              <w:autoSpaceDE/>
              <w:autoSpaceDN/>
              <w:adjustRightInd/>
              <w:ind w:right="-2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7121AE">
              <w:rPr>
                <w:rFonts w:ascii="Times New Roman" w:hAnsi="Times New Roman" w:cs="Times New Roman"/>
                <w:sz w:val="22"/>
                <w:szCs w:val="26"/>
              </w:rPr>
              <w:t>Размер выплат по повышающему коэффициенту к окладу определяется путем умножения размера оклада рабо</w:t>
            </w:r>
            <w:r w:rsidR="00471E96">
              <w:rPr>
                <w:rFonts w:ascii="Times New Roman" w:hAnsi="Times New Roman" w:cs="Times New Roman"/>
                <w:sz w:val="22"/>
                <w:szCs w:val="26"/>
              </w:rPr>
              <w:t>тника на повышающий коэффициент</w:t>
            </w:r>
          </w:p>
        </w:tc>
      </w:tr>
    </w:tbl>
    <w:p w:rsidR="00170777" w:rsidRPr="007121AE" w:rsidRDefault="00170777" w:rsidP="007121AE">
      <w:pPr>
        <w:pStyle w:val="a5"/>
        <w:rPr>
          <w:szCs w:val="26"/>
          <w:lang w:val="ru-RU"/>
        </w:rPr>
      </w:pPr>
    </w:p>
    <w:sectPr w:rsidR="00170777" w:rsidRPr="007121AE" w:rsidSect="007121AE">
      <w:pgSz w:w="11906" w:h="16838"/>
      <w:pgMar w:top="70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242C"/>
    <w:rsid w:val="0002250D"/>
    <w:rsid w:val="00036299"/>
    <w:rsid w:val="0005338E"/>
    <w:rsid w:val="00067960"/>
    <w:rsid w:val="000B106D"/>
    <w:rsid w:val="000B1D39"/>
    <w:rsid w:val="000C561E"/>
    <w:rsid w:val="000E257E"/>
    <w:rsid w:val="00123C5F"/>
    <w:rsid w:val="00131356"/>
    <w:rsid w:val="00144DB0"/>
    <w:rsid w:val="00151F09"/>
    <w:rsid w:val="00170777"/>
    <w:rsid w:val="001B3CFA"/>
    <w:rsid w:val="001C45E1"/>
    <w:rsid w:val="001D3B4E"/>
    <w:rsid w:val="001D4056"/>
    <w:rsid w:val="001D5A79"/>
    <w:rsid w:val="00206981"/>
    <w:rsid w:val="00207837"/>
    <w:rsid w:val="00236A4B"/>
    <w:rsid w:val="0024287C"/>
    <w:rsid w:val="00254F15"/>
    <w:rsid w:val="002601BB"/>
    <w:rsid w:val="002802B2"/>
    <w:rsid w:val="00286ABC"/>
    <w:rsid w:val="00293B1A"/>
    <w:rsid w:val="002C76B4"/>
    <w:rsid w:val="002D09DC"/>
    <w:rsid w:val="002E1052"/>
    <w:rsid w:val="003545C8"/>
    <w:rsid w:val="00376698"/>
    <w:rsid w:val="00387C8C"/>
    <w:rsid w:val="003B1ED9"/>
    <w:rsid w:val="003E12DC"/>
    <w:rsid w:val="003E6892"/>
    <w:rsid w:val="0040130A"/>
    <w:rsid w:val="00405C42"/>
    <w:rsid w:val="00420F30"/>
    <w:rsid w:val="00436B39"/>
    <w:rsid w:val="00441BC8"/>
    <w:rsid w:val="00450D91"/>
    <w:rsid w:val="00466732"/>
    <w:rsid w:val="00471E96"/>
    <w:rsid w:val="00474A65"/>
    <w:rsid w:val="00480799"/>
    <w:rsid w:val="00485CA8"/>
    <w:rsid w:val="00497673"/>
    <w:rsid w:val="004C0587"/>
    <w:rsid w:val="004C646B"/>
    <w:rsid w:val="004D2477"/>
    <w:rsid w:val="004F25D5"/>
    <w:rsid w:val="004F4095"/>
    <w:rsid w:val="004F4ECD"/>
    <w:rsid w:val="0052545E"/>
    <w:rsid w:val="005354B6"/>
    <w:rsid w:val="00547AD8"/>
    <w:rsid w:val="005A0423"/>
    <w:rsid w:val="005B01CC"/>
    <w:rsid w:val="005C44BB"/>
    <w:rsid w:val="00605B48"/>
    <w:rsid w:val="006355A8"/>
    <w:rsid w:val="00644F8D"/>
    <w:rsid w:val="00646E14"/>
    <w:rsid w:val="00647862"/>
    <w:rsid w:val="00655A2D"/>
    <w:rsid w:val="006561AC"/>
    <w:rsid w:val="006632FB"/>
    <w:rsid w:val="006922D2"/>
    <w:rsid w:val="00696F0A"/>
    <w:rsid w:val="006C0344"/>
    <w:rsid w:val="006C3713"/>
    <w:rsid w:val="006C4362"/>
    <w:rsid w:val="00701DDE"/>
    <w:rsid w:val="007121AE"/>
    <w:rsid w:val="007348CE"/>
    <w:rsid w:val="007370BB"/>
    <w:rsid w:val="007659AB"/>
    <w:rsid w:val="00795010"/>
    <w:rsid w:val="007B1D9C"/>
    <w:rsid w:val="007F130E"/>
    <w:rsid w:val="007F226B"/>
    <w:rsid w:val="00800AFA"/>
    <w:rsid w:val="00831778"/>
    <w:rsid w:val="00841E74"/>
    <w:rsid w:val="008558AA"/>
    <w:rsid w:val="00860095"/>
    <w:rsid w:val="00871182"/>
    <w:rsid w:val="008721A0"/>
    <w:rsid w:val="008826CB"/>
    <w:rsid w:val="008C3784"/>
    <w:rsid w:val="00921118"/>
    <w:rsid w:val="00921B39"/>
    <w:rsid w:val="009375A5"/>
    <w:rsid w:val="009847F1"/>
    <w:rsid w:val="0098711A"/>
    <w:rsid w:val="00997DFA"/>
    <w:rsid w:val="009A0B69"/>
    <w:rsid w:val="009A7283"/>
    <w:rsid w:val="009B2067"/>
    <w:rsid w:val="009C03E4"/>
    <w:rsid w:val="009C047D"/>
    <w:rsid w:val="009C2A4D"/>
    <w:rsid w:val="009C322B"/>
    <w:rsid w:val="009F1065"/>
    <w:rsid w:val="00A179EA"/>
    <w:rsid w:val="00A272D4"/>
    <w:rsid w:val="00A47E13"/>
    <w:rsid w:val="00A53A6B"/>
    <w:rsid w:val="00A55B78"/>
    <w:rsid w:val="00A57102"/>
    <w:rsid w:val="00A60528"/>
    <w:rsid w:val="00A83668"/>
    <w:rsid w:val="00AB4F82"/>
    <w:rsid w:val="00AC0241"/>
    <w:rsid w:val="00AD018B"/>
    <w:rsid w:val="00AD14CA"/>
    <w:rsid w:val="00B048EC"/>
    <w:rsid w:val="00B25800"/>
    <w:rsid w:val="00B31C18"/>
    <w:rsid w:val="00B523C7"/>
    <w:rsid w:val="00B55CF0"/>
    <w:rsid w:val="00B710AB"/>
    <w:rsid w:val="00B93C6D"/>
    <w:rsid w:val="00BC13CE"/>
    <w:rsid w:val="00BC2AC8"/>
    <w:rsid w:val="00BE550E"/>
    <w:rsid w:val="00C22D13"/>
    <w:rsid w:val="00C257FA"/>
    <w:rsid w:val="00C35C4D"/>
    <w:rsid w:val="00C64F33"/>
    <w:rsid w:val="00C70272"/>
    <w:rsid w:val="00C75F0F"/>
    <w:rsid w:val="00C81A03"/>
    <w:rsid w:val="00CC48DE"/>
    <w:rsid w:val="00CC4EAF"/>
    <w:rsid w:val="00CC5E08"/>
    <w:rsid w:val="00D145DE"/>
    <w:rsid w:val="00D20097"/>
    <w:rsid w:val="00D23250"/>
    <w:rsid w:val="00D250E1"/>
    <w:rsid w:val="00D266A3"/>
    <w:rsid w:val="00D55E08"/>
    <w:rsid w:val="00D61E3C"/>
    <w:rsid w:val="00D726F3"/>
    <w:rsid w:val="00DB2008"/>
    <w:rsid w:val="00DB3F9C"/>
    <w:rsid w:val="00DC7559"/>
    <w:rsid w:val="00DF0C8E"/>
    <w:rsid w:val="00E14201"/>
    <w:rsid w:val="00E21999"/>
    <w:rsid w:val="00E43F22"/>
    <w:rsid w:val="00E66035"/>
    <w:rsid w:val="00E67544"/>
    <w:rsid w:val="00E83D22"/>
    <w:rsid w:val="00EA2017"/>
    <w:rsid w:val="00EA3287"/>
    <w:rsid w:val="00EA71F2"/>
    <w:rsid w:val="00EE1CC5"/>
    <w:rsid w:val="00F001B3"/>
    <w:rsid w:val="00F07FA6"/>
    <w:rsid w:val="00F13172"/>
    <w:rsid w:val="00F142B0"/>
    <w:rsid w:val="00F34C2F"/>
    <w:rsid w:val="00F410AF"/>
    <w:rsid w:val="00F56189"/>
    <w:rsid w:val="00F731C2"/>
    <w:rsid w:val="00F773DE"/>
    <w:rsid w:val="00F82B76"/>
    <w:rsid w:val="00F919DA"/>
    <w:rsid w:val="00FA63A8"/>
    <w:rsid w:val="00FB1416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7121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21AE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47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uiPriority w:val="99"/>
    <w:semiHidden/>
    <w:unhideWhenUsed/>
    <w:rsid w:val="007121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121AE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4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D18D-E70D-4C41-A926-F95F0740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2015-09-28T11:05:00Z</cp:lastPrinted>
  <dcterms:created xsi:type="dcterms:W3CDTF">2019-11-27T06:33:00Z</dcterms:created>
  <dcterms:modified xsi:type="dcterms:W3CDTF">2019-11-27T06:33:00Z</dcterms:modified>
</cp:coreProperties>
</file>