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0375B" w:rsidTr="003674EF">
        <w:trPr>
          <w:cantSplit/>
          <w:trHeight w:val="828"/>
        </w:trPr>
        <w:tc>
          <w:tcPr>
            <w:tcW w:w="4195" w:type="dxa"/>
            <w:vAlign w:val="center"/>
          </w:tcPr>
          <w:p w:rsidR="0070375B" w:rsidRPr="00292A76" w:rsidRDefault="0070375B" w:rsidP="003674EF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292A76">
              <w:rPr>
                <w:b/>
                <w:bCs/>
                <w:caps/>
              </w:rPr>
              <w:t>ЧĂВАШ РЕСПУБЛИКИ</w:t>
            </w:r>
          </w:p>
          <w:p w:rsidR="0070375B" w:rsidRDefault="0070375B" w:rsidP="003674EF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292A76">
              <w:rPr>
                <w:b/>
                <w:bCs/>
                <w:caps/>
              </w:rPr>
              <w:t xml:space="preserve">ХĔРЛĔ ЧУТАЙ РАЙОН </w:t>
            </w:r>
            <w:r w:rsidRPr="00292A76"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70375B" w:rsidRPr="00C0313D" w:rsidRDefault="00C0313D" w:rsidP="003674EF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-739140</wp:posOffset>
                  </wp:positionV>
                  <wp:extent cx="719455" cy="72390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70375B" w:rsidRPr="00985CA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02" w:type="dxa"/>
            <w:vAlign w:val="center"/>
          </w:tcPr>
          <w:p w:rsidR="0070375B" w:rsidRPr="00292A76" w:rsidRDefault="0070375B" w:rsidP="003674E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2A76">
              <w:rPr>
                <w:b/>
                <w:bCs/>
              </w:rPr>
              <w:t>ЧУВАШСКАЯ РЕСПУБЛИКА</w:t>
            </w:r>
            <w:r w:rsidRPr="00292A76">
              <w:rPr>
                <w:rStyle w:val="a4"/>
                <w:bCs w:val="0"/>
                <w:color w:val="000000"/>
              </w:rPr>
              <w:t xml:space="preserve">  </w:t>
            </w:r>
            <w:r w:rsidRPr="00292A76">
              <w:rPr>
                <w:b/>
              </w:rPr>
              <w:t xml:space="preserve">АДМИНИСТРАЦИЯ </w:t>
            </w:r>
            <w:r w:rsidRPr="00292A76">
              <w:rPr>
                <w:b/>
                <w:bCs/>
              </w:rPr>
              <w:t>КРАСНОЧЕТАЙСКОГО РАЙОНА</w:t>
            </w:r>
          </w:p>
        </w:tc>
      </w:tr>
      <w:tr w:rsidR="0070375B" w:rsidTr="003674EF">
        <w:trPr>
          <w:cantSplit/>
          <w:trHeight w:val="1399"/>
        </w:trPr>
        <w:tc>
          <w:tcPr>
            <w:tcW w:w="4195" w:type="dxa"/>
          </w:tcPr>
          <w:p w:rsidR="0070375B" w:rsidRPr="00C63937" w:rsidRDefault="0070375B" w:rsidP="003674EF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szCs w:val="20"/>
                <w:lang w:eastAsia="ar-SA"/>
              </w:rPr>
            </w:pPr>
          </w:p>
          <w:p w:rsidR="0070375B" w:rsidRPr="00224A87" w:rsidRDefault="0070375B" w:rsidP="003674E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A87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  <w:r w:rsidRPr="00224A8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375B" w:rsidRDefault="0070375B" w:rsidP="003674EF">
            <w:pPr>
              <w:suppressAutoHyphens/>
              <w:rPr>
                <w:lang w:eastAsia="ar-SA"/>
              </w:rPr>
            </w:pPr>
          </w:p>
          <w:p w:rsidR="0070375B" w:rsidRDefault="00B6156E" w:rsidP="003674E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28.10.2019</w:t>
            </w:r>
            <w:r w:rsidR="00BA673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D0BDB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425</w:t>
            </w:r>
            <w:r w:rsidR="0070375B" w:rsidRPr="003F375A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70375B">
              <w:rPr>
                <w:rFonts w:ascii="Times New Roman" w:hAnsi="Times New Roman" w:cs="Times New Roman"/>
                <w:sz w:val="26"/>
              </w:rPr>
              <w:t>№</w:t>
            </w:r>
          </w:p>
          <w:p w:rsidR="0070375B" w:rsidRDefault="0070375B" w:rsidP="003674EF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Хĕрлĕ Чутай сали</w:t>
            </w:r>
          </w:p>
        </w:tc>
        <w:tc>
          <w:tcPr>
            <w:tcW w:w="1173" w:type="dxa"/>
            <w:vMerge/>
            <w:vAlign w:val="center"/>
          </w:tcPr>
          <w:p w:rsidR="0070375B" w:rsidRDefault="0070375B" w:rsidP="003674EF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70375B" w:rsidRDefault="0070375B" w:rsidP="003674EF">
            <w:pPr>
              <w:pStyle w:val="a3"/>
              <w:snapToGrid w:val="0"/>
              <w:spacing w:line="192" w:lineRule="auto"/>
              <w:jc w:val="center"/>
            </w:pPr>
          </w:p>
          <w:p w:rsidR="0070375B" w:rsidRPr="00224A87" w:rsidRDefault="0070375B" w:rsidP="003674E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A8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70375B" w:rsidRDefault="0070375B" w:rsidP="003674EF">
            <w:pPr>
              <w:suppressAutoHyphens/>
              <w:rPr>
                <w:lang w:eastAsia="ar-SA"/>
              </w:rPr>
            </w:pPr>
          </w:p>
          <w:p w:rsidR="0070375B" w:rsidRDefault="00B6156E" w:rsidP="003674E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28.10.2019</w:t>
            </w:r>
            <w:r w:rsidR="00BA673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D0BDB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9245D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425</w:t>
            </w:r>
          </w:p>
          <w:p w:rsidR="0070375B" w:rsidRDefault="0070375B" w:rsidP="003674EF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село Красные Четаи</w:t>
            </w:r>
          </w:p>
        </w:tc>
      </w:tr>
    </w:tbl>
    <w:p w:rsidR="0070375B" w:rsidRDefault="0070375B" w:rsidP="0070375B"/>
    <w:p w:rsidR="0070375B" w:rsidRDefault="0070375B" w:rsidP="0070375B">
      <w:pPr>
        <w:pStyle w:val="1"/>
        <w:spacing w:before="0" w:after="0"/>
        <w:ind w:right="3825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0375B" w:rsidRPr="00AC5A5C" w:rsidRDefault="00C46761" w:rsidP="0070375B">
      <w:pPr>
        <w:pStyle w:val="1"/>
        <w:tabs>
          <w:tab w:val="left" w:pos="4290"/>
        </w:tabs>
        <w:ind w:right="517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О </w:t>
      </w:r>
      <w:r w:rsidR="0070375B" w:rsidRPr="00AC5A5C">
        <w:rPr>
          <w:rFonts w:ascii="Times New Roman" w:hAnsi="Times New Roman"/>
          <w:b w:val="0"/>
          <w:color w:val="auto"/>
          <w:sz w:val="26"/>
          <w:szCs w:val="26"/>
        </w:rPr>
        <w:t>внесении изменений в</w:t>
      </w:r>
      <w:r w:rsidR="0070375B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70375B" w:rsidRPr="00AC5A5C">
        <w:rPr>
          <w:rFonts w:ascii="Times New Roman" w:hAnsi="Times New Roman"/>
          <w:b w:val="0"/>
          <w:color w:val="auto"/>
          <w:sz w:val="26"/>
          <w:szCs w:val="26"/>
        </w:rPr>
        <w:t>постановле</w:t>
      </w:r>
      <w:r w:rsidR="0070375B">
        <w:rPr>
          <w:rFonts w:ascii="Times New Roman" w:hAnsi="Times New Roman"/>
          <w:b w:val="0"/>
          <w:color w:val="auto"/>
          <w:sz w:val="26"/>
          <w:szCs w:val="26"/>
        </w:rPr>
        <w:t xml:space="preserve">ние </w:t>
      </w:r>
      <w:r w:rsidR="0070375B" w:rsidRPr="00AC5A5C">
        <w:rPr>
          <w:rFonts w:ascii="Times New Roman" w:hAnsi="Times New Roman"/>
          <w:b w:val="0"/>
          <w:color w:val="auto"/>
          <w:sz w:val="26"/>
          <w:szCs w:val="26"/>
        </w:rPr>
        <w:t>главы рай</w:t>
      </w:r>
      <w:r w:rsidR="008F42D2">
        <w:rPr>
          <w:rFonts w:ascii="Times New Roman" w:hAnsi="Times New Roman"/>
          <w:b w:val="0"/>
          <w:color w:val="auto"/>
          <w:sz w:val="26"/>
          <w:szCs w:val="26"/>
        </w:rPr>
        <w:t xml:space="preserve">она от 10.12.2008   </w:t>
      </w:r>
      <w:r w:rsidR="0070375B" w:rsidRPr="00AC5A5C">
        <w:rPr>
          <w:rFonts w:ascii="Times New Roman" w:hAnsi="Times New Roman"/>
          <w:b w:val="0"/>
          <w:color w:val="auto"/>
          <w:sz w:val="26"/>
          <w:szCs w:val="26"/>
        </w:rPr>
        <w:t xml:space="preserve">№ 577 «Об оплате труда работников </w:t>
      </w:r>
      <w:r w:rsidR="008F42D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70375B" w:rsidRPr="00AC5A5C">
        <w:rPr>
          <w:rFonts w:ascii="Times New Roman" w:hAnsi="Times New Roman"/>
          <w:b w:val="0"/>
          <w:color w:val="auto"/>
          <w:sz w:val="26"/>
          <w:szCs w:val="26"/>
        </w:rPr>
        <w:t>бюджет</w:t>
      </w:r>
      <w:r w:rsidR="00081517">
        <w:rPr>
          <w:rFonts w:ascii="Times New Roman" w:hAnsi="Times New Roman"/>
          <w:b w:val="0"/>
          <w:color w:val="auto"/>
          <w:sz w:val="26"/>
          <w:szCs w:val="26"/>
        </w:rPr>
        <w:t>ных учреждений</w:t>
      </w:r>
      <w:r w:rsidR="0070375B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70375B" w:rsidRPr="00AC5A5C">
        <w:rPr>
          <w:rFonts w:ascii="Times New Roman" w:hAnsi="Times New Roman"/>
          <w:b w:val="0"/>
          <w:color w:val="auto"/>
          <w:sz w:val="26"/>
          <w:szCs w:val="26"/>
        </w:rPr>
        <w:t>Красночетайского района, занятых в сфере культуры</w:t>
      </w:r>
      <w:r w:rsidR="0070375B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020564" w:rsidRDefault="00020564" w:rsidP="007037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0564" w:rsidRDefault="00020564" w:rsidP="00703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0375B">
        <w:rPr>
          <w:sz w:val="26"/>
          <w:szCs w:val="26"/>
        </w:rPr>
        <w:t>Администрация Красночетайского района</w:t>
      </w:r>
      <w:r w:rsidR="0070375B" w:rsidRPr="00A508C1">
        <w:rPr>
          <w:sz w:val="26"/>
          <w:szCs w:val="26"/>
        </w:rPr>
        <w:t xml:space="preserve"> Чувашской Республики </w:t>
      </w:r>
      <w:r w:rsidR="0070375B">
        <w:rPr>
          <w:sz w:val="26"/>
          <w:szCs w:val="26"/>
        </w:rPr>
        <w:t xml:space="preserve">                      </w:t>
      </w:r>
      <w:r w:rsidR="0070375B" w:rsidRPr="00A72C8C">
        <w:rPr>
          <w:sz w:val="28"/>
          <w:szCs w:val="28"/>
        </w:rPr>
        <w:t>п о с т а н о в л я е т:</w:t>
      </w:r>
    </w:p>
    <w:p w:rsidR="001F164B" w:rsidRDefault="00020564" w:rsidP="001F1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375B" w:rsidRPr="005B6729">
        <w:rPr>
          <w:sz w:val="26"/>
          <w:szCs w:val="26"/>
        </w:rPr>
        <w:t xml:space="preserve">1. Внести изменения в постановление главы  Красночетайского района Чувашской Республики от 10 декабря </w:t>
      </w:r>
      <w:r w:rsidR="0070375B">
        <w:rPr>
          <w:sz w:val="26"/>
          <w:szCs w:val="26"/>
        </w:rPr>
        <w:t xml:space="preserve">2008 года  </w:t>
      </w:r>
      <w:r w:rsidR="0070375B" w:rsidRPr="005B6729">
        <w:rPr>
          <w:sz w:val="26"/>
          <w:szCs w:val="26"/>
        </w:rPr>
        <w:t>№ 577 «Об оплате труда работников бюджетных учреждений Красночетайского р</w:t>
      </w:r>
      <w:r w:rsidR="00805E67">
        <w:rPr>
          <w:sz w:val="26"/>
          <w:szCs w:val="26"/>
        </w:rPr>
        <w:t xml:space="preserve">айона, занятых в сфере культуры </w:t>
      </w:r>
      <w:r w:rsidR="0070375B" w:rsidRPr="005B6729">
        <w:rPr>
          <w:sz w:val="26"/>
          <w:szCs w:val="26"/>
        </w:rPr>
        <w:t>(с изменениями, внесенными</w:t>
      </w:r>
      <w:r w:rsidR="0070375B" w:rsidRPr="0070375B">
        <w:rPr>
          <w:sz w:val="26"/>
          <w:szCs w:val="26"/>
        </w:rPr>
        <w:t xml:space="preserve"> </w:t>
      </w:r>
      <w:hyperlink r:id="rId7" w:history="1">
        <w:r w:rsidR="0070375B" w:rsidRPr="0070375B">
          <w:rPr>
            <w:rStyle w:val="a8"/>
            <w:color w:val="auto"/>
            <w:sz w:val="26"/>
            <w:szCs w:val="26"/>
            <w:u w:val="none"/>
          </w:rPr>
          <w:t>постановлениями</w:t>
        </w:r>
      </w:hyperlink>
      <w:r w:rsidR="0070375B" w:rsidRPr="005B6729">
        <w:rPr>
          <w:sz w:val="26"/>
          <w:szCs w:val="26"/>
        </w:rPr>
        <w:t xml:space="preserve"> администрации Красночетайского рай</w:t>
      </w:r>
      <w:r w:rsidR="0070375B">
        <w:rPr>
          <w:sz w:val="26"/>
          <w:szCs w:val="26"/>
        </w:rPr>
        <w:t>она, от 29 июля 2011 года</w:t>
      </w:r>
      <w:r w:rsidR="0070375B" w:rsidRPr="005B6729">
        <w:rPr>
          <w:sz w:val="26"/>
          <w:szCs w:val="26"/>
        </w:rPr>
        <w:t xml:space="preserve"> № 366,</w:t>
      </w:r>
      <w:r w:rsidR="0070375B" w:rsidRPr="005B6729">
        <w:rPr>
          <w:i/>
          <w:sz w:val="26"/>
          <w:szCs w:val="26"/>
        </w:rPr>
        <w:t xml:space="preserve"> </w:t>
      </w:r>
      <w:r w:rsidR="0070375B" w:rsidRPr="005B6729">
        <w:rPr>
          <w:sz w:val="26"/>
          <w:szCs w:val="26"/>
        </w:rPr>
        <w:t>от 06 октября 2011</w:t>
      </w:r>
      <w:r w:rsidR="0070375B">
        <w:rPr>
          <w:sz w:val="26"/>
          <w:szCs w:val="26"/>
        </w:rPr>
        <w:t xml:space="preserve"> года</w:t>
      </w:r>
      <w:r w:rsidR="0070375B" w:rsidRPr="005B6729">
        <w:rPr>
          <w:i/>
          <w:sz w:val="26"/>
          <w:szCs w:val="26"/>
        </w:rPr>
        <w:t xml:space="preserve"> </w:t>
      </w:r>
      <w:r w:rsidR="00224A87">
        <w:rPr>
          <w:i/>
          <w:sz w:val="26"/>
          <w:szCs w:val="26"/>
        </w:rPr>
        <w:t xml:space="preserve">   </w:t>
      </w:r>
      <w:r w:rsidR="0070375B" w:rsidRPr="005B6729">
        <w:rPr>
          <w:sz w:val="26"/>
          <w:szCs w:val="26"/>
        </w:rPr>
        <w:t>№ 550,  от 24 января 2012</w:t>
      </w:r>
      <w:r w:rsidR="0070375B">
        <w:rPr>
          <w:sz w:val="26"/>
          <w:szCs w:val="26"/>
        </w:rPr>
        <w:t xml:space="preserve"> года  № 26,  от 09 октября 2012 года </w:t>
      </w:r>
      <w:r w:rsidR="0070375B" w:rsidRPr="005B6729">
        <w:rPr>
          <w:sz w:val="26"/>
          <w:szCs w:val="26"/>
        </w:rPr>
        <w:t xml:space="preserve"> № 499,   от 30 августа 2013</w:t>
      </w:r>
      <w:r w:rsidR="0070375B">
        <w:rPr>
          <w:sz w:val="26"/>
          <w:szCs w:val="26"/>
        </w:rPr>
        <w:t xml:space="preserve"> года </w:t>
      </w:r>
      <w:r w:rsidR="0070375B" w:rsidRPr="005B6729">
        <w:rPr>
          <w:sz w:val="26"/>
          <w:szCs w:val="26"/>
        </w:rPr>
        <w:t xml:space="preserve"> № 442, от 02 октяб</w:t>
      </w:r>
      <w:r w:rsidR="0070375B">
        <w:rPr>
          <w:sz w:val="26"/>
          <w:szCs w:val="26"/>
        </w:rPr>
        <w:t xml:space="preserve">ря 2013 года </w:t>
      </w:r>
      <w:r w:rsidR="0070375B" w:rsidRPr="005B6729">
        <w:rPr>
          <w:sz w:val="26"/>
          <w:szCs w:val="26"/>
        </w:rPr>
        <w:t xml:space="preserve"> № 505, от 03 ок</w:t>
      </w:r>
      <w:r w:rsidR="0070375B">
        <w:rPr>
          <w:sz w:val="26"/>
          <w:szCs w:val="26"/>
        </w:rPr>
        <w:t xml:space="preserve">тября 2013 года  № 515, от 28 января 2014 года  № 34, от 13 мая 2014 года </w:t>
      </w:r>
      <w:r w:rsidR="0070375B" w:rsidRPr="005B6729">
        <w:rPr>
          <w:sz w:val="26"/>
          <w:szCs w:val="26"/>
        </w:rPr>
        <w:t xml:space="preserve"> № 221</w:t>
      </w:r>
      <w:r w:rsidR="00C0313D">
        <w:rPr>
          <w:sz w:val="26"/>
          <w:szCs w:val="26"/>
        </w:rPr>
        <w:t xml:space="preserve">, от 20 февраля </w:t>
      </w:r>
      <w:r w:rsidR="00872380">
        <w:rPr>
          <w:sz w:val="26"/>
          <w:szCs w:val="26"/>
        </w:rPr>
        <w:t>2017 года № 63</w:t>
      </w:r>
      <w:r w:rsidR="002A6510">
        <w:rPr>
          <w:sz w:val="26"/>
          <w:szCs w:val="26"/>
        </w:rPr>
        <w:t>, от 09 января 2018 года № 01</w:t>
      </w:r>
      <w:r w:rsidR="00CB4A92">
        <w:rPr>
          <w:sz w:val="26"/>
          <w:szCs w:val="26"/>
        </w:rPr>
        <w:t>, от 04 сентября 2018 года № 364</w:t>
      </w:r>
      <w:r w:rsidR="0070375B" w:rsidRPr="005B6729">
        <w:rPr>
          <w:sz w:val="26"/>
          <w:szCs w:val="26"/>
        </w:rPr>
        <w:t>):</w:t>
      </w:r>
    </w:p>
    <w:p w:rsidR="0070375B" w:rsidRPr="001F164B" w:rsidRDefault="001F164B" w:rsidP="001F1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759">
        <w:rPr>
          <w:sz w:val="26"/>
          <w:szCs w:val="26"/>
        </w:rPr>
        <w:t xml:space="preserve">в </w:t>
      </w:r>
      <w:hyperlink r:id="rId8" w:history="1">
        <w:r w:rsidR="00EC07FB" w:rsidRPr="00A508C1">
          <w:rPr>
            <w:sz w:val="26"/>
            <w:szCs w:val="26"/>
          </w:rPr>
          <w:t>пункте 2.1</w:t>
        </w:r>
      </w:hyperlink>
      <w:r w:rsidR="00245759">
        <w:t xml:space="preserve"> </w:t>
      </w:r>
      <w:hyperlink r:id="rId9" w:history="1">
        <w:r w:rsidR="00245759">
          <w:rPr>
            <w:sz w:val="26"/>
            <w:szCs w:val="26"/>
          </w:rPr>
          <w:t>раздела</w:t>
        </w:r>
        <w:r w:rsidR="00245759" w:rsidRPr="00A508C1">
          <w:rPr>
            <w:sz w:val="26"/>
            <w:szCs w:val="26"/>
          </w:rPr>
          <w:t xml:space="preserve"> II</w:t>
        </w:r>
      </w:hyperlink>
      <w:r w:rsidR="00245759">
        <w:rPr>
          <w:sz w:val="26"/>
          <w:szCs w:val="26"/>
        </w:rPr>
        <w:t xml:space="preserve"> </w:t>
      </w:r>
      <w:r w:rsidR="00ED6B4C">
        <w:rPr>
          <w:sz w:val="26"/>
          <w:szCs w:val="26"/>
        </w:rPr>
        <w:t>Примерного</w:t>
      </w:r>
      <w:r w:rsidR="0070375B" w:rsidRPr="00A508C1">
        <w:rPr>
          <w:sz w:val="26"/>
          <w:szCs w:val="26"/>
        </w:rPr>
        <w:t xml:space="preserve"> </w:t>
      </w:r>
      <w:r w:rsidR="00ED6B4C">
        <w:t xml:space="preserve">положения </w:t>
      </w:r>
      <w:r w:rsidR="0070375B" w:rsidRPr="00A508C1">
        <w:rPr>
          <w:sz w:val="26"/>
          <w:szCs w:val="26"/>
        </w:rPr>
        <w:t>об оплат</w:t>
      </w:r>
      <w:r w:rsidR="0070375B">
        <w:rPr>
          <w:sz w:val="26"/>
          <w:szCs w:val="26"/>
        </w:rPr>
        <w:t>е труда работников муниципальн</w:t>
      </w:r>
      <w:r w:rsidR="0070375B" w:rsidRPr="00A508C1">
        <w:rPr>
          <w:sz w:val="26"/>
          <w:szCs w:val="26"/>
        </w:rPr>
        <w:t>ых учрежде</w:t>
      </w:r>
      <w:r w:rsidR="0070375B">
        <w:rPr>
          <w:sz w:val="26"/>
          <w:szCs w:val="26"/>
        </w:rPr>
        <w:t>ний Красночетайского района</w:t>
      </w:r>
      <w:r w:rsidR="0070375B" w:rsidRPr="00A508C1">
        <w:rPr>
          <w:sz w:val="26"/>
          <w:szCs w:val="26"/>
        </w:rPr>
        <w:t>, занятых в сфере куль</w:t>
      </w:r>
      <w:r w:rsidR="0070375B">
        <w:rPr>
          <w:sz w:val="26"/>
          <w:szCs w:val="26"/>
        </w:rPr>
        <w:t>туры</w:t>
      </w:r>
      <w:r w:rsidR="0070375B" w:rsidRPr="00A508C1">
        <w:rPr>
          <w:sz w:val="26"/>
          <w:szCs w:val="26"/>
        </w:rPr>
        <w:t>, утвержденном указанным постановлением (далее - Положение):</w:t>
      </w:r>
    </w:p>
    <w:p w:rsidR="0070375B" w:rsidRPr="00A508C1" w:rsidRDefault="001F164B" w:rsidP="001F164B">
      <w:pPr>
        <w:autoSpaceDE w:val="0"/>
        <w:autoSpaceDN w:val="0"/>
        <w:adjustRightInd w:val="0"/>
        <w:spacing w:line="2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0375B" w:rsidRPr="00A508C1">
        <w:rPr>
          <w:sz w:val="26"/>
          <w:szCs w:val="26"/>
        </w:rPr>
        <w:t xml:space="preserve">абзацы второй - </w:t>
      </w:r>
      <w:hyperlink r:id="rId10" w:history="1">
        <w:r w:rsidR="0070375B">
          <w:rPr>
            <w:sz w:val="26"/>
            <w:szCs w:val="26"/>
          </w:rPr>
          <w:t>девя</w:t>
        </w:r>
        <w:r w:rsidR="0070375B" w:rsidRPr="00A508C1">
          <w:rPr>
            <w:sz w:val="26"/>
            <w:szCs w:val="26"/>
          </w:rPr>
          <w:t>тый подпункта 2.1.3</w:t>
        </w:r>
      </w:hyperlink>
      <w:r w:rsidR="0070375B" w:rsidRPr="00A508C1">
        <w:rPr>
          <w:sz w:val="26"/>
          <w:szCs w:val="26"/>
        </w:rPr>
        <w:t xml:space="preserve"> изложить в следующей редакции:</w:t>
      </w:r>
    </w:p>
    <w:p w:rsidR="0070375B" w:rsidRPr="00A508C1" w:rsidRDefault="0070375B" w:rsidP="00703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7762"/>
        <w:gridCol w:w="1702"/>
      </w:tblGrid>
      <w:tr w:rsidR="0070375B" w:rsidRPr="00A508C1" w:rsidTr="003674EF">
        <w:tc>
          <w:tcPr>
            <w:tcW w:w="4101" w:type="pct"/>
          </w:tcPr>
          <w:p w:rsidR="0070375B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«Должности, отнесенные к профессиональной квалификационной группе «Должности технических исполнителей и артистов вспомогательного состава»</w:t>
            </w:r>
          </w:p>
          <w:p w:rsidR="00252F0B" w:rsidRPr="00A508C1" w:rsidRDefault="00252F0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Default="00F30C2C" w:rsidP="003674EF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0856">
              <w:rPr>
                <w:sz w:val="26"/>
                <w:szCs w:val="26"/>
              </w:rPr>
              <w:t>5641</w:t>
            </w:r>
            <w:r w:rsidR="008D6B41">
              <w:rPr>
                <w:sz w:val="26"/>
                <w:szCs w:val="26"/>
              </w:rPr>
              <w:t xml:space="preserve"> </w:t>
            </w:r>
            <w:r w:rsidR="0070375B">
              <w:rPr>
                <w:sz w:val="26"/>
                <w:szCs w:val="26"/>
              </w:rPr>
              <w:t>рубл</w:t>
            </w:r>
            <w:r w:rsidR="00530856">
              <w:rPr>
                <w:sz w:val="26"/>
                <w:szCs w:val="26"/>
              </w:rPr>
              <w:t>ь</w:t>
            </w:r>
          </w:p>
        </w:tc>
      </w:tr>
      <w:tr w:rsidR="0070375B" w:rsidRPr="00A508C1" w:rsidTr="003674EF">
        <w:tc>
          <w:tcPr>
            <w:tcW w:w="4101" w:type="pct"/>
          </w:tcPr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F30C2C" w:rsidP="00DD072D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0856">
              <w:rPr>
                <w:sz w:val="26"/>
                <w:szCs w:val="26"/>
              </w:rPr>
              <w:t>7281</w:t>
            </w:r>
            <w:r w:rsidR="00E06F47">
              <w:rPr>
                <w:sz w:val="26"/>
                <w:szCs w:val="26"/>
              </w:rPr>
              <w:t xml:space="preserve"> </w:t>
            </w:r>
            <w:r w:rsidR="0070375B">
              <w:rPr>
                <w:sz w:val="26"/>
                <w:szCs w:val="26"/>
              </w:rPr>
              <w:t>руб</w:t>
            </w:r>
            <w:r w:rsidR="00530856">
              <w:rPr>
                <w:sz w:val="26"/>
                <w:szCs w:val="26"/>
              </w:rPr>
              <w:t>ль</w:t>
            </w:r>
          </w:p>
        </w:tc>
      </w:tr>
      <w:tr w:rsidR="0070375B" w:rsidRPr="00A508C1" w:rsidTr="003674EF">
        <w:tc>
          <w:tcPr>
            <w:tcW w:w="4101" w:type="pct"/>
          </w:tcPr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70375B" w:rsidP="003674EF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0856">
              <w:rPr>
                <w:sz w:val="26"/>
                <w:szCs w:val="26"/>
              </w:rPr>
              <w:t xml:space="preserve">9657 </w:t>
            </w:r>
            <w:r>
              <w:rPr>
                <w:sz w:val="26"/>
                <w:szCs w:val="26"/>
              </w:rPr>
              <w:t>рубл</w:t>
            </w:r>
            <w:r w:rsidR="0045064C">
              <w:rPr>
                <w:sz w:val="26"/>
                <w:szCs w:val="26"/>
              </w:rPr>
              <w:t>ей</w:t>
            </w:r>
          </w:p>
        </w:tc>
      </w:tr>
      <w:tr w:rsidR="0070375B" w:rsidRPr="00A508C1" w:rsidTr="003674EF">
        <w:tc>
          <w:tcPr>
            <w:tcW w:w="4101" w:type="pct"/>
          </w:tcPr>
          <w:p w:rsidR="0070375B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F30C2C" w:rsidP="003674EF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530856">
              <w:rPr>
                <w:sz w:val="26"/>
                <w:szCs w:val="26"/>
              </w:rPr>
              <w:t xml:space="preserve">12537 </w:t>
            </w:r>
            <w:r w:rsidR="0070375B">
              <w:rPr>
                <w:sz w:val="26"/>
                <w:szCs w:val="26"/>
              </w:rPr>
              <w:t>рубл</w:t>
            </w:r>
            <w:r w:rsidR="00FF12C1">
              <w:rPr>
                <w:sz w:val="26"/>
                <w:szCs w:val="26"/>
              </w:rPr>
              <w:t>ей</w:t>
            </w:r>
          </w:p>
        </w:tc>
      </w:tr>
      <w:tr w:rsidR="0070375B" w:rsidRPr="00A508C1" w:rsidTr="003674EF">
        <w:tc>
          <w:tcPr>
            <w:tcW w:w="4101" w:type="pct"/>
          </w:tcPr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F30C2C" w:rsidP="003674EF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F759C">
              <w:rPr>
                <w:sz w:val="26"/>
                <w:szCs w:val="26"/>
              </w:rPr>
              <w:t>5380</w:t>
            </w:r>
            <w:r w:rsidR="00EE76AB">
              <w:rPr>
                <w:sz w:val="26"/>
                <w:szCs w:val="26"/>
              </w:rPr>
              <w:t xml:space="preserve"> </w:t>
            </w:r>
            <w:r w:rsidR="0070375B" w:rsidRPr="00A508C1">
              <w:rPr>
                <w:sz w:val="26"/>
                <w:szCs w:val="26"/>
              </w:rPr>
              <w:t>рублей</w:t>
            </w:r>
          </w:p>
        </w:tc>
      </w:tr>
      <w:tr w:rsidR="0070375B" w:rsidRPr="00A508C1" w:rsidTr="003674EF">
        <w:tc>
          <w:tcPr>
            <w:tcW w:w="4101" w:type="pct"/>
          </w:tcPr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F30C2C" w:rsidP="008B4870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7A72">
              <w:rPr>
                <w:sz w:val="26"/>
                <w:szCs w:val="26"/>
              </w:rPr>
              <w:t xml:space="preserve">6563 </w:t>
            </w:r>
            <w:r w:rsidR="0070375B">
              <w:rPr>
                <w:sz w:val="26"/>
                <w:szCs w:val="26"/>
              </w:rPr>
              <w:t xml:space="preserve"> </w:t>
            </w:r>
            <w:r w:rsidR="0070375B" w:rsidRPr="00A508C1">
              <w:rPr>
                <w:sz w:val="26"/>
                <w:szCs w:val="26"/>
              </w:rPr>
              <w:t>рубл</w:t>
            </w:r>
            <w:r w:rsidR="008B4870">
              <w:rPr>
                <w:sz w:val="26"/>
                <w:szCs w:val="26"/>
              </w:rPr>
              <w:t>я</w:t>
            </w:r>
          </w:p>
        </w:tc>
      </w:tr>
      <w:tr w:rsidR="0070375B" w:rsidRPr="00A508C1" w:rsidTr="003674EF">
        <w:tc>
          <w:tcPr>
            <w:tcW w:w="4101" w:type="pct"/>
          </w:tcPr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  <w:p w:rsidR="0070375B" w:rsidRPr="00A508C1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186CBE" w:rsidP="003674EF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9657</w:t>
            </w:r>
            <w:r w:rsidR="00EE76AB">
              <w:rPr>
                <w:sz w:val="26"/>
                <w:szCs w:val="26"/>
              </w:rPr>
              <w:t xml:space="preserve"> </w:t>
            </w:r>
            <w:r w:rsidR="0070375B">
              <w:rPr>
                <w:sz w:val="26"/>
                <w:szCs w:val="26"/>
              </w:rPr>
              <w:t>рубл</w:t>
            </w:r>
            <w:r w:rsidR="008B4870">
              <w:rPr>
                <w:sz w:val="26"/>
                <w:szCs w:val="26"/>
              </w:rPr>
              <w:t>ей</w:t>
            </w:r>
          </w:p>
        </w:tc>
      </w:tr>
      <w:tr w:rsidR="0070375B" w:rsidRPr="00A508C1" w:rsidTr="003674EF">
        <w:tc>
          <w:tcPr>
            <w:tcW w:w="4101" w:type="pct"/>
          </w:tcPr>
          <w:p w:rsidR="00F16728" w:rsidRDefault="0070375B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  <w:p w:rsidR="002B7C4A" w:rsidRPr="00A508C1" w:rsidRDefault="002B7C4A" w:rsidP="003674EF">
            <w:pPr>
              <w:widowControl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9" w:type="pct"/>
          </w:tcPr>
          <w:p w:rsidR="0070375B" w:rsidRPr="00A508C1" w:rsidRDefault="00F30C2C" w:rsidP="003674EF">
            <w:pPr>
              <w:widowControl w:val="0"/>
              <w:spacing w:line="245" w:lineRule="auto"/>
              <w:ind w:left="-57" w:right="-113" w:firstLin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029F">
              <w:rPr>
                <w:sz w:val="26"/>
                <w:szCs w:val="26"/>
              </w:rPr>
              <w:t xml:space="preserve">12537 </w:t>
            </w:r>
            <w:r w:rsidR="0070375B">
              <w:rPr>
                <w:sz w:val="26"/>
                <w:szCs w:val="26"/>
              </w:rPr>
              <w:t>рубл</w:t>
            </w:r>
            <w:r w:rsidR="008B4870">
              <w:rPr>
                <w:sz w:val="26"/>
                <w:szCs w:val="26"/>
              </w:rPr>
              <w:t>ей</w:t>
            </w:r>
          </w:p>
        </w:tc>
      </w:tr>
    </w:tbl>
    <w:p w:rsidR="002B7C4A" w:rsidRPr="00A508C1" w:rsidRDefault="00445BFC" w:rsidP="002B7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2B7C4A" w:rsidRPr="00A508C1">
          <w:rPr>
            <w:sz w:val="26"/>
            <w:szCs w:val="26"/>
          </w:rPr>
          <w:t>абзацы второй</w:t>
        </w:r>
      </w:hyperlink>
      <w:r w:rsidR="002B7C4A" w:rsidRPr="00A508C1">
        <w:rPr>
          <w:sz w:val="26"/>
          <w:szCs w:val="26"/>
        </w:rPr>
        <w:t xml:space="preserve"> - </w:t>
      </w:r>
      <w:hyperlink r:id="rId12" w:history="1">
        <w:r w:rsidR="002B7C4A" w:rsidRPr="00A508C1">
          <w:rPr>
            <w:sz w:val="26"/>
            <w:szCs w:val="26"/>
          </w:rPr>
          <w:t>девятый</w:t>
        </w:r>
      </w:hyperlink>
      <w:r w:rsidR="002B7C4A" w:rsidRPr="00A508C1">
        <w:rPr>
          <w:sz w:val="26"/>
          <w:szCs w:val="26"/>
        </w:rPr>
        <w:t xml:space="preserve"> </w:t>
      </w:r>
      <w:hyperlink r:id="rId13" w:history="1">
        <w:r w:rsidR="002B7C4A" w:rsidRPr="00A508C1">
          <w:rPr>
            <w:sz w:val="26"/>
            <w:szCs w:val="26"/>
          </w:rPr>
          <w:t>подпункта 2.1.4</w:t>
        </w:r>
      </w:hyperlink>
      <w:r w:rsidR="002B7C4A" w:rsidRPr="00A508C1">
        <w:rPr>
          <w:sz w:val="26"/>
          <w:szCs w:val="26"/>
        </w:rPr>
        <w:t xml:space="preserve"> изложить в следующей редакции:</w:t>
      </w:r>
    </w:p>
    <w:tbl>
      <w:tblPr>
        <w:tblW w:w="2682" w:type="pct"/>
        <w:tblLayout w:type="fixed"/>
        <w:tblLook w:val="01E0" w:firstRow="1" w:lastRow="1" w:firstColumn="1" w:lastColumn="1" w:noHBand="0" w:noVBand="0"/>
      </w:tblPr>
      <w:tblGrid>
        <w:gridCol w:w="2341"/>
        <w:gridCol w:w="2793"/>
      </w:tblGrid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spacing w:line="245" w:lineRule="auto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«1 разряд</w:t>
            </w:r>
            <w:r w:rsidRPr="00A508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A508C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2720" w:type="pct"/>
          </w:tcPr>
          <w:p w:rsidR="002B7C4A" w:rsidRPr="002B7C4A" w:rsidRDefault="00C11E05" w:rsidP="00E9037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4020 рублей</w:t>
            </w:r>
            <w:r w:rsidR="002B7C4A" w:rsidRPr="002B7C4A">
              <w:rPr>
                <w:sz w:val="26"/>
                <w:szCs w:val="26"/>
              </w:rPr>
              <w:t>;</w:t>
            </w:r>
          </w:p>
        </w:tc>
      </w:tr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spacing w:line="245" w:lineRule="auto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2 разряд</w:t>
            </w:r>
            <w:r w:rsidRPr="00A508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A508C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2720" w:type="pct"/>
          </w:tcPr>
          <w:p w:rsidR="002B7C4A" w:rsidRPr="002B7C4A" w:rsidRDefault="00C11E05" w:rsidP="00E9037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4215 рублей</w:t>
            </w:r>
            <w:r w:rsidR="002B7C4A" w:rsidRPr="002B7C4A">
              <w:rPr>
                <w:sz w:val="26"/>
                <w:szCs w:val="26"/>
              </w:rPr>
              <w:t>;</w:t>
            </w:r>
          </w:p>
        </w:tc>
      </w:tr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spacing w:line="245" w:lineRule="auto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3 разряд</w:t>
            </w:r>
            <w:r>
              <w:rPr>
                <w:sz w:val="26"/>
                <w:szCs w:val="26"/>
              </w:rPr>
              <w:t xml:space="preserve">   </w:t>
            </w:r>
            <w:r w:rsidRPr="00A508C1">
              <w:rPr>
                <w:bCs/>
                <w:sz w:val="26"/>
                <w:szCs w:val="26"/>
              </w:rPr>
              <w:t xml:space="preserve"> –</w:t>
            </w:r>
          </w:p>
        </w:tc>
        <w:tc>
          <w:tcPr>
            <w:tcW w:w="2720" w:type="pct"/>
          </w:tcPr>
          <w:p w:rsidR="002B7C4A" w:rsidRPr="00A508C1" w:rsidRDefault="00C11E05" w:rsidP="00E9037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4416 рублей</w:t>
            </w:r>
            <w:r w:rsidR="002B7C4A" w:rsidRPr="00A508C1">
              <w:rPr>
                <w:sz w:val="26"/>
                <w:szCs w:val="26"/>
              </w:rPr>
              <w:t>;</w:t>
            </w:r>
          </w:p>
        </w:tc>
      </w:tr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autoSpaceDE w:val="0"/>
              <w:autoSpaceDN w:val="0"/>
              <w:adjustRightInd w:val="0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4 разряд</w:t>
            </w:r>
            <w:r>
              <w:rPr>
                <w:sz w:val="26"/>
                <w:szCs w:val="26"/>
              </w:rPr>
              <w:t xml:space="preserve"> </w:t>
            </w:r>
            <w:r w:rsidRPr="00A508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A508C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2720" w:type="pct"/>
          </w:tcPr>
          <w:p w:rsidR="002B7C4A" w:rsidRPr="00A508C1" w:rsidRDefault="00C11E05" w:rsidP="00E9037F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4904 рубля</w:t>
            </w:r>
            <w:r w:rsidR="002B7C4A" w:rsidRPr="00A508C1">
              <w:rPr>
                <w:sz w:val="26"/>
                <w:szCs w:val="26"/>
              </w:rPr>
              <w:t>;</w:t>
            </w:r>
          </w:p>
        </w:tc>
      </w:tr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5 разряд</w:t>
            </w:r>
            <w:r w:rsidRPr="00A508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A508C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2720" w:type="pct"/>
          </w:tcPr>
          <w:p w:rsidR="002B7C4A" w:rsidRPr="00A508C1" w:rsidRDefault="00C11E05" w:rsidP="00E9037F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5440</w:t>
            </w:r>
            <w:r w:rsidR="002B7C4A">
              <w:rPr>
                <w:sz w:val="26"/>
                <w:szCs w:val="26"/>
              </w:rPr>
              <w:t xml:space="preserve"> </w:t>
            </w:r>
            <w:r w:rsidR="002B7C4A" w:rsidRPr="00A508C1">
              <w:rPr>
                <w:sz w:val="26"/>
                <w:szCs w:val="26"/>
              </w:rPr>
              <w:t>рублей;</w:t>
            </w:r>
          </w:p>
        </w:tc>
      </w:tr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spacing w:line="245" w:lineRule="auto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6 разряд</w:t>
            </w:r>
            <w:r>
              <w:rPr>
                <w:sz w:val="26"/>
                <w:szCs w:val="26"/>
              </w:rPr>
              <w:t xml:space="preserve">   </w:t>
            </w:r>
            <w:r w:rsidRPr="00A508C1">
              <w:rPr>
                <w:bCs/>
                <w:sz w:val="26"/>
                <w:szCs w:val="26"/>
              </w:rPr>
              <w:t xml:space="preserve"> –</w:t>
            </w:r>
          </w:p>
        </w:tc>
        <w:tc>
          <w:tcPr>
            <w:tcW w:w="2720" w:type="pct"/>
          </w:tcPr>
          <w:p w:rsidR="002B7C4A" w:rsidRPr="00A508C1" w:rsidRDefault="00C11E05" w:rsidP="00E9037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5977</w:t>
            </w:r>
            <w:r w:rsidR="002B7C4A">
              <w:rPr>
                <w:sz w:val="26"/>
                <w:szCs w:val="26"/>
              </w:rPr>
              <w:t xml:space="preserve"> </w:t>
            </w:r>
            <w:r w:rsidR="002B7C4A" w:rsidRPr="00A508C1">
              <w:rPr>
                <w:sz w:val="26"/>
                <w:szCs w:val="26"/>
              </w:rPr>
              <w:t>рублей;</w:t>
            </w:r>
          </w:p>
        </w:tc>
      </w:tr>
      <w:tr w:rsidR="002B7C4A" w:rsidRPr="00A508C1" w:rsidTr="00E9037F"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spacing w:line="245" w:lineRule="auto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7 разряд</w:t>
            </w:r>
            <w:r>
              <w:rPr>
                <w:sz w:val="26"/>
                <w:szCs w:val="26"/>
              </w:rPr>
              <w:t xml:space="preserve"> </w:t>
            </w:r>
            <w:r w:rsidRPr="00A508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A508C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2720" w:type="pct"/>
          </w:tcPr>
          <w:p w:rsidR="002B7C4A" w:rsidRPr="00A508C1" w:rsidRDefault="00C11E05" w:rsidP="00E9037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6568</w:t>
            </w:r>
            <w:r w:rsidR="002B7C4A">
              <w:rPr>
                <w:sz w:val="26"/>
                <w:szCs w:val="26"/>
              </w:rPr>
              <w:t xml:space="preserve"> рублей</w:t>
            </w:r>
            <w:r w:rsidR="002B7C4A" w:rsidRPr="00A508C1">
              <w:rPr>
                <w:sz w:val="26"/>
                <w:szCs w:val="26"/>
              </w:rPr>
              <w:t>;</w:t>
            </w:r>
          </w:p>
        </w:tc>
      </w:tr>
      <w:tr w:rsidR="002B7C4A" w:rsidRPr="00A508C1" w:rsidTr="00E9037F">
        <w:trPr>
          <w:trHeight w:val="20"/>
        </w:trPr>
        <w:tc>
          <w:tcPr>
            <w:tcW w:w="2280" w:type="pct"/>
          </w:tcPr>
          <w:p w:rsidR="002B7C4A" w:rsidRPr="00A508C1" w:rsidRDefault="002B7C4A" w:rsidP="00E9037F">
            <w:pPr>
              <w:widowControl w:val="0"/>
              <w:spacing w:line="245" w:lineRule="auto"/>
              <w:ind w:right="-57" w:firstLine="709"/>
              <w:jc w:val="both"/>
              <w:rPr>
                <w:sz w:val="26"/>
                <w:szCs w:val="26"/>
              </w:rPr>
            </w:pPr>
            <w:r w:rsidRPr="00A508C1">
              <w:rPr>
                <w:sz w:val="26"/>
                <w:szCs w:val="26"/>
              </w:rPr>
              <w:t>8 разряд</w:t>
            </w:r>
            <w:r>
              <w:rPr>
                <w:sz w:val="26"/>
                <w:szCs w:val="26"/>
              </w:rPr>
              <w:t xml:space="preserve">   </w:t>
            </w:r>
            <w:r w:rsidRPr="00A508C1">
              <w:rPr>
                <w:bCs/>
                <w:sz w:val="26"/>
                <w:szCs w:val="26"/>
              </w:rPr>
              <w:t xml:space="preserve"> –</w:t>
            </w:r>
          </w:p>
        </w:tc>
        <w:tc>
          <w:tcPr>
            <w:tcW w:w="2720" w:type="pct"/>
          </w:tcPr>
          <w:p w:rsidR="002B7C4A" w:rsidRPr="00A508C1" w:rsidRDefault="00C11E05" w:rsidP="00E9037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7214</w:t>
            </w:r>
            <w:r w:rsidR="00875E1F">
              <w:rPr>
                <w:sz w:val="26"/>
                <w:szCs w:val="26"/>
              </w:rPr>
              <w:t xml:space="preserve"> </w:t>
            </w:r>
            <w:r w:rsidR="002B7C4A" w:rsidRPr="00A508C1">
              <w:rPr>
                <w:sz w:val="26"/>
                <w:szCs w:val="26"/>
              </w:rPr>
              <w:t>рублей.»</w:t>
            </w:r>
            <w:r w:rsidR="002B7C4A">
              <w:rPr>
                <w:sz w:val="26"/>
                <w:szCs w:val="26"/>
              </w:rPr>
              <w:t>.</w:t>
            </w:r>
          </w:p>
        </w:tc>
      </w:tr>
    </w:tbl>
    <w:p w:rsidR="002B7C4A" w:rsidRDefault="002B7C4A" w:rsidP="000205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2385" w:rsidRDefault="002B7C4A" w:rsidP="000205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0375B" w:rsidRPr="00450023">
        <w:rPr>
          <w:sz w:val="26"/>
          <w:szCs w:val="26"/>
        </w:rPr>
        <w:t>2. Настоящее постановление вступает</w:t>
      </w:r>
      <w:r w:rsidR="00E07C7D">
        <w:rPr>
          <w:sz w:val="26"/>
          <w:szCs w:val="26"/>
        </w:rPr>
        <w:t xml:space="preserve"> в силу со </w:t>
      </w:r>
      <w:r w:rsidR="0070375B" w:rsidRPr="00450023">
        <w:rPr>
          <w:sz w:val="26"/>
          <w:szCs w:val="26"/>
        </w:rPr>
        <w:t>дня его официального опубликования</w:t>
      </w:r>
      <w:r w:rsidR="00A03BF9">
        <w:rPr>
          <w:sz w:val="26"/>
          <w:szCs w:val="26"/>
        </w:rPr>
        <w:t xml:space="preserve"> и </w:t>
      </w:r>
      <w:r w:rsidR="00C42BBD">
        <w:rPr>
          <w:sz w:val="26"/>
          <w:szCs w:val="26"/>
        </w:rPr>
        <w:t xml:space="preserve">распространяется </w:t>
      </w:r>
      <w:r w:rsidR="007C54C9">
        <w:rPr>
          <w:sz w:val="26"/>
          <w:szCs w:val="26"/>
        </w:rPr>
        <w:t>н</w:t>
      </w:r>
      <w:r w:rsidR="00EE76AB">
        <w:rPr>
          <w:sz w:val="26"/>
          <w:szCs w:val="26"/>
        </w:rPr>
        <w:t>а правоотношения, возникшие с 01 окт</w:t>
      </w:r>
      <w:r w:rsidR="007C54C9">
        <w:rPr>
          <w:sz w:val="26"/>
          <w:szCs w:val="26"/>
        </w:rPr>
        <w:t>ября</w:t>
      </w:r>
      <w:r w:rsidR="00EE76AB">
        <w:rPr>
          <w:sz w:val="26"/>
          <w:szCs w:val="26"/>
        </w:rPr>
        <w:t xml:space="preserve"> 2019</w:t>
      </w:r>
      <w:r w:rsidR="00C42BBD">
        <w:rPr>
          <w:sz w:val="26"/>
          <w:szCs w:val="26"/>
        </w:rPr>
        <w:t xml:space="preserve"> года</w:t>
      </w:r>
      <w:r w:rsidR="0070375B">
        <w:rPr>
          <w:sz w:val="26"/>
          <w:szCs w:val="26"/>
        </w:rPr>
        <w:t>.</w:t>
      </w:r>
    </w:p>
    <w:p w:rsidR="00EC2385" w:rsidRDefault="00020564" w:rsidP="000205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2385">
        <w:rPr>
          <w:sz w:val="26"/>
          <w:szCs w:val="26"/>
        </w:rPr>
        <w:t>3. Контроль за выполнением настоящего постановления возложить на н</w:t>
      </w:r>
      <w:r w:rsidR="005D5D7C">
        <w:rPr>
          <w:sz w:val="26"/>
          <w:szCs w:val="26"/>
        </w:rPr>
        <w:t>ачальника отдела культуры, туризм</w:t>
      </w:r>
      <w:r w:rsidR="00EC2385">
        <w:rPr>
          <w:sz w:val="26"/>
          <w:szCs w:val="26"/>
        </w:rPr>
        <w:t>а и архивного дела админи</w:t>
      </w:r>
      <w:r w:rsidR="004E63B1">
        <w:rPr>
          <w:sz w:val="26"/>
          <w:szCs w:val="26"/>
        </w:rPr>
        <w:t xml:space="preserve">страции Красночетайского района </w:t>
      </w:r>
      <w:r w:rsidR="002F27B6">
        <w:rPr>
          <w:sz w:val="26"/>
          <w:szCs w:val="26"/>
        </w:rPr>
        <w:t xml:space="preserve"> </w:t>
      </w:r>
      <w:r w:rsidR="00EC2385">
        <w:rPr>
          <w:sz w:val="26"/>
          <w:szCs w:val="26"/>
        </w:rPr>
        <w:t xml:space="preserve">А.Н. Самсонова.  </w:t>
      </w:r>
    </w:p>
    <w:p w:rsidR="0070375B" w:rsidRDefault="0070375B" w:rsidP="00703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2BBD" w:rsidRDefault="00C42BBD" w:rsidP="00703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75B" w:rsidRPr="00AC5A5C" w:rsidRDefault="0070375B" w:rsidP="00703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75B" w:rsidRDefault="0070375B" w:rsidP="0070375B">
      <w:pPr>
        <w:spacing w:line="276" w:lineRule="auto"/>
        <w:ind w:left="720" w:hanging="720"/>
        <w:jc w:val="both"/>
        <w:rPr>
          <w:sz w:val="26"/>
          <w:szCs w:val="26"/>
        </w:rPr>
      </w:pPr>
      <w:r w:rsidRPr="00AC5A5C">
        <w:rPr>
          <w:sz w:val="26"/>
          <w:szCs w:val="26"/>
        </w:rPr>
        <w:t xml:space="preserve">Глава администрации района                                                      </w:t>
      </w:r>
      <w:r>
        <w:rPr>
          <w:sz w:val="26"/>
          <w:szCs w:val="26"/>
        </w:rPr>
        <w:t xml:space="preserve">           </w:t>
      </w:r>
      <w:r w:rsidRPr="00AC5A5C">
        <w:rPr>
          <w:sz w:val="26"/>
          <w:szCs w:val="26"/>
        </w:rPr>
        <w:t xml:space="preserve">   А.В. Башкиров</w:t>
      </w:r>
    </w:p>
    <w:p w:rsidR="0070375B" w:rsidRDefault="0070375B" w:rsidP="0070375B">
      <w:pPr>
        <w:spacing w:line="276" w:lineRule="auto"/>
        <w:ind w:left="720" w:hanging="720"/>
        <w:jc w:val="both"/>
        <w:rPr>
          <w:sz w:val="26"/>
          <w:szCs w:val="26"/>
        </w:rPr>
      </w:pPr>
    </w:p>
    <w:p w:rsidR="0070375B" w:rsidRDefault="0070375B" w:rsidP="0070375B">
      <w:pPr>
        <w:spacing w:line="276" w:lineRule="auto"/>
        <w:ind w:left="720" w:hanging="720"/>
        <w:jc w:val="both"/>
        <w:rPr>
          <w:sz w:val="26"/>
          <w:szCs w:val="26"/>
        </w:rPr>
      </w:pPr>
    </w:p>
    <w:p w:rsidR="0070375B" w:rsidRDefault="0070375B" w:rsidP="0070375B">
      <w:pPr>
        <w:spacing w:line="276" w:lineRule="auto"/>
        <w:ind w:left="720" w:hanging="720"/>
        <w:jc w:val="both"/>
        <w:rPr>
          <w:sz w:val="26"/>
          <w:szCs w:val="26"/>
        </w:rPr>
      </w:pPr>
    </w:p>
    <w:p w:rsidR="0070375B" w:rsidRDefault="0070375B" w:rsidP="0070375B">
      <w:pPr>
        <w:spacing w:line="276" w:lineRule="auto"/>
        <w:ind w:left="720" w:hanging="720"/>
        <w:jc w:val="both"/>
        <w:rPr>
          <w:sz w:val="26"/>
          <w:szCs w:val="26"/>
        </w:rPr>
      </w:pPr>
      <w:bookmarkStart w:id="0" w:name="_GoBack"/>
      <w:bookmarkEnd w:id="0"/>
    </w:p>
    <w:sectPr w:rsidR="0070375B" w:rsidSect="00422D96">
      <w:headerReference w:type="even" r:id="rId14"/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FC" w:rsidRDefault="00445BFC" w:rsidP="00106627">
      <w:r>
        <w:separator/>
      </w:r>
    </w:p>
  </w:endnote>
  <w:endnote w:type="continuationSeparator" w:id="0">
    <w:p w:rsidR="00445BFC" w:rsidRDefault="00445BFC" w:rsidP="0010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FC" w:rsidRDefault="00445BFC" w:rsidP="00106627">
      <w:r>
        <w:separator/>
      </w:r>
    </w:p>
  </w:footnote>
  <w:footnote w:type="continuationSeparator" w:id="0">
    <w:p w:rsidR="00445BFC" w:rsidRDefault="00445BFC" w:rsidP="0010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F6" w:rsidRDefault="00DE3F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37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2F6" w:rsidRDefault="00445B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B"/>
    <w:rsid w:val="00020564"/>
    <w:rsid w:val="00081517"/>
    <w:rsid w:val="00106627"/>
    <w:rsid w:val="00107A72"/>
    <w:rsid w:val="00132637"/>
    <w:rsid w:val="00145B80"/>
    <w:rsid w:val="001830DA"/>
    <w:rsid w:val="00186CBE"/>
    <w:rsid w:val="001A26AF"/>
    <w:rsid w:val="001F164B"/>
    <w:rsid w:val="00224414"/>
    <w:rsid w:val="00224A87"/>
    <w:rsid w:val="00245759"/>
    <w:rsid w:val="00252F0B"/>
    <w:rsid w:val="002A6510"/>
    <w:rsid w:val="002B06D8"/>
    <w:rsid w:val="002B7C4A"/>
    <w:rsid w:val="002F27B6"/>
    <w:rsid w:val="003F375A"/>
    <w:rsid w:val="003F759C"/>
    <w:rsid w:val="00445BFC"/>
    <w:rsid w:val="0045064C"/>
    <w:rsid w:val="004724D0"/>
    <w:rsid w:val="00473F66"/>
    <w:rsid w:val="004937EA"/>
    <w:rsid w:val="004B4714"/>
    <w:rsid w:val="004E63B1"/>
    <w:rsid w:val="00530856"/>
    <w:rsid w:val="00564DCA"/>
    <w:rsid w:val="00565D52"/>
    <w:rsid w:val="005946DB"/>
    <w:rsid w:val="005D5D7C"/>
    <w:rsid w:val="005E246E"/>
    <w:rsid w:val="006A32BE"/>
    <w:rsid w:val="006A4D70"/>
    <w:rsid w:val="006F13F5"/>
    <w:rsid w:val="006F64C8"/>
    <w:rsid w:val="0070375B"/>
    <w:rsid w:val="00716A79"/>
    <w:rsid w:val="007B77D9"/>
    <w:rsid w:val="007C54C9"/>
    <w:rsid w:val="007C7916"/>
    <w:rsid w:val="00805E67"/>
    <w:rsid w:val="00872380"/>
    <w:rsid w:val="00875E1F"/>
    <w:rsid w:val="008829E3"/>
    <w:rsid w:val="008A55E2"/>
    <w:rsid w:val="008A7F6D"/>
    <w:rsid w:val="008B4870"/>
    <w:rsid w:val="008D0BDB"/>
    <w:rsid w:val="008D6B41"/>
    <w:rsid w:val="008F42D2"/>
    <w:rsid w:val="008F6E0F"/>
    <w:rsid w:val="00916DDB"/>
    <w:rsid w:val="0097458A"/>
    <w:rsid w:val="0099245D"/>
    <w:rsid w:val="009E5C7B"/>
    <w:rsid w:val="00A03BF9"/>
    <w:rsid w:val="00B061F0"/>
    <w:rsid w:val="00B17127"/>
    <w:rsid w:val="00B6156E"/>
    <w:rsid w:val="00BA6731"/>
    <w:rsid w:val="00BA6E5C"/>
    <w:rsid w:val="00BB349F"/>
    <w:rsid w:val="00C0041C"/>
    <w:rsid w:val="00C0313D"/>
    <w:rsid w:val="00C11E05"/>
    <w:rsid w:val="00C42BBD"/>
    <w:rsid w:val="00C46761"/>
    <w:rsid w:val="00CB4A92"/>
    <w:rsid w:val="00CC1AC2"/>
    <w:rsid w:val="00CD2CBB"/>
    <w:rsid w:val="00D668D8"/>
    <w:rsid w:val="00D946BD"/>
    <w:rsid w:val="00D97E39"/>
    <w:rsid w:val="00DD072D"/>
    <w:rsid w:val="00DD56CE"/>
    <w:rsid w:val="00DE029F"/>
    <w:rsid w:val="00DE1AC9"/>
    <w:rsid w:val="00DE3F05"/>
    <w:rsid w:val="00E06F47"/>
    <w:rsid w:val="00E07C7D"/>
    <w:rsid w:val="00EC07FB"/>
    <w:rsid w:val="00EC2385"/>
    <w:rsid w:val="00ED58AE"/>
    <w:rsid w:val="00ED6763"/>
    <w:rsid w:val="00ED6B4C"/>
    <w:rsid w:val="00EE5EC7"/>
    <w:rsid w:val="00EE76AB"/>
    <w:rsid w:val="00F16728"/>
    <w:rsid w:val="00F30C2C"/>
    <w:rsid w:val="00F8136F"/>
    <w:rsid w:val="00F94CFB"/>
    <w:rsid w:val="00FE6955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26684-E7D4-4476-9E81-1F5EA1B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7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75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037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0375B"/>
    <w:rPr>
      <w:b/>
      <w:bCs/>
      <w:color w:val="000080"/>
    </w:rPr>
  </w:style>
  <w:style w:type="paragraph" w:styleId="a5">
    <w:name w:val="header"/>
    <w:basedOn w:val="a"/>
    <w:link w:val="a6"/>
    <w:rsid w:val="00703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3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375B"/>
    <w:rPr>
      <w:rFonts w:cs="Times New Roman"/>
    </w:rPr>
  </w:style>
  <w:style w:type="character" w:styleId="a8">
    <w:name w:val="Hyperlink"/>
    <w:basedOn w:val="a0"/>
    <w:uiPriority w:val="99"/>
    <w:unhideWhenUsed/>
    <w:rsid w:val="00703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AB5C01D562716F7AC514B8DD1AF19D3B72106F149B5B4CFE1CA08198502225315230A31E2EAF90AE343g1m1J" TargetMode="External"/><Relationship Id="rId13" Type="http://schemas.openxmlformats.org/officeDocument/2006/relationships/hyperlink" Target="consultantplus://offline/ref=88536C5650A10E30248462A2064131BE326FD5CA61245E3FB814302C89F2F9B8D8D618671A4E36D15615E9A0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82429.0/" TargetMode="External"/><Relationship Id="rId12" Type="http://schemas.openxmlformats.org/officeDocument/2006/relationships/hyperlink" Target="consultantplus://offline/ref=1D868EA6CCBC59ECC11C09C223CBB2A8320950EF3678A88EC1CC8A2DAF1DB184C883CF5FE099DC697063F4QBU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868EA6CCBC59ECC11C09C223CBB2A8320950EF3678A88EC1CC8A2DAF1DB184C883CF5FE099DC697063F5QBU4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80D849C2210D2EF96FC6242DE77C68ED17E30C012B5A305204F10F6734128A0EF7852140287718DB9BEAJ6P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BAB5C01D562716F7AC514B8DD1AF19D3B72106F149B5B4CFE1CA08198502225315230A31E2EAF90AE343g1m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Лариса Зайцева</cp:lastModifiedBy>
  <cp:revision>2</cp:revision>
  <dcterms:created xsi:type="dcterms:W3CDTF">2019-10-30T12:03:00Z</dcterms:created>
  <dcterms:modified xsi:type="dcterms:W3CDTF">2019-10-30T12:03:00Z</dcterms:modified>
</cp:coreProperties>
</file>