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16" w:rsidRPr="000E7123" w:rsidRDefault="00467E64" w:rsidP="000E71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A9546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B17B1E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B044D8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Акт </w:t>
      </w:r>
      <w:r w:rsidR="00C70DBE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о проведении экспертно-аналитического мероприятия</w:t>
      </w:r>
      <w:r w:rsidR="00B044D8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организаций</w:t>
      </w:r>
      <w:r w:rsidR="00652F16" w:rsidRPr="000E7123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B044D8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коммунального комплекса по расчетам за коммунальные ресурсы </w:t>
      </w:r>
      <w:r w:rsidR="00652F16" w:rsidRPr="000E7123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организациями в </w:t>
      </w:r>
      <w:r w:rsidR="003738DF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сфере осуществления расчетов за коммунальные услуги в </w:t>
      </w:r>
      <w:r w:rsidR="00652F16" w:rsidRPr="000E7123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муниципальном унитарном предприятии </w:t>
      </w:r>
      <w:r w:rsidR="00824EB1" w:rsidRPr="000E7123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жилищно-</w:t>
      </w:r>
      <w:r w:rsidR="00715BF6" w:rsidRPr="000E7123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коммунальных услуг </w:t>
      </w:r>
      <w:r w:rsidR="002D3A59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Мариинско-Посадское городское поселение</w:t>
      </w:r>
      <w:r w:rsidR="0023438E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Мариинско-Посадского района за период </w:t>
      </w:r>
      <w:r w:rsidR="006E3A71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2018</w:t>
      </w:r>
      <w:r w:rsidR="00652F16" w:rsidRPr="000E7123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год – </w:t>
      </w:r>
      <w:r w:rsidR="006E244A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1кв.</w:t>
      </w:r>
      <w:r w:rsidR="00652F16" w:rsidRPr="000E7123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2019 года</w:t>
      </w:r>
    </w:p>
    <w:p w:rsidR="00652F16" w:rsidRPr="000E7123" w:rsidRDefault="00652F16" w:rsidP="000E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E71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2D3A59" w:rsidRDefault="00652F16" w:rsidP="00976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15B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</w:t>
      </w:r>
      <w:r w:rsidR="00824EB1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Мариинский Посад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                                         </w:t>
      </w:r>
      <w:r w:rsidR="00A60DC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       </w:t>
      </w:r>
      <w:r w:rsidR="00824EB1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   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начата: </w:t>
      </w:r>
      <w:r w:rsidR="002D3A5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19.07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.2019</w:t>
      </w:r>
      <w:r w:rsidR="002D3A5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  </w:t>
      </w:r>
    </w:p>
    <w:p w:rsidR="00652F16" w:rsidRPr="003738DF" w:rsidRDefault="002D3A59" w:rsidP="00976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приостановлено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                                                                                                  </w:t>
      </w:r>
      <w:r w:rsidR="00824EB1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 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 окончена: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31</w:t>
      </w:r>
      <w:r w:rsidR="00447C1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.07.2019</w:t>
      </w:r>
    </w:p>
    <w:p w:rsidR="003738DF" w:rsidRPr="00C70DBE" w:rsidRDefault="00AE210D" w:rsidP="003738D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П</w:t>
      </w:r>
      <w:r w:rsidR="00C70DBE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роведение</w:t>
      </w:r>
      <w:r w:rsidR="00C70DBE" w:rsidRPr="00C70DBE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экспертно-аналитического мероприятия</w:t>
      </w:r>
      <w:r w:rsidR="003738DF" w:rsidRPr="00C70DBE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организации коммунального комплекса по расчетам за коммунальные ресурсы организациями в сфере осуществления расчетов за коммунальные услуги в муниципальном унитарном предприя</w:t>
      </w:r>
      <w:r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тии жилищно-коммунальных услуг </w:t>
      </w:r>
      <w:r w:rsidR="002D3A59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Мариинско-Посадского городского</w:t>
      </w:r>
      <w:r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поселения Мариинско-Посадского района  за период  2018</w:t>
      </w:r>
      <w:r w:rsidR="003738DF" w:rsidRPr="00C70DBE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год – I квартал 2019 года</w:t>
      </w:r>
      <w:r w:rsidR="00B74F1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.</w:t>
      </w:r>
    </w:p>
    <w:p w:rsidR="00652F16" w:rsidRPr="00C70DBE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  <w:r w:rsidRPr="00C70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Проверка проведена </w:t>
      </w:r>
      <w:r w:rsidR="00715BF6" w:rsidRPr="00C70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председателем</w:t>
      </w:r>
      <w:r w:rsidRPr="00C70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Контрольно – счетного органа </w:t>
      </w:r>
      <w:r w:rsidR="00715BF6" w:rsidRPr="00C70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Мариинско-Посадского района</w:t>
      </w:r>
      <w:r w:rsidRPr="00C70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715BF6" w:rsidRPr="00C70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Щербаковой Г.Н.</w:t>
      </w:r>
    </w:p>
    <w:p w:rsidR="00652F16" w:rsidRPr="00AE210D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10D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Основания для проведения контрольного мероприятия</w:t>
      </w:r>
      <w:r w:rsidRPr="00C70DBE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: </w:t>
      </w:r>
      <w:r w:rsidRPr="00C70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План работы Контрольно – счетного органа </w:t>
      </w:r>
      <w:r w:rsidR="00715BF6" w:rsidRPr="00C70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Мариинско-Посадского района</w:t>
      </w:r>
      <w:r w:rsidRPr="00C70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 2019 год</w:t>
      </w:r>
      <w:r w:rsidR="00715BF6" w:rsidRPr="00C70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п. 1.7</w:t>
      </w:r>
      <w:r w:rsidR="00FC315E" w:rsidRPr="00C70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Распоряжение Председателя КСО Мариинско-Посадского района № 19 от 22.05.2019 года, </w:t>
      </w:r>
      <w:r w:rsidR="0035631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№ 22 от 14.06.2019 (о приостановлении), № 23 от 20.06.2019 (о продлении), № 27 от 16.07.2019г. (о приостановлении), № 28 от 23.07.2019 о продлении), </w:t>
      </w:r>
      <w:r w:rsidR="00FC315E" w:rsidRPr="00C70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(</w:t>
      </w:r>
      <w:r w:rsidR="003738DF" w:rsidRPr="00C70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участие в проверках, проводимых органами прокуратуры и правоохранительными органами</w:t>
      </w:r>
      <w:r w:rsidR="00FC315E" w:rsidRPr="00C70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обращение прокуратуры Чувашской Республики от 06.11.2018 № 73-23-18 в Кабинет Министров Чувашской Республики о состоянии законности и практике прокурорского надзора в сфере осуществления расчетов за коммунальные услуги на территории Чувашской Республики</w:t>
      </w:r>
      <w:r w:rsidR="0035631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652F16" w:rsidRPr="003738DF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AE210D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Предмет </w:t>
      </w:r>
      <w:r w:rsidR="00B32051" w:rsidRPr="00AE210D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экспертно-аналитического </w:t>
      </w:r>
      <w:r w:rsidRPr="00AE210D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мероприятия</w:t>
      </w:r>
      <w:r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: </w:t>
      </w:r>
      <w:r w:rsidR="00C70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сведения о кредиторской задолженности по коммунальным платежам перед поставщиками ресурсов, 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B320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дата и причин</w:t>
      </w:r>
      <w:r w:rsidR="00A66E7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ы ее образования, определение объемов просроченной зад</w:t>
      </w:r>
      <w:r w:rsidR="002A157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олженности по потребителям </w:t>
      </w:r>
      <w:r w:rsidR="002A157F" w:rsidRPr="002A157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услуг </w:t>
      </w:r>
      <w:r w:rsidR="00A66E7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(газ, тепловая и электрическая энергия, воду и др.)</w:t>
      </w:r>
      <w:r w:rsidR="002A157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организациями</w:t>
      </w:r>
      <w:r w:rsidR="00BC0B10" w:rsidRPr="003738DF">
        <w:rPr>
          <w:rFonts w:ascii="Cuprum" w:eastAsia="Times New Roman" w:hAnsi="Cuprum" w:cs="Helvetica"/>
          <w:color w:val="262626"/>
          <w:kern w:val="36"/>
          <w:sz w:val="26"/>
          <w:szCs w:val="26"/>
          <w:lang w:eastAsia="ru-RU"/>
        </w:rPr>
        <w:t xml:space="preserve"> в </w:t>
      </w:r>
      <w:r w:rsidR="00BC0B10" w:rsidRPr="003738DF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муниципальном унитарном предприя</w:t>
      </w:r>
      <w:r w:rsidR="00AE210D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тии жилищно-коммунальных услуг </w:t>
      </w:r>
      <w:r w:rsidR="00356311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Мариинско-Посадского городское поселение Мариинско-Посадского района</w:t>
      </w:r>
      <w:r w:rsidR="002A157F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.</w:t>
      </w:r>
    </w:p>
    <w:p w:rsidR="00356311" w:rsidRPr="003738DF" w:rsidRDefault="00652F16" w:rsidP="0035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AE210D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Объект контрольного мероприятия</w:t>
      </w:r>
      <w:r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:</w:t>
      </w:r>
      <w:r w:rsidR="00F831C2" w:rsidRPr="003738DF">
        <w:rPr>
          <w:rFonts w:ascii="Cuprum" w:eastAsia="Times New Roman" w:hAnsi="Cuprum" w:cs="Helvetica"/>
          <w:color w:val="262626"/>
          <w:kern w:val="36"/>
          <w:sz w:val="26"/>
          <w:szCs w:val="26"/>
          <w:lang w:eastAsia="ru-RU"/>
        </w:rPr>
        <w:t xml:space="preserve"> </w:t>
      </w:r>
      <w:r w:rsidR="00F831C2" w:rsidRPr="003738DF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муниципальном унитарном предприя</w:t>
      </w:r>
      <w:r w:rsidR="00AE210D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тии жилищно-коммунальных услуг </w:t>
      </w:r>
      <w:r w:rsidR="00356311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Мариинско-Посадского городское поселение Мариинско-Посадского района.</w:t>
      </w:r>
    </w:p>
    <w:p w:rsidR="00652F16" w:rsidRPr="003738DF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Сроки проведения контрольного мероприятия: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35631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с </w:t>
      </w:r>
      <w:r w:rsidR="00AD7BA2" w:rsidRPr="0035631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24</w:t>
      </w:r>
      <w:r w:rsidR="00230F7F" w:rsidRPr="0035631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.06</w:t>
      </w:r>
      <w:r w:rsidR="002A157F" w:rsidRPr="0035631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.2019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по </w:t>
      </w:r>
      <w:r w:rsidR="003563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05.08</w:t>
      </w:r>
      <w:r w:rsidR="002A157F" w:rsidRPr="00AD7B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AD7B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2019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года.</w:t>
      </w:r>
    </w:p>
    <w:p w:rsidR="00652F16" w:rsidRPr="003738DF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AE210D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Цель проверки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: установление просроченной дебиторской и кредиторской задолженности Предприятия по расчетам с ресурсоснабжающими организациями.</w:t>
      </w:r>
    </w:p>
    <w:p w:rsidR="00652F16" w:rsidRPr="003738DF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Проверяемый период: </w:t>
      </w:r>
      <w:r w:rsidR="00AE210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2018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 – I квартал 2019 года.</w:t>
      </w:r>
    </w:p>
    <w:p w:rsidR="00652F16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Проверкой установлено:</w:t>
      </w:r>
    </w:p>
    <w:p w:rsidR="00AE210D" w:rsidRDefault="00AE210D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AC3774" w:rsidRPr="003738DF" w:rsidRDefault="00AC3774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652F16" w:rsidRPr="00A60DC3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  <w:r w:rsidRPr="00A60DC3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1. Анализ сведений о Предприятии, руководителях и учредителях. Краткая характеристика объекта контрольного мероприятия:</w:t>
      </w:r>
    </w:p>
    <w:p w:rsidR="00356311" w:rsidRPr="006F436D" w:rsidRDefault="00563C11" w:rsidP="006F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6F43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 xml:space="preserve">   </w:t>
      </w:r>
      <w:r w:rsidR="00652F16" w:rsidRPr="006F43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Предприятие создано в соответствии с постановлением </w:t>
      </w:r>
      <w:r w:rsidR="00356311" w:rsidRPr="006F43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главы а</w:t>
      </w:r>
      <w:r w:rsidR="00652F16" w:rsidRPr="006F43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дминистрации </w:t>
      </w:r>
      <w:r w:rsidR="00356311" w:rsidRPr="006F436D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Мариинско-Посадского городского поселения Мариинско-Посадского района.</w:t>
      </w:r>
    </w:p>
    <w:p w:rsidR="007477F4" w:rsidRPr="006F436D" w:rsidRDefault="00610E89" w:rsidP="006F436D">
      <w:pPr>
        <w:pStyle w:val="a5"/>
        <w:spacing w:after="0"/>
        <w:jc w:val="both"/>
        <w:rPr>
          <w:color w:val="262626"/>
          <w:sz w:val="26"/>
          <w:szCs w:val="26"/>
        </w:rPr>
      </w:pPr>
      <w:r w:rsidRPr="006F436D">
        <w:rPr>
          <w:color w:val="262626"/>
          <w:sz w:val="26"/>
          <w:szCs w:val="26"/>
        </w:rPr>
        <w:t>Мариинско-Посадского района Чувашской Республики</w:t>
      </w:r>
      <w:r w:rsidR="00652F16" w:rsidRPr="006F436D">
        <w:rPr>
          <w:color w:val="262626"/>
          <w:sz w:val="26"/>
          <w:szCs w:val="26"/>
        </w:rPr>
        <w:t xml:space="preserve"> от </w:t>
      </w:r>
      <w:r w:rsidR="00356311" w:rsidRPr="006F436D">
        <w:rPr>
          <w:color w:val="262626"/>
          <w:sz w:val="26"/>
          <w:szCs w:val="26"/>
        </w:rPr>
        <w:t>24 ноября 2017</w:t>
      </w:r>
      <w:r w:rsidR="00652F16" w:rsidRPr="006F436D">
        <w:rPr>
          <w:color w:val="262626"/>
          <w:sz w:val="26"/>
          <w:szCs w:val="26"/>
        </w:rPr>
        <w:t xml:space="preserve"> года № </w:t>
      </w:r>
      <w:r w:rsidR="00356311" w:rsidRPr="006F436D">
        <w:rPr>
          <w:color w:val="262626"/>
          <w:sz w:val="26"/>
          <w:szCs w:val="26"/>
        </w:rPr>
        <w:t>344</w:t>
      </w:r>
      <w:r w:rsidR="00BC0B10" w:rsidRPr="006F436D">
        <w:rPr>
          <w:color w:val="262626"/>
          <w:sz w:val="26"/>
          <w:szCs w:val="26"/>
        </w:rPr>
        <w:t xml:space="preserve"> </w:t>
      </w:r>
      <w:r w:rsidR="007477F4" w:rsidRPr="006F436D">
        <w:rPr>
          <w:rStyle w:val="a4"/>
          <w:b w:val="0"/>
          <w:sz w:val="26"/>
          <w:szCs w:val="26"/>
        </w:rPr>
        <w:t>О создании Муниципального унитарного предприятия жилищно-коммунальных услуг Мариинско - Посадского городского поселения Мариинско-Посадского района </w:t>
      </w:r>
      <w:r w:rsidR="007477F4" w:rsidRPr="006F436D">
        <w:rPr>
          <w:sz w:val="26"/>
          <w:szCs w:val="26"/>
        </w:rPr>
        <w:t> </w:t>
      </w:r>
      <w:r w:rsidR="007477F4" w:rsidRPr="006F436D">
        <w:rPr>
          <w:color w:val="262626"/>
          <w:sz w:val="26"/>
          <w:szCs w:val="26"/>
        </w:rPr>
        <w:t xml:space="preserve"> </w:t>
      </w:r>
      <w:r w:rsidR="00652F16" w:rsidRPr="006F436D">
        <w:rPr>
          <w:color w:val="262626"/>
          <w:sz w:val="26"/>
          <w:szCs w:val="26"/>
        </w:rPr>
        <w:t>(копия постановления прилагается) и основано на праве хозяйственного ведения. Предприятие является коммерческой организацией</w:t>
      </w:r>
      <w:r w:rsidR="00DA6A39" w:rsidRPr="006F436D">
        <w:rPr>
          <w:color w:val="262626"/>
          <w:sz w:val="26"/>
          <w:szCs w:val="26"/>
        </w:rPr>
        <w:t xml:space="preserve"> и  несет ответственность, установленную законодательством Российской Федерации, за результаты своей производственно-хозяйственной и финансовой деятельности и </w:t>
      </w:r>
      <w:r w:rsidR="00034DAE" w:rsidRPr="006F436D">
        <w:rPr>
          <w:color w:val="262626"/>
          <w:sz w:val="26"/>
          <w:szCs w:val="26"/>
        </w:rPr>
        <w:t>выполнение обязательс</w:t>
      </w:r>
      <w:r w:rsidR="00DA6A39" w:rsidRPr="006F436D">
        <w:rPr>
          <w:color w:val="262626"/>
          <w:sz w:val="26"/>
          <w:szCs w:val="26"/>
        </w:rPr>
        <w:t>тв перед собственником имущества, поставщиками, потребителями, бюджетом, банками и другими юр</w:t>
      </w:r>
      <w:r w:rsidR="00FE4992" w:rsidRPr="006F436D">
        <w:rPr>
          <w:color w:val="262626"/>
          <w:sz w:val="26"/>
          <w:szCs w:val="26"/>
        </w:rPr>
        <w:t>идическими и физическими лицами.</w:t>
      </w:r>
      <w:r w:rsidR="00652F16" w:rsidRPr="006F436D">
        <w:rPr>
          <w:color w:val="262626"/>
          <w:sz w:val="26"/>
          <w:szCs w:val="26"/>
        </w:rPr>
        <w:t xml:space="preserve"> </w:t>
      </w:r>
    </w:p>
    <w:p w:rsidR="00652F16" w:rsidRPr="006F436D" w:rsidRDefault="00034DAE" w:rsidP="006F436D">
      <w:pPr>
        <w:pStyle w:val="a5"/>
        <w:spacing w:after="0"/>
        <w:jc w:val="both"/>
        <w:rPr>
          <w:color w:val="262626"/>
          <w:sz w:val="26"/>
          <w:szCs w:val="26"/>
        </w:rPr>
      </w:pPr>
      <w:r w:rsidRPr="006F436D">
        <w:rPr>
          <w:color w:val="262626"/>
          <w:sz w:val="26"/>
          <w:szCs w:val="26"/>
        </w:rPr>
        <w:t xml:space="preserve">    </w:t>
      </w:r>
      <w:r w:rsidR="00B74F13" w:rsidRPr="006F436D">
        <w:rPr>
          <w:color w:val="262626"/>
          <w:sz w:val="26"/>
          <w:szCs w:val="26"/>
        </w:rPr>
        <w:t xml:space="preserve"> </w:t>
      </w:r>
      <w:r w:rsidR="00652F16" w:rsidRPr="006F436D">
        <w:rPr>
          <w:color w:val="262626"/>
          <w:sz w:val="26"/>
          <w:szCs w:val="26"/>
        </w:rPr>
        <w:t xml:space="preserve">Место нахождение Предприятия: </w:t>
      </w:r>
      <w:r w:rsidR="006F436D" w:rsidRPr="006F436D">
        <w:rPr>
          <w:sz w:val="26"/>
          <w:szCs w:val="26"/>
        </w:rPr>
        <w:t>Юридический адрес Предприятия: 429570, Чувашская Республика, Мариинско - Посадский район,</w:t>
      </w:r>
    </w:p>
    <w:p w:rsidR="00BF7260" w:rsidRPr="006F436D" w:rsidRDefault="006F436D" w:rsidP="006F4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436D">
        <w:rPr>
          <w:rFonts w:ascii="Times New Roman" w:hAnsi="Times New Roman" w:cs="Times New Roman"/>
          <w:sz w:val="26"/>
          <w:szCs w:val="26"/>
        </w:rPr>
        <w:t>Учредителем Предприятия является администрация Мариинско - Посадского городского поселения Мариинско - Посадского района Чувашской Республики (далее – Учредитель).</w:t>
      </w:r>
    </w:p>
    <w:p w:rsidR="00E76F3C" w:rsidRPr="006F436D" w:rsidRDefault="006F436D" w:rsidP="006F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6F436D">
        <w:rPr>
          <w:rFonts w:ascii="Times New Roman" w:hAnsi="Times New Roman" w:cs="Times New Roman"/>
          <w:sz w:val="26"/>
          <w:szCs w:val="26"/>
        </w:rPr>
        <w:t xml:space="preserve">    Имущество Предприятия находится в </w:t>
      </w:r>
      <w:hyperlink r:id="rId8" w:tooltip="Муниципальная собственность" w:history="1">
        <w:r w:rsidRPr="006F436D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муниципальной собственности</w:t>
        </w:r>
      </w:hyperlink>
      <w:r w:rsidRPr="006F436D">
        <w:rPr>
          <w:rFonts w:ascii="Times New Roman" w:hAnsi="Times New Roman" w:cs="Times New Roman"/>
          <w:sz w:val="26"/>
          <w:szCs w:val="26"/>
        </w:rPr>
        <w:t xml:space="preserve"> и принадлежит предприятию на праве хозяйственного </w:t>
      </w:r>
      <w:proofErr w:type="spellStart"/>
      <w:r w:rsidRPr="006F436D">
        <w:rPr>
          <w:rFonts w:ascii="Times New Roman" w:hAnsi="Times New Roman" w:cs="Times New Roman"/>
          <w:sz w:val="26"/>
          <w:szCs w:val="26"/>
        </w:rPr>
        <w:t>ведения.</w:t>
      </w:r>
      <w:r w:rsidR="00034DAE" w:rsidRPr="006F43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закреплено</w:t>
      </w:r>
      <w:proofErr w:type="spellEnd"/>
      <w:r w:rsidR="00034DAE" w:rsidRPr="006F43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за ним на основании Договора </w:t>
      </w:r>
      <w:r w:rsidR="00034DAE" w:rsidRPr="006F436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б/</w:t>
      </w:r>
      <w:proofErr w:type="spellStart"/>
      <w:r w:rsidR="00034DAE" w:rsidRPr="006F436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н</w:t>
      </w:r>
      <w:proofErr w:type="spellEnd"/>
      <w:r w:rsidR="00034DAE" w:rsidRPr="006F436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от 20.12.2017 о</w:t>
      </w:r>
      <w:r w:rsidR="00034DAE" w:rsidRPr="006F43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закреплении муниципального имущества на праве хозяйственного ведения (копия договора прилагается) балансовая стоимостью передаваемого имущества отсутствует.</w:t>
      </w:r>
    </w:p>
    <w:p w:rsidR="0096033A" w:rsidRPr="006F436D" w:rsidRDefault="0096033A" w:rsidP="006F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6F43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</w:t>
      </w:r>
      <w:r w:rsidR="00B74F13" w:rsidRPr="006F43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6F43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Согласно письма Министерства  финансов России от 22.09.2005г. № 03-06-01-04/373, передача имущества в хозяйственном  ведение оформляется актом приема передачи имущества в стоимостной оценке, утверждаемой учредителем.</w:t>
      </w:r>
    </w:p>
    <w:p w:rsidR="0096033A" w:rsidRPr="006F436D" w:rsidRDefault="0096033A" w:rsidP="006F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6F43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</w:t>
      </w:r>
      <w:r w:rsidR="00B74F13" w:rsidRPr="006F43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6F43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Согласно п.1 ст. 131ГК РФ право хозяйственного ведения, как и право оперативного управления, подлежит государственной регистрации в едином государственном реестре.</w:t>
      </w:r>
    </w:p>
    <w:p w:rsidR="00034DAE" w:rsidRPr="00E76F3C" w:rsidRDefault="00E76F3C" w:rsidP="00E76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034DAE" w:rsidRPr="00034DA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</w:t>
      </w:r>
      <w:r w:rsidR="00B74F1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034DAE" w:rsidRPr="00034D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Проверкой установлено, </w:t>
      </w:r>
      <w:r w:rsidR="0096033A" w:rsidRPr="00844BE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в нарушение письма Минфина России от 22.09.2005  № 03-06-01-04/373, передача имущества произведена без стоимостной оценки, </w:t>
      </w:r>
      <w:r w:rsidR="00034DAE" w:rsidRPr="00844BE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государственная регистрация права хозяйственного ведения по объектам недвижимого имущества, находящегося в муниципальной собственности и переданного в хозяйственное ведение МУП </w:t>
      </w:r>
      <w:r w:rsidR="0096033A" w:rsidRPr="00844BE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ЖКУ </w:t>
      </w:r>
      <w:proofErr w:type="spellStart"/>
      <w:r w:rsidR="006F436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Мариинско-Посадкон</w:t>
      </w:r>
      <w:proofErr w:type="spellEnd"/>
      <w:r w:rsidR="006F436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городское </w:t>
      </w:r>
      <w:r w:rsidR="00034DAE" w:rsidRPr="00844BE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</w:t>
      </w:r>
      <w:r w:rsidR="006F436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селение </w:t>
      </w:r>
      <w:r w:rsidR="006F436D" w:rsidRPr="006F436D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передано</w:t>
      </w:r>
      <w:r w:rsidR="00034DAE" w:rsidRPr="006F436D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 xml:space="preserve"> </w:t>
      </w:r>
      <w:r w:rsidR="0096033A" w:rsidRPr="006F436D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объектно</w:t>
      </w:r>
      <w:r w:rsidR="0096033A" w:rsidRPr="00844BE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(на основании Постановления, акта приема-передачи </w:t>
      </w:r>
      <w:r w:rsidR="00034DAE" w:rsidRPr="00844BE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):</w:t>
      </w:r>
    </w:p>
    <w:p w:rsidR="00034DAE" w:rsidRPr="006F436D" w:rsidRDefault="00034DAE" w:rsidP="00034D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6F436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котельная «Шоршелы» общей площадью 689,4кв. м., по адресу: Чувашская Республика, Мариинско-Посадский район, село Шоршелы ул. 30.лет Победы, дом 18, в кол-ве 1;</w:t>
      </w:r>
    </w:p>
    <w:p w:rsidR="00E76F3C" w:rsidRPr="006F436D" w:rsidRDefault="00E76F3C" w:rsidP="00034D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6F436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Здание насосной станции каптажа- 18кв.м., по адресу Чувашская Республика, Мариинско-Посадский район, село Шоршелы;</w:t>
      </w:r>
    </w:p>
    <w:p w:rsidR="00E76F3C" w:rsidRPr="006F436D" w:rsidRDefault="00E76F3C" w:rsidP="00034D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6F436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Реконструкция очистный сооружений производительностью 400м3/сутки, площадью 2268,5кв.м,  по адресу Чувашская Республика, Мариинско-Посадский район, село Шоршелы.</w:t>
      </w:r>
    </w:p>
    <w:p w:rsidR="00034DAE" w:rsidRPr="00034DAE" w:rsidRDefault="00034DAE" w:rsidP="0003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    </w:t>
      </w:r>
      <w:r w:rsidR="00B74F13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соответствии</w:t>
      </w:r>
      <w:r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статьи 14, статьи 15 Федерального закона «О государственной регистрации недвижимости», недвижимое имущество, переданное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согласно постановления от 20.12.2017 № 201 Предприятие</w:t>
      </w:r>
      <w:r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на праве хозяйственного ведения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прошло соответствующую государственную регистрацию.</w:t>
      </w:r>
      <w:r w:rsidRPr="0003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4DAE" w:rsidRDefault="00E76F3C" w:rsidP="006E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 xml:space="preserve">   </w:t>
      </w:r>
      <w:r w:rsidR="00B74F1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</w:t>
      </w:r>
      <w:r w:rsidR="00D52E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52ECB" w:rsidRPr="00844BE6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В нарушение п.1 ст. 131 ГК РФ </w:t>
      </w:r>
      <w:r w:rsidRPr="00844BE6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Земельный участок категория земель: земли населенных пунктов, разрешенное использование: для содержания и эксплуатации котельной 8578 кв.м </w:t>
      </w:r>
      <w:r w:rsidR="0096033A" w:rsidRPr="00844BE6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с кадастровым номером 21:16:110506:77 не зарегистрирова</w:t>
      </w:r>
      <w:r w:rsidR="00D52ECB" w:rsidRPr="00844BE6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н.</w:t>
      </w:r>
    </w:p>
    <w:p w:rsidR="006F436D" w:rsidRPr="006F436D" w:rsidRDefault="006F436D" w:rsidP="006F43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36D">
        <w:rPr>
          <w:rFonts w:ascii="Times New Roman" w:hAnsi="Times New Roman" w:cs="Times New Roman"/>
          <w:sz w:val="26"/>
          <w:szCs w:val="26"/>
        </w:rPr>
        <w:t xml:space="preserve">      Предприятие является коммерческой организацией и несет ответственность, установленную </w:t>
      </w:r>
      <w:hyperlink r:id="rId9" w:tooltip="Законы в России" w:history="1">
        <w:r w:rsidRPr="006F436D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законодательством Российской Федерации</w:t>
        </w:r>
      </w:hyperlink>
      <w:r w:rsidRPr="006F436D">
        <w:rPr>
          <w:rFonts w:ascii="Times New Roman" w:hAnsi="Times New Roman" w:cs="Times New Roman"/>
          <w:sz w:val="26"/>
          <w:szCs w:val="26"/>
        </w:rPr>
        <w:t>, за результаты своей производственно-хозяйственной и финансовой деятельности и выполнение обязательств перед собственником имущества, поставщиками, потребителями, бюджетом, банками и другими юридическими и физическими лицами.</w:t>
      </w:r>
    </w:p>
    <w:p w:rsidR="006F436D" w:rsidRPr="006F436D" w:rsidRDefault="006F436D" w:rsidP="006F43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36D">
        <w:rPr>
          <w:rFonts w:ascii="Times New Roman" w:hAnsi="Times New Roman" w:cs="Times New Roman"/>
          <w:sz w:val="26"/>
          <w:szCs w:val="26"/>
        </w:rPr>
        <w:t xml:space="preserve">      Предприятие от своего имени приобретает имущественные и личные неимущественные права и несет обязанности, выступает истцом и ответчиком в суде в соответствии с действующим законодательством Российской Федерации.</w:t>
      </w:r>
    </w:p>
    <w:p w:rsidR="006F436D" w:rsidRPr="006F436D" w:rsidRDefault="00652F16" w:rsidP="006F43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3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6F43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</w:t>
      </w:r>
      <w:r w:rsidR="006F436D" w:rsidRPr="006F436D">
        <w:rPr>
          <w:rFonts w:ascii="Times New Roman" w:hAnsi="Times New Roman" w:cs="Times New Roman"/>
          <w:sz w:val="26"/>
          <w:szCs w:val="26"/>
        </w:rPr>
        <w:t>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:rsidR="006F436D" w:rsidRPr="006F436D" w:rsidRDefault="006F436D" w:rsidP="006F43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F436D">
        <w:rPr>
          <w:rFonts w:ascii="Times New Roman" w:hAnsi="Times New Roman" w:cs="Times New Roman"/>
          <w:sz w:val="26"/>
          <w:szCs w:val="26"/>
        </w:rPr>
        <w:t>Предприятие отвечает по своим обязательствам всем принадлежащим ему имуществом. Предприятие не несет ответственность по обязательствам собственника его имущества.</w:t>
      </w:r>
    </w:p>
    <w:p w:rsidR="006F436D" w:rsidRPr="006F436D" w:rsidRDefault="006F436D" w:rsidP="006F43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36D">
        <w:rPr>
          <w:rFonts w:ascii="Times New Roman" w:hAnsi="Times New Roman" w:cs="Times New Roman"/>
          <w:sz w:val="26"/>
          <w:szCs w:val="26"/>
        </w:rPr>
        <w:t xml:space="preserve">Собственник имущества предприятия, не отвечает по обязательствам своего  учрежденного им предприятия, за исключением обязательств, возникших из </w:t>
      </w:r>
      <w:hyperlink r:id="rId10" w:tooltip="Трудовое право" w:history="1">
        <w:r w:rsidRPr="006F436D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трудовых правоотношений</w:t>
        </w:r>
      </w:hyperlink>
      <w:r w:rsidRPr="006F436D">
        <w:rPr>
          <w:rFonts w:ascii="Times New Roman" w:hAnsi="Times New Roman" w:cs="Times New Roman"/>
          <w:sz w:val="26"/>
          <w:szCs w:val="26"/>
        </w:rPr>
        <w:t xml:space="preserve"> с работниками учрежденного предприятия.</w:t>
      </w:r>
    </w:p>
    <w:p w:rsidR="006F436D" w:rsidRDefault="006F436D" w:rsidP="006F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F436D">
        <w:rPr>
          <w:rFonts w:ascii="Times New Roman" w:hAnsi="Times New Roman" w:cs="Times New Roman"/>
          <w:sz w:val="26"/>
          <w:szCs w:val="26"/>
        </w:rPr>
        <w:t xml:space="preserve"> Предприятие создается без ограничения срока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063" w:rsidRDefault="002A157F" w:rsidP="006E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Устав Предприятия утвержден постановлением </w:t>
      </w:r>
      <w:r w:rsidR="00C0382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администрации </w:t>
      </w:r>
      <w:r w:rsidR="006F43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Мариинско-Посадского городского</w:t>
      </w:r>
      <w:r w:rsidR="00C0382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поселения Мариинско-Посадского района Чувашской Республики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от </w:t>
      </w:r>
      <w:r w:rsidR="00F458A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24.11.2017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</w:t>
      </w:r>
      <w:r w:rsidR="004A3D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№ </w:t>
      </w:r>
      <w:r w:rsidR="00F458A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344</w:t>
      </w:r>
    </w:p>
    <w:p w:rsidR="00652F16" w:rsidRPr="003738DF" w:rsidRDefault="00917063" w:rsidP="006E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458A0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   </w:t>
      </w:r>
      <w:r w:rsidR="00B74F13" w:rsidRPr="00F458A0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="00652F16" w:rsidRPr="00F458A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Уставный ф</w:t>
      </w:r>
      <w:r w:rsidRPr="00F4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онд Предприятия</w:t>
      </w:r>
      <w:r w:rsidRPr="00F458A0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, зарегистрированный в учредительных документах </w:t>
      </w:r>
      <w:r w:rsidRPr="00F4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100,0  тыс</w:t>
      </w:r>
      <w:r w:rsidRPr="00F458A0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руб. </w:t>
      </w:r>
      <w:r w:rsidR="00B74F13">
        <w:rPr>
          <w:rFonts w:ascii="Times New Roman" w:eastAsia="Times New Roman" w:hAnsi="Times New Roman" w:cs="Times New Roman"/>
          <w:b/>
          <w:i/>
          <w:color w:val="262626"/>
          <w:sz w:val="26"/>
          <w:szCs w:val="26"/>
          <w:lang w:eastAsia="ru-RU"/>
        </w:rPr>
        <w:t>В нарушении</w:t>
      </w:r>
      <w:r w:rsidRPr="00E77FCA">
        <w:rPr>
          <w:rFonts w:ascii="Times New Roman" w:eastAsia="Times New Roman" w:hAnsi="Times New Roman" w:cs="Times New Roman"/>
          <w:b/>
          <w:i/>
          <w:color w:val="262626"/>
          <w:sz w:val="26"/>
          <w:szCs w:val="26"/>
          <w:lang w:eastAsia="ru-RU"/>
        </w:rPr>
        <w:t xml:space="preserve"> действующего законодательства уставной фонд МУП ЖКУ </w:t>
      </w:r>
      <w:r w:rsidR="00F458A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Мариинско-Посадского городского поселения</w:t>
      </w:r>
      <w:r w:rsidR="00F458A0" w:rsidRPr="00E77FCA">
        <w:rPr>
          <w:rFonts w:ascii="Times New Roman" w:eastAsia="Times New Roman" w:hAnsi="Times New Roman" w:cs="Times New Roman"/>
          <w:b/>
          <w:i/>
          <w:color w:val="262626"/>
          <w:sz w:val="26"/>
          <w:szCs w:val="26"/>
          <w:lang w:eastAsia="ru-RU"/>
        </w:rPr>
        <w:t xml:space="preserve"> </w:t>
      </w:r>
      <w:r w:rsidR="00380C32" w:rsidRPr="00E77FCA">
        <w:rPr>
          <w:rFonts w:ascii="Times New Roman" w:eastAsia="Times New Roman" w:hAnsi="Times New Roman" w:cs="Times New Roman"/>
          <w:b/>
          <w:i/>
          <w:color w:val="262626"/>
          <w:sz w:val="26"/>
          <w:szCs w:val="26"/>
          <w:lang w:eastAsia="ru-RU"/>
        </w:rPr>
        <w:t>не сформирован</w:t>
      </w:r>
      <w:r w:rsidRPr="00E77FCA">
        <w:rPr>
          <w:rFonts w:ascii="Times New Roman" w:eastAsia="Times New Roman" w:hAnsi="Times New Roman" w:cs="Times New Roman"/>
          <w:b/>
          <w:i/>
          <w:color w:val="262626"/>
          <w:sz w:val="26"/>
          <w:szCs w:val="26"/>
          <w:lang w:eastAsia="ru-RU"/>
        </w:rPr>
        <w:t xml:space="preserve"> собственником в течение 3-х месяцев с момента государственной регистрации Предприятия (ст. </w:t>
      </w:r>
      <w:r w:rsidR="00D52ECB">
        <w:rPr>
          <w:rFonts w:ascii="Times New Roman" w:eastAsia="Times New Roman" w:hAnsi="Times New Roman" w:cs="Times New Roman"/>
          <w:b/>
          <w:i/>
          <w:color w:val="262626"/>
          <w:sz w:val="26"/>
          <w:szCs w:val="26"/>
          <w:lang w:eastAsia="ru-RU"/>
        </w:rPr>
        <w:t>13 ФЗ от 14.11.2002  № 161-ФЗ «</w:t>
      </w:r>
      <w:r w:rsidRPr="00E77FCA">
        <w:rPr>
          <w:rFonts w:ascii="Times New Roman" w:eastAsia="Times New Roman" w:hAnsi="Times New Roman" w:cs="Times New Roman"/>
          <w:b/>
          <w:i/>
          <w:color w:val="262626"/>
          <w:sz w:val="26"/>
          <w:szCs w:val="26"/>
          <w:lang w:eastAsia="ru-RU"/>
        </w:rPr>
        <w:t>О государственных и муниципальных унитарных предприятиях»), и не сформирован им до настоящего времени</w:t>
      </w:r>
      <w:r w:rsidR="00380C32" w:rsidRPr="00E77FCA">
        <w:rPr>
          <w:rFonts w:ascii="Times New Roman" w:eastAsia="Times New Roman" w:hAnsi="Times New Roman" w:cs="Times New Roman"/>
          <w:b/>
          <w:i/>
          <w:color w:val="262626"/>
          <w:sz w:val="26"/>
          <w:szCs w:val="26"/>
          <w:lang w:eastAsia="ru-RU"/>
        </w:rPr>
        <w:t>.</w:t>
      </w:r>
    </w:p>
    <w:p w:rsidR="00F458A0" w:rsidRPr="00F458A0" w:rsidRDefault="00B50634" w:rsidP="00F458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58A0" w:rsidRPr="00F458A0">
        <w:rPr>
          <w:rFonts w:ascii="Times New Roman" w:hAnsi="Times New Roman" w:cs="Times New Roman"/>
          <w:sz w:val="26"/>
          <w:szCs w:val="26"/>
        </w:rPr>
        <w:t xml:space="preserve">Цели и </w:t>
      </w:r>
      <w:hyperlink r:id="rId11" w:tooltip="Виды деятельности" w:history="1">
        <w:r w:rsidR="00F458A0" w:rsidRPr="00F458A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виды деятельности</w:t>
        </w:r>
      </w:hyperlink>
      <w:r w:rsidR="00F458A0" w:rsidRPr="00F458A0">
        <w:rPr>
          <w:rFonts w:ascii="Times New Roman" w:hAnsi="Times New Roman" w:cs="Times New Roman"/>
          <w:sz w:val="26"/>
          <w:szCs w:val="26"/>
        </w:rPr>
        <w:t xml:space="preserve"> Предприятия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58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58A0">
        <w:rPr>
          <w:rFonts w:ascii="Times New Roman" w:hAnsi="Times New Roman" w:cs="Times New Roman"/>
          <w:sz w:val="26"/>
          <w:szCs w:val="26"/>
        </w:rPr>
        <w:t xml:space="preserve">Основными целями деятельности Предприятия является предоставление населению коммунальных ресурсов, обеспечения надлежащей эксплуатации объектов коммунального назначения, начисление, сбор и перевод </w:t>
      </w:r>
      <w:hyperlink r:id="rId12" w:tooltip="Денежные средства" w:history="1">
        <w:r w:rsidRPr="00F458A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денежных средств</w:t>
        </w:r>
      </w:hyperlink>
      <w:r w:rsidRPr="00F458A0">
        <w:rPr>
          <w:rFonts w:ascii="Times New Roman" w:hAnsi="Times New Roman" w:cs="Times New Roman"/>
          <w:sz w:val="26"/>
          <w:szCs w:val="26"/>
        </w:rPr>
        <w:t xml:space="preserve"> за оплату жилищно-коммунальных услуг населением.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458A0">
        <w:rPr>
          <w:rFonts w:ascii="Times New Roman" w:hAnsi="Times New Roman" w:cs="Times New Roman"/>
          <w:sz w:val="26"/>
          <w:szCs w:val="26"/>
        </w:rPr>
        <w:t>Основными видами деятельности предприятия являются: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 xml:space="preserve">- производство </w:t>
      </w:r>
      <w:hyperlink r:id="rId13" w:tooltip="Теплоэнергетика" w:history="1">
        <w:r w:rsidRPr="00F458A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тепловой энергии</w:t>
        </w:r>
      </w:hyperlink>
      <w:r w:rsidRPr="00F458A0">
        <w:rPr>
          <w:rFonts w:ascii="Times New Roman" w:hAnsi="Times New Roman" w:cs="Times New Roman"/>
          <w:sz w:val="26"/>
          <w:szCs w:val="26"/>
        </w:rPr>
        <w:t xml:space="preserve"> котельными;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>- транспортировка тепловой энергии по тепловым сетям среди различных групп населения;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>- добыча подземных вод;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>- пользование поверхностными водными объектами;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 xml:space="preserve">- эксплуатация </w:t>
      </w:r>
      <w:hyperlink r:id="rId14" w:tooltip="Водопровод" w:history="1">
        <w:r w:rsidRPr="00F458A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водопроводных</w:t>
        </w:r>
      </w:hyperlink>
      <w:r w:rsidRPr="00F458A0">
        <w:rPr>
          <w:rFonts w:ascii="Times New Roman" w:hAnsi="Times New Roman" w:cs="Times New Roman"/>
          <w:sz w:val="26"/>
          <w:szCs w:val="26"/>
        </w:rPr>
        <w:t xml:space="preserve"> распределительных сетей и распределение воды на коммунально-бытовые нужды и населению;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>- отвод и отчистка сточных вод;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>- сбор, вывоз и утилизация бытовых отходов;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>- эксплуатация и обслуживание жилого фонда;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lastRenderedPageBreak/>
        <w:t xml:space="preserve">- эксплуатация и обслуживание объектов </w:t>
      </w:r>
      <w:hyperlink r:id="rId15" w:tooltip="Жилищное хозяйство" w:history="1">
        <w:r w:rsidRPr="00F458A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жилищно-коммунального хозяйства</w:t>
        </w:r>
      </w:hyperlink>
      <w:r w:rsidRPr="00F458A0">
        <w:rPr>
          <w:rFonts w:ascii="Times New Roman" w:hAnsi="Times New Roman" w:cs="Times New Roman"/>
          <w:sz w:val="26"/>
          <w:szCs w:val="26"/>
        </w:rPr>
        <w:t>;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>- эксплуатация сетей коммунального назначения;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tooltip="Ремонтные работы" w:history="1">
        <w:r w:rsidRPr="00F458A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ремонтные работы</w:t>
        </w:r>
      </w:hyperlink>
      <w:r w:rsidRPr="00F458A0">
        <w:rPr>
          <w:rFonts w:ascii="Times New Roman" w:hAnsi="Times New Roman" w:cs="Times New Roman"/>
          <w:sz w:val="26"/>
          <w:szCs w:val="26"/>
        </w:rPr>
        <w:t xml:space="preserve"> на коммунальных сетях;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 xml:space="preserve">- текущий и капитальный </w:t>
      </w:r>
      <w:hyperlink r:id="rId17" w:tooltip="Ремонт жилья" w:history="1">
        <w:r w:rsidRPr="00F458A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ремонт жилищного</w:t>
        </w:r>
      </w:hyperlink>
      <w:r w:rsidRPr="00F458A0">
        <w:rPr>
          <w:rFonts w:ascii="Times New Roman" w:hAnsi="Times New Roman" w:cs="Times New Roman"/>
          <w:sz w:val="26"/>
          <w:szCs w:val="26"/>
        </w:rPr>
        <w:t xml:space="preserve"> фонда, нежилых помещений и объектов инженерной инфраструктуры;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>-предоставление прочих коммунальных, социальных и персональных услуг;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>- предоставление населению, физическим и юридическим лицам коммунальных услуг;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>- предоставление населению, физическим и юридическим лицам услуг по содержанию жилья;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 xml:space="preserve">- решение других вопросов местного значения по предоставлению населению услуг и </w:t>
      </w:r>
      <w:hyperlink r:id="rId18" w:tooltip="Выполнение работ" w:history="1">
        <w:r w:rsidRPr="00F458A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выполнению работ</w:t>
        </w:r>
      </w:hyperlink>
      <w:r w:rsidRPr="00F458A0">
        <w:rPr>
          <w:rFonts w:ascii="Times New Roman" w:hAnsi="Times New Roman" w:cs="Times New Roman"/>
          <w:sz w:val="26"/>
          <w:szCs w:val="26"/>
        </w:rPr>
        <w:t>;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>- оперативное, централизованное по месту жительства обслуживание населения по оплате за жилищно-коммунальные услуги;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>- благоустройство и озеленение территории Мариинско - Посадского городского поселения;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 xml:space="preserve">- изготовление населению единого </w:t>
      </w:r>
      <w:hyperlink r:id="rId19" w:tooltip="Документы платежные" w:history="1">
        <w:r w:rsidRPr="00F458A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платежного документа</w:t>
        </w:r>
      </w:hyperlink>
      <w:r w:rsidRPr="00F458A0">
        <w:rPr>
          <w:rFonts w:ascii="Times New Roman" w:hAnsi="Times New Roman" w:cs="Times New Roman"/>
          <w:sz w:val="26"/>
          <w:szCs w:val="26"/>
        </w:rPr>
        <w:t>;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>- начисление, предоставление льгот, предусмотренных действующим законодательством;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>- перерасчет при не предоставлении и при некачественном предоставлении услуг населению в установленном порядке;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>- оперативное внесение изменений в расчеты между населением и предприятиями при изменении тарифов, льгот, субсидий;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>- претензионная и исковая работа с населением, имеющим задолженность по оплате за жилищно-коммунальные услуги;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>- начисление пени за несвоевременное внесение населением оплаты за жилищно-коммунальные услуги;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>- информационное обеспечение населения по вопросам оплаты за жилищно-коммунальные услуги, по начислению льгот.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458A0">
        <w:rPr>
          <w:rFonts w:ascii="Times New Roman" w:hAnsi="Times New Roman" w:cs="Times New Roman"/>
          <w:sz w:val="26"/>
          <w:szCs w:val="26"/>
        </w:rPr>
        <w:t xml:space="preserve"> Предметом деятельности Предприятия является осуществление деятельности в сфере жилищно-коммунального хозяйства.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458A0">
        <w:rPr>
          <w:rFonts w:ascii="Times New Roman" w:hAnsi="Times New Roman" w:cs="Times New Roman"/>
          <w:sz w:val="26"/>
          <w:szCs w:val="26"/>
        </w:rPr>
        <w:t xml:space="preserve"> Предприятие вправе осуществлять в пределах, не лишающих его возможности осуществлять деятельность, цели, предмет, виды которой определены в пунктах 2.1, 2.2 и 2.3 настоящего Устава.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458A0">
        <w:rPr>
          <w:rFonts w:ascii="Times New Roman" w:hAnsi="Times New Roman" w:cs="Times New Roman"/>
          <w:sz w:val="26"/>
          <w:szCs w:val="26"/>
        </w:rPr>
        <w:t xml:space="preserve"> Предприятие вправе осуществлять иные виды деятельности, не запрещенные действующим законодательством, в том числе: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>- торгово-закупочная деятельность;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>- выполнение строительных и ремонтных работ;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>- деятельность гостиниц без ресторанов;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>-предоставление транспортных услуг;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>- производство товаров народного потребления и продукции производственно-технического назначения;</w:t>
      </w:r>
    </w:p>
    <w:p w:rsidR="00F458A0" w:rsidRPr="00F458A0" w:rsidRDefault="00F458A0" w:rsidP="00F45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A0">
        <w:rPr>
          <w:rFonts w:ascii="Times New Roman" w:hAnsi="Times New Roman" w:cs="Times New Roman"/>
          <w:sz w:val="26"/>
          <w:szCs w:val="26"/>
        </w:rPr>
        <w:t>- другие виды платных услуг, не запрещенные законом.</w:t>
      </w:r>
    </w:p>
    <w:p w:rsidR="001859EC" w:rsidRPr="001859EC" w:rsidRDefault="001859EC" w:rsidP="00F458A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4F13" w:rsidRPr="001859E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целями деятельности</w:t>
      </w:r>
      <w:r w:rsidR="00B74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9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 является предоставление населению коммунальных ресурсов, обеспечения надлежащей эксплуатации объектов коммунального назначения, начисление, сбор и перевод денежных средств за оплату жилищно-коммунальных услуг населением.</w:t>
      </w:r>
    </w:p>
    <w:p w:rsidR="00CB6F1D" w:rsidRPr="00E77FCA" w:rsidRDefault="001859EC" w:rsidP="006E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77FCA">
        <w:rPr>
          <w:rFonts w:ascii="Times New Roman" w:eastAsia="Times New Roman" w:hAnsi="Times New Roman" w:cs="Times New Roman"/>
          <w:b/>
          <w:i/>
          <w:color w:val="262626"/>
          <w:sz w:val="26"/>
          <w:szCs w:val="26"/>
          <w:lang w:eastAsia="ru-RU"/>
        </w:rPr>
        <w:lastRenderedPageBreak/>
        <w:t xml:space="preserve">    </w:t>
      </w:r>
      <w:r w:rsidR="00CB6F1D" w:rsidRPr="00E77FCA">
        <w:rPr>
          <w:rFonts w:ascii="Times New Roman" w:eastAsia="Times New Roman" w:hAnsi="Times New Roman" w:cs="Times New Roman"/>
          <w:b/>
          <w:bCs/>
          <w:i/>
          <w:color w:val="262626"/>
          <w:sz w:val="26"/>
          <w:szCs w:val="26"/>
          <w:lang w:eastAsia="ru-RU"/>
        </w:rPr>
        <w:t xml:space="preserve">  </w:t>
      </w:r>
      <w:r w:rsidR="00294E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Для осуществления основного</w:t>
      </w:r>
      <w:r w:rsidR="006E233A" w:rsidRPr="00E77FC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вида</w:t>
      </w:r>
      <w:r w:rsidR="00CB6F1D" w:rsidRPr="00E77FC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деятельности, у предприятия отсутствует лицензия. </w:t>
      </w:r>
    </w:p>
    <w:p w:rsidR="00652F16" w:rsidRPr="003738DF" w:rsidRDefault="006E3DB1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</w:t>
      </w:r>
      <w:r w:rsidR="00E77FC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061D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Предприятие имеет следующий расчетный счет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 </w:t>
      </w:r>
      <w:r w:rsidR="00061D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банке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:</w:t>
      </w:r>
    </w:p>
    <w:p w:rsidR="00652F16" w:rsidRPr="003738DF" w:rsidRDefault="00C03829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расчетный счет № 40702810175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00000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4749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 дополнительном офисе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№ 8613/0100 СБ РФ Волговятский банк ПАО Сбербанк ПАО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открыт 08.</w:t>
      </w:r>
      <w:r w:rsidR="00B74F1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12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.2017 года, для расчетов с фи</w:t>
      </w:r>
      <w:r w:rsidR="00B74F1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зическими и юридическими лицами.</w:t>
      </w:r>
    </w:p>
    <w:p w:rsidR="00913CB4" w:rsidRDefault="00E77FCA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Предприятие применяет упрощенную систему налогообложения.</w:t>
      </w:r>
    </w:p>
    <w:p w:rsidR="00913CB4" w:rsidRDefault="006E3DB1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</w:t>
      </w:r>
      <w:r w:rsidR="001E367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913CB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Собственник предприятия утверждает показатели экономической эффективности деятельности унитарного предприят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ия и контролирует их выполнение;</w:t>
      </w:r>
    </w:p>
    <w:p w:rsidR="00913CB4" w:rsidRDefault="006E3DB1" w:rsidP="00913C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13CB4" w:rsidRPr="00A60D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порядок составления, утверждения и установления показателей планов (программы) финансово-хозяйственной деят</w:t>
      </w:r>
      <w:r w:rsidR="00E77FC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ельности унитарного предприятия.</w:t>
      </w:r>
    </w:p>
    <w:p w:rsidR="00E77FCA" w:rsidRDefault="00E77FCA" w:rsidP="00913C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B4F8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</w:t>
      </w:r>
      <w:r w:rsidR="00F458A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соответствии с</w:t>
      </w:r>
      <w:r w:rsidRPr="001B4F8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п. 4.1 Устава предприятия собственник имущества (МО- </w:t>
      </w:r>
      <w:r w:rsidR="00F458A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Мариинско-Посадское городское поселение</w:t>
      </w:r>
      <w:r w:rsidR="00F458A0" w:rsidRPr="001B4F8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1B4F8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определил порядок составления, утверждения и установления показателей планов (программы) финансово-хозяйственной деятельности унитарного предприятия. </w:t>
      </w:r>
    </w:p>
    <w:p w:rsidR="00142BBF" w:rsidRPr="001B4F83" w:rsidRDefault="00142BBF" w:rsidP="00913CB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Учредителем ни разу с момента осуществления деятельности не проводилась балансовая комиссия.</w:t>
      </w:r>
      <w:r w:rsidR="00F458A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ПРОВОДИЛАСЬ</w:t>
      </w:r>
    </w:p>
    <w:p w:rsidR="006E233A" w:rsidRDefault="00E77FCA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</w:t>
      </w:r>
      <w:r w:rsidR="00061DCC" w:rsidRPr="00D32CE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6E233A" w:rsidRPr="00267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6E233A" w:rsidRPr="00D32C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17.11 2017</w:t>
      </w:r>
      <w:r w:rsidR="006E233A" w:rsidRPr="00267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  <w:r w:rsidR="006E233A" w:rsidRPr="00D32C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E3D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Предприятием </w:t>
      </w:r>
      <w:proofErr w:type="spellStart"/>
      <w:r w:rsidR="006E3D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утверждено</w:t>
      </w:r>
      <w:r w:rsidR="00227D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="006E233A" w:rsidRPr="00227DA9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штатное</w:t>
      </w:r>
      <w:proofErr w:type="spellEnd"/>
      <w:r w:rsidR="006E233A" w:rsidRPr="00227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233A" w:rsidRPr="00D32C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расписание</w:t>
      </w:r>
      <w:r w:rsidR="006E233A" w:rsidRPr="00267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количестве </w:t>
      </w:r>
      <w:r w:rsidR="006E3D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17,3 </w:t>
      </w:r>
      <w:r w:rsidR="00D32C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E233A" w:rsidRPr="00267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штатные единицы с месячным фондом оплаты труда </w:t>
      </w:r>
      <w:r w:rsidR="00D32C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182,69 тыс. руб.</w:t>
      </w:r>
      <w:r w:rsidR="00227DA9" w:rsidRPr="00227D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E3D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</w:t>
      </w:r>
      <w:r w:rsidR="00227D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17.01.2018г. № 1</w:t>
      </w:r>
      <w:r w:rsidR="00D32C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 02.07.2</w:t>
      </w:r>
      <w:r w:rsidR="00227D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018г. в </w:t>
      </w:r>
      <w:r w:rsidR="00B74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количестве 18,3 ед. в </w:t>
      </w:r>
      <w:r w:rsidR="00227D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сумме 217,87 тыс. руб</w:t>
      </w:r>
      <w:r w:rsidR="00D32C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E3D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Приказ</w:t>
      </w:r>
      <w:r w:rsidR="00227D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02.07.2018г. № 2.</w:t>
      </w:r>
    </w:p>
    <w:p w:rsidR="006E3DB1" w:rsidRDefault="006E3DB1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C3774" w:rsidRPr="0026718E" w:rsidRDefault="00AC3774" w:rsidP="006E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0449" w:rsidRDefault="006E3DB1" w:rsidP="00EE0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2. </w:t>
      </w:r>
      <w:r w:rsidR="00EE0449" w:rsidRPr="006E3DB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Анализ структуры </w:t>
      </w:r>
      <w:r w:rsidR="00BC45AE" w:rsidRPr="006E3DB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доходов и расходов Предприятия. </w:t>
      </w:r>
      <w:r w:rsidR="00E6583B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Кредиторская, дебиторская задолженность Предприятия.</w:t>
      </w:r>
    </w:p>
    <w:p w:rsidR="00080E41" w:rsidRPr="001427D9" w:rsidRDefault="00080E41" w:rsidP="00080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427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Предприятие нач</w:t>
      </w:r>
      <w:r w:rsidR="001427D9" w:rsidRPr="001427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ало осуществлять свою финансово</w:t>
      </w:r>
      <w:r w:rsidRPr="001427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хозяйственную деятельность </w:t>
      </w:r>
      <w:r w:rsidR="001427D9" w:rsidRPr="001427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r w:rsidRPr="001427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17.01.2018г.</w:t>
      </w:r>
    </w:p>
    <w:p w:rsidR="00EE0449" w:rsidRPr="003738DF" w:rsidRDefault="00EE0449" w:rsidP="00EE0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таблице № 1 приведен анализ структуры до</w:t>
      </w:r>
      <w:r w:rsidR="00BC45A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ходов Предприятия за 201</w:t>
      </w:r>
      <w:r w:rsidR="006E233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</w:t>
      </w:r>
      <w:r w:rsidR="00BC45A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– 2019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</w:t>
      </w:r>
      <w:r w:rsidR="006E233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(1квартал).</w:t>
      </w:r>
    </w:p>
    <w:p w:rsidR="00EE0449" w:rsidRPr="003738DF" w:rsidRDefault="00637633" w:rsidP="006376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Таблица № 1</w:t>
      </w:r>
    </w:p>
    <w:tbl>
      <w:tblPr>
        <w:tblStyle w:val="a6"/>
        <w:tblW w:w="0" w:type="auto"/>
        <w:tblLook w:val="04A0"/>
      </w:tblPr>
      <w:tblGrid>
        <w:gridCol w:w="567"/>
        <w:gridCol w:w="2896"/>
        <w:gridCol w:w="2174"/>
        <w:gridCol w:w="850"/>
        <w:gridCol w:w="1810"/>
        <w:gridCol w:w="1134"/>
      </w:tblGrid>
      <w:tr w:rsidR="00BC45AE" w:rsidTr="00C609E1">
        <w:tc>
          <w:tcPr>
            <w:tcW w:w="567" w:type="dxa"/>
          </w:tcPr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№</w:t>
            </w:r>
          </w:p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896" w:type="dxa"/>
          </w:tcPr>
          <w:p w:rsidR="001427D9" w:rsidRDefault="001427D9" w:rsidP="006B173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  <w:p w:rsidR="00BC45AE" w:rsidRDefault="00BC45AE" w:rsidP="006B173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738DF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Наименование</w:t>
            </w:r>
          </w:p>
          <w:p w:rsidR="00BC45AE" w:rsidRDefault="00BC45AE" w:rsidP="006B173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доходов</w:t>
            </w:r>
          </w:p>
        </w:tc>
        <w:tc>
          <w:tcPr>
            <w:tcW w:w="2174" w:type="dxa"/>
          </w:tcPr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2018 с</w:t>
            </w:r>
            <w:r w:rsidRPr="003738DF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умма в тыс. рублях</w:t>
            </w:r>
          </w:p>
        </w:tc>
        <w:tc>
          <w:tcPr>
            <w:tcW w:w="850" w:type="dxa"/>
          </w:tcPr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10" w:type="dxa"/>
          </w:tcPr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2019г</w:t>
            </w:r>
          </w:p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 квартал</w:t>
            </w:r>
          </w:p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</w:t>
            </w:r>
            <w:r w:rsidRPr="003738DF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умма в тыс. рублях</w:t>
            </w:r>
          </w:p>
        </w:tc>
        <w:tc>
          <w:tcPr>
            <w:tcW w:w="1134" w:type="dxa"/>
          </w:tcPr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%</w:t>
            </w:r>
          </w:p>
        </w:tc>
      </w:tr>
      <w:tr w:rsidR="00BC45AE" w:rsidTr="00C609E1">
        <w:tc>
          <w:tcPr>
            <w:tcW w:w="567" w:type="dxa"/>
          </w:tcPr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96" w:type="dxa"/>
          </w:tcPr>
          <w:p w:rsidR="00BC45AE" w:rsidRPr="003738DF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738DF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Выручка от оказания услуг водоснабжения</w:t>
            </w:r>
          </w:p>
        </w:tc>
        <w:tc>
          <w:tcPr>
            <w:tcW w:w="2174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481,9</w:t>
            </w:r>
          </w:p>
        </w:tc>
        <w:tc>
          <w:tcPr>
            <w:tcW w:w="850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8,9</w:t>
            </w:r>
          </w:p>
        </w:tc>
        <w:tc>
          <w:tcPr>
            <w:tcW w:w="1810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117,</w:t>
            </w:r>
            <w:r w:rsidR="009720D5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3,7</w:t>
            </w:r>
          </w:p>
        </w:tc>
      </w:tr>
      <w:tr w:rsidR="00BC45AE" w:rsidTr="00C609E1">
        <w:tc>
          <w:tcPr>
            <w:tcW w:w="567" w:type="dxa"/>
          </w:tcPr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96" w:type="dxa"/>
          </w:tcPr>
          <w:p w:rsidR="00BC45AE" w:rsidRPr="003738DF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выручка  от услуг водоотведения</w:t>
            </w:r>
          </w:p>
        </w:tc>
        <w:tc>
          <w:tcPr>
            <w:tcW w:w="2174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343,4</w:t>
            </w:r>
          </w:p>
        </w:tc>
        <w:tc>
          <w:tcPr>
            <w:tcW w:w="850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1810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114,6</w:t>
            </w:r>
          </w:p>
        </w:tc>
        <w:tc>
          <w:tcPr>
            <w:tcW w:w="1134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3,6</w:t>
            </w:r>
          </w:p>
        </w:tc>
      </w:tr>
      <w:tr w:rsidR="00BC45AE" w:rsidTr="00C609E1">
        <w:tc>
          <w:tcPr>
            <w:tcW w:w="567" w:type="dxa"/>
          </w:tcPr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96" w:type="dxa"/>
          </w:tcPr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выручка  от услуг теплоснабжения</w:t>
            </w:r>
          </w:p>
        </w:tc>
        <w:tc>
          <w:tcPr>
            <w:tcW w:w="2174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4122,4</w:t>
            </w:r>
          </w:p>
        </w:tc>
        <w:tc>
          <w:tcPr>
            <w:tcW w:w="850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76,2</w:t>
            </w:r>
          </w:p>
        </w:tc>
        <w:tc>
          <w:tcPr>
            <w:tcW w:w="1810" w:type="dxa"/>
          </w:tcPr>
          <w:p w:rsidR="00BC45AE" w:rsidRDefault="009720D5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2694,1</w:t>
            </w:r>
          </w:p>
        </w:tc>
        <w:tc>
          <w:tcPr>
            <w:tcW w:w="1134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84,6</w:t>
            </w:r>
          </w:p>
        </w:tc>
      </w:tr>
      <w:tr w:rsidR="00BC45AE" w:rsidTr="00C609E1">
        <w:trPr>
          <w:trHeight w:val="694"/>
        </w:trPr>
        <w:tc>
          <w:tcPr>
            <w:tcW w:w="567" w:type="dxa"/>
          </w:tcPr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96" w:type="dxa"/>
          </w:tcPr>
          <w:p w:rsidR="00BC45AE" w:rsidRDefault="006E1714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выручка  от г/</w:t>
            </w:r>
            <w:r w:rsidR="00BC45AE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водоснабжения</w:t>
            </w:r>
          </w:p>
        </w:tc>
        <w:tc>
          <w:tcPr>
            <w:tcW w:w="2174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125,5</w:t>
            </w:r>
          </w:p>
        </w:tc>
        <w:tc>
          <w:tcPr>
            <w:tcW w:w="850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1810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160,5</w:t>
            </w:r>
          </w:p>
        </w:tc>
        <w:tc>
          <w:tcPr>
            <w:tcW w:w="1134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5,0</w:t>
            </w:r>
          </w:p>
        </w:tc>
      </w:tr>
      <w:tr w:rsidR="00BC45AE" w:rsidTr="00C609E1">
        <w:tc>
          <w:tcPr>
            <w:tcW w:w="567" w:type="dxa"/>
          </w:tcPr>
          <w:p w:rsidR="00BC45AE" w:rsidRDefault="005C2E62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5</w:t>
            </w:r>
            <w:r w:rsidR="00BC45AE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96" w:type="dxa"/>
          </w:tcPr>
          <w:p w:rsidR="00BC45AE" w:rsidRPr="003738DF" w:rsidRDefault="00BC45AE" w:rsidP="00F43337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738DF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Прочие доходы 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от выполнение услуг</w:t>
            </w:r>
          </w:p>
        </w:tc>
        <w:tc>
          <w:tcPr>
            <w:tcW w:w="2174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330,2</w:t>
            </w:r>
          </w:p>
        </w:tc>
        <w:tc>
          <w:tcPr>
            <w:tcW w:w="850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6,1</w:t>
            </w:r>
          </w:p>
        </w:tc>
        <w:tc>
          <w:tcPr>
            <w:tcW w:w="1810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88,9</w:t>
            </w:r>
          </w:p>
        </w:tc>
        <w:tc>
          <w:tcPr>
            <w:tcW w:w="1134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2,8</w:t>
            </w:r>
          </w:p>
        </w:tc>
      </w:tr>
      <w:tr w:rsidR="00BC45AE" w:rsidTr="00C609E1">
        <w:tc>
          <w:tcPr>
            <w:tcW w:w="567" w:type="dxa"/>
          </w:tcPr>
          <w:p w:rsidR="00BC45AE" w:rsidRDefault="005C2E62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6</w:t>
            </w:r>
            <w:r w:rsidR="00BC45AE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96" w:type="dxa"/>
          </w:tcPr>
          <w:p w:rsidR="00BC45AE" w:rsidRPr="003738DF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738DF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доходы (начислено </w:t>
            </w:r>
            <w:r w:rsidRPr="003738DF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lastRenderedPageBreak/>
              <w:t>населению с учетом повышающего коэффициента, пени, штрафы)</w:t>
            </w:r>
          </w:p>
        </w:tc>
        <w:tc>
          <w:tcPr>
            <w:tcW w:w="2174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lastRenderedPageBreak/>
              <w:t>1,0</w:t>
            </w:r>
          </w:p>
        </w:tc>
        <w:tc>
          <w:tcPr>
            <w:tcW w:w="850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1810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11,2</w:t>
            </w:r>
          </w:p>
        </w:tc>
        <w:tc>
          <w:tcPr>
            <w:tcW w:w="1134" w:type="dxa"/>
          </w:tcPr>
          <w:p w:rsidR="00BC45AE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0,3</w:t>
            </w:r>
          </w:p>
        </w:tc>
      </w:tr>
      <w:tr w:rsidR="00BC45AE" w:rsidTr="00C609E1">
        <w:tc>
          <w:tcPr>
            <w:tcW w:w="567" w:type="dxa"/>
          </w:tcPr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2896" w:type="dxa"/>
          </w:tcPr>
          <w:p w:rsidR="00BC45AE" w:rsidRPr="003738DF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74" w:type="dxa"/>
          </w:tcPr>
          <w:p w:rsidR="00EA1FB4" w:rsidRDefault="00D6451A" w:rsidP="00EA1FB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5404,4</w:t>
            </w:r>
          </w:p>
          <w:p w:rsidR="00BC45AE" w:rsidRDefault="00BC45AE" w:rsidP="00C609E1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10" w:type="dxa"/>
          </w:tcPr>
          <w:p w:rsidR="00EA1FB4" w:rsidRDefault="009720D5" w:rsidP="00EA1FB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3187,2</w:t>
            </w:r>
          </w:p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C45AE" w:rsidRDefault="00BC45AE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100</w:t>
            </w:r>
          </w:p>
        </w:tc>
      </w:tr>
      <w:tr w:rsidR="00D6451A" w:rsidTr="00D6451A">
        <w:tc>
          <w:tcPr>
            <w:tcW w:w="567" w:type="dxa"/>
          </w:tcPr>
          <w:p w:rsidR="00D6451A" w:rsidRDefault="00D6451A" w:rsidP="004C5A27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2896" w:type="dxa"/>
          </w:tcPr>
          <w:p w:rsidR="00D6451A" w:rsidRDefault="00D6451A" w:rsidP="004C5A27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B7F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Целевые субсидии</w:t>
            </w:r>
          </w:p>
        </w:tc>
        <w:tc>
          <w:tcPr>
            <w:tcW w:w="2174" w:type="dxa"/>
          </w:tcPr>
          <w:p w:rsidR="00D6451A" w:rsidRDefault="00D6451A" w:rsidP="004C5A27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1200,0</w:t>
            </w:r>
          </w:p>
        </w:tc>
        <w:tc>
          <w:tcPr>
            <w:tcW w:w="850" w:type="dxa"/>
          </w:tcPr>
          <w:p w:rsidR="00D6451A" w:rsidRDefault="00D6451A" w:rsidP="004C5A27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10" w:type="dxa"/>
          </w:tcPr>
          <w:p w:rsidR="00D6451A" w:rsidRDefault="00D6451A" w:rsidP="004C5A27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680,0</w:t>
            </w:r>
          </w:p>
        </w:tc>
        <w:tc>
          <w:tcPr>
            <w:tcW w:w="1134" w:type="dxa"/>
          </w:tcPr>
          <w:p w:rsidR="00D6451A" w:rsidRDefault="00D6451A" w:rsidP="004C5A27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0,0</w:t>
            </w:r>
          </w:p>
        </w:tc>
      </w:tr>
    </w:tbl>
    <w:p w:rsidR="009B4D7B" w:rsidRDefault="009B4D7B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</w:p>
    <w:p w:rsidR="00652F16" w:rsidRPr="007A75D5" w:rsidRDefault="006E1714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</w:t>
      </w:r>
      <w:r w:rsidR="00B2291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Из данных, приведенных в таблице № 1 видно</w:t>
      </w:r>
      <w:r w:rsidR="009720D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(без целевых субсидий)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что </w:t>
      </w:r>
      <w:r w:rsidR="00652F16" w:rsidRPr="00BC4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наибольший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удельный вес в структуре </w:t>
      </w:r>
      <w:r w:rsidR="0096678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собственных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доходов составляют доходы от оказания </w:t>
      </w:r>
      <w:r w:rsidR="00080E4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слуг </w:t>
      </w:r>
      <w:r w:rsidR="00BC45A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тепловой энергии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</w:t>
      </w:r>
      <w:r w:rsidR="00D6451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76,2</w:t>
      </w:r>
      <w:r w:rsidR="002B3C8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 в 2018г. и </w:t>
      </w:r>
      <w:r w:rsidR="00D6451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84,6</w:t>
      </w:r>
      <w:r w:rsidR="002B3C8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%  за 1</w:t>
      </w:r>
      <w:r w:rsidR="00080E4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кв. 2019 ), доля  остальных доходов не значительна.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</w:p>
    <w:p w:rsidR="00227DA9" w:rsidRPr="00227DA9" w:rsidRDefault="00917063" w:rsidP="007A75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27DA9" w:rsidRPr="00227DA9">
        <w:rPr>
          <w:rFonts w:ascii="Times New Roman" w:hAnsi="Times New Roman" w:cs="Times New Roman"/>
          <w:sz w:val="26"/>
          <w:szCs w:val="26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 статьей 14 Федерального  закона от 14.11.2002 № 161-ФЗ «О государственных и муниципальных унитарных предприятиях», статьями 30, 31 Федерального закона от 26.10.2002 года № 127 ФЗ «О несостоятельности (банкротстве)»,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 администрация </w:t>
      </w:r>
      <w:proofErr w:type="spellStart"/>
      <w:r w:rsidR="00227DA9" w:rsidRPr="00227DA9">
        <w:rPr>
          <w:rFonts w:ascii="Times New Roman" w:hAnsi="Times New Roman" w:cs="Times New Roman"/>
          <w:color w:val="000000"/>
          <w:sz w:val="26"/>
          <w:szCs w:val="26"/>
        </w:rPr>
        <w:t>Шоршелского</w:t>
      </w:r>
      <w:proofErr w:type="spellEnd"/>
      <w:r w:rsidR="00227DA9" w:rsidRPr="00227DA9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Мариинско-Посадского  района Чувашской  Республики</w:t>
      </w:r>
      <w:r w:rsidR="00227DA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27DA9">
        <w:rPr>
          <w:rFonts w:ascii="Times New Roman" w:hAnsi="Times New Roman" w:cs="Times New Roman"/>
          <w:sz w:val="26"/>
          <w:szCs w:val="26"/>
        </w:rPr>
        <w:t>Утвержден</w:t>
      </w:r>
      <w:r w:rsidR="00227DA9" w:rsidRPr="00227DA9">
        <w:rPr>
          <w:rFonts w:ascii="Times New Roman" w:hAnsi="Times New Roman" w:cs="Times New Roman"/>
          <w:sz w:val="26"/>
          <w:szCs w:val="26"/>
        </w:rPr>
        <w:t xml:space="preserve"> Порядок предоставления субсидий муниципальным унитарным предприятиям, учредителем которых является администрация</w:t>
      </w:r>
      <w:r w:rsidR="00227DA9" w:rsidRPr="00227DA9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="00227DA9" w:rsidRPr="00227DA9">
        <w:rPr>
          <w:rFonts w:ascii="Times New Roman" w:hAnsi="Times New Roman" w:cs="Times New Roman"/>
          <w:color w:val="000000"/>
          <w:sz w:val="26"/>
          <w:szCs w:val="26"/>
        </w:rPr>
        <w:t>Шоршелского</w:t>
      </w:r>
      <w:proofErr w:type="spellEnd"/>
      <w:r w:rsidR="00227DA9" w:rsidRPr="00227DA9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Мариинско-Посадского  района Чувашской  Республики</w:t>
      </w:r>
      <w:r w:rsidR="00227DA9">
        <w:rPr>
          <w:rFonts w:ascii="Times New Roman" w:hAnsi="Times New Roman" w:cs="Times New Roman"/>
          <w:sz w:val="26"/>
          <w:szCs w:val="26"/>
        </w:rPr>
        <w:t>.</w:t>
      </w:r>
    </w:p>
    <w:p w:rsidR="006759F9" w:rsidRDefault="00ED1C58" w:rsidP="00ED1C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6759F9" w:rsidRPr="00227D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администрации </w:t>
      </w:r>
      <w:proofErr w:type="spellStart"/>
      <w:r w:rsidR="006759F9" w:rsidRPr="00227DA9">
        <w:rPr>
          <w:rFonts w:ascii="Times New Roman" w:hAnsi="Times New Roman" w:cs="Times New Roman"/>
          <w:color w:val="000000" w:themeColor="text1"/>
          <w:sz w:val="26"/>
          <w:szCs w:val="26"/>
        </w:rPr>
        <w:t>Шоршелского</w:t>
      </w:r>
      <w:proofErr w:type="spellEnd"/>
      <w:r w:rsidR="006759F9" w:rsidRPr="00227D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от </w:t>
      </w:r>
      <w:r w:rsidR="00227DA9" w:rsidRPr="00227D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18.12.2017г № 218  </w:t>
      </w:r>
      <w:r w:rsidR="007A75D5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 П</w:t>
      </w:r>
      <w:r w:rsidR="006759F9" w:rsidRPr="00227DA9">
        <w:rPr>
          <w:rFonts w:ascii="Times New Roman" w:hAnsi="Times New Roman" w:cs="Times New Roman"/>
          <w:color w:val="000000" w:themeColor="text1"/>
          <w:sz w:val="26"/>
          <w:szCs w:val="26"/>
        </w:rPr>
        <w:t>орядок</w:t>
      </w:r>
      <w:r w:rsidR="007A75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предоставления субсидий муниципальным унитарным предприятиям, учредителем которых является  администрация </w:t>
      </w:r>
      <w:r w:rsidR="006759F9" w:rsidRPr="00227DA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 w:rsidR="00227DA9" w:rsidRPr="00227DA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A058B" w:rsidRDefault="00ED1C58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</w:t>
      </w:r>
      <w:r w:rsidR="00D91FE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доходную часть предприятия </w:t>
      </w:r>
      <w:r w:rsidR="00CB216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2018 году </w:t>
      </w:r>
      <w:r w:rsidR="00D91FE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вошла предоставленная </w:t>
      </w:r>
      <w:r w:rsidR="004E4A0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целевая </w:t>
      </w:r>
      <w:r w:rsidR="00CB216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субсидия</w:t>
      </w:r>
      <w:r w:rsidR="001D1F1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1D1F1A" w:rsidRPr="001D1F1A">
        <w:rPr>
          <w:rFonts w:ascii="Times New Roman" w:hAnsi="Times New Roman" w:cs="Times New Roman"/>
          <w:color w:val="000000"/>
          <w:sz w:val="26"/>
          <w:szCs w:val="26"/>
        </w:rPr>
        <w:t xml:space="preserve"> за счет </w:t>
      </w:r>
      <w:r w:rsidR="001D1F1A">
        <w:rPr>
          <w:rFonts w:ascii="Times New Roman" w:hAnsi="Times New Roman" w:cs="Times New Roman"/>
          <w:color w:val="000000"/>
          <w:sz w:val="26"/>
          <w:szCs w:val="26"/>
        </w:rPr>
        <w:t xml:space="preserve">средств </w:t>
      </w:r>
      <w:r w:rsidR="001D1F1A" w:rsidRPr="001D1F1A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="00D6101E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D1F1A" w:rsidRPr="001D1F1A">
        <w:rPr>
          <w:rFonts w:ascii="Times New Roman" w:hAnsi="Times New Roman" w:cs="Times New Roman"/>
          <w:color w:val="000000"/>
          <w:sz w:val="26"/>
          <w:szCs w:val="26"/>
        </w:rPr>
        <w:t xml:space="preserve"> между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D1F1A" w:rsidRPr="001D1F1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администрацией </w:t>
      </w:r>
      <w:proofErr w:type="spellStart"/>
      <w:r w:rsidR="001D1F1A">
        <w:rPr>
          <w:rFonts w:ascii="Times New Roman" w:hAnsi="Times New Roman" w:cs="Times New Roman"/>
          <w:color w:val="000000"/>
          <w:sz w:val="26"/>
          <w:szCs w:val="26"/>
        </w:rPr>
        <w:t>Шоршелского</w:t>
      </w:r>
      <w:proofErr w:type="spellEnd"/>
      <w:r w:rsidR="001D1F1A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1D1F1A" w:rsidRPr="001D1F1A">
        <w:rPr>
          <w:rFonts w:ascii="Times New Roman" w:hAnsi="Times New Roman" w:cs="Times New Roman"/>
          <w:color w:val="000000"/>
          <w:sz w:val="26"/>
          <w:szCs w:val="26"/>
        </w:rPr>
        <w:t xml:space="preserve"> и МУП </w:t>
      </w:r>
      <w:r w:rsidR="001D1F1A">
        <w:rPr>
          <w:rFonts w:ascii="Times New Roman" w:hAnsi="Times New Roman" w:cs="Times New Roman"/>
          <w:color w:val="000000"/>
          <w:sz w:val="26"/>
          <w:szCs w:val="26"/>
        </w:rPr>
        <w:t>ЖКУ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Шоршелское сельское поселение</w:t>
      </w:r>
      <w:r w:rsidR="001D1F1A" w:rsidRPr="001D1F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было </w:t>
      </w:r>
      <w:r w:rsidR="001D1F1A" w:rsidRPr="001D1F1A">
        <w:rPr>
          <w:rFonts w:ascii="Times New Roman" w:hAnsi="Times New Roman" w:cs="Times New Roman"/>
          <w:color w:val="000000"/>
          <w:sz w:val="26"/>
          <w:szCs w:val="26"/>
        </w:rPr>
        <w:t>заключено</w:t>
      </w:r>
      <w:r w:rsidR="001D1F1A">
        <w:rPr>
          <w:rFonts w:ascii="Times New Roman" w:hAnsi="Times New Roman" w:cs="Times New Roman"/>
          <w:color w:val="000000"/>
          <w:sz w:val="26"/>
          <w:szCs w:val="26"/>
        </w:rPr>
        <w:t xml:space="preserve"> соглашение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1D1F1A">
        <w:rPr>
          <w:rFonts w:ascii="Times New Roman" w:hAnsi="Times New Roman" w:cs="Times New Roman"/>
          <w:color w:val="000000"/>
          <w:sz w:val="26"/>
          <w:szCs w:val="26"/>
        </w:rPr>
        <w:t xml:space="preserve">предметом  настоящего соглашения являлось предоставление целевой субсидии </w:t>
      </w:r>
      <w:r w:rsidR="001D1F1A" w:rsidRPr="001D1F1A">
        <w:rPr>
          <w:rFonts w:ascii="Times New Roman" w:hAnsi="Times New Roman" w:cs="Times New Roman"/>
          <w:color w:val="000000"/>
          <w:sz w:val="26"/>
          <w:szCs w:val="26"/>
        </w:rPr>
        <w:t>согласно которого данные бюджетные с</w:t>
      </w:r>
      <w:r w:rsidR="00B22918">
        <w:rPr>
          <w:rFonts w:ascii="Times New Roman" w:hAnsi="Times New Roman" w:cs="Times New Roman"/>
          <w:color w:val="000000"/>
          <w:sz w:val="26"/>
          <w:szCs w:val="26"/>
        </w:rPr>
        <w:t xml:space="preserve">редства должны </w:t>
      </w:r>
      <w:r w:rsidR="001D1F1A" w:rsidRPr="001D1F1A">
        <w:rPr>
          <w:rFonts w:ascii="Times New Roman" w:hAnsi="Times New Roman" w:cs="Times New Roman"/>
          <w:color w:val="000000"/>
          <w:sz w:val="26"/>
          <w:szCs w:val="26"/>
        </w:rPr>
        <w:t>быть п</w:t>
      </w:r>
      <w:r w:rsidR="00B22918">
        <w:rPr>
          <w:rFonts w:ascii="Times New Roman" w:hAnsi="Times New Roman" w:cs="Times New Roman"/>
          <w:color w:val="000000"/>
          <w:sz w:val="26"/>
          <w:szCs w:val="26"/>
        </w:rPr>
        <w:t>еречислен</w:t>
      </w:r>
      <w:r w:rsidR="001D1F1A" w:rsidRPr="001D1F1A">
        <w:rPr>
          <w:rFonts w:ascii="Times New Roman" w:hAnsi="Times New Roman" w:cs="Times New Roman"/>
          <w:color w:val="000000"/>
          <w:sz w:val="26"/>
          <w:szCs w:val="26"/>
        </w:rPr>
        <w:t>ы на</w:t>
      </w:r>
      <w:r w:rsidR="001D1F1A">
        <w:rPr>
          <w:rFonts w:ascii="Tahoma" w:hAnsi="Tahoma" w:cs="Tahoma"/>
          <w:color w:val="000000"/>
        </w:rPr>
        <w:t xml:space="preserve"> </w:t>
      </w:r>
      <w:r w:rsidR="004E4A0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частичное возмещение затрат, связанных с производством тепловой энергии, горячей воды и восстановлением платежеспособности за счет сре</w:t>
      </w:r>
      <w:r w:rsidR="00BB78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дств местного бюджета в порядке</w:t>
      </w:r>
      <w:r w:rsidR="004E4A0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 на условиях, определенного настоящим Соглашением</w:t>
      </w:r>
      <w:r w:rsidR="00CA058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:</w:t>
      </w:r>
    </w:p>
    <w:p w:rsidR="00ED1C58" w:rsidRDefault="004E4A02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CA058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 09.10.2018г.</w:t>
      </w:r>
      <w:r w:rsidR="00BB78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</w:t>
      </w:r>
      <w:r w:rsidR="00ED1C5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сумме 800,0 тыс. рублей;</w:t>
      </w:r>
    </w:p>
    <w:p w:rsidR="00ED1C58" w:rsidRDefault="00ED1C58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r w:rsidR="00B2291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4E4A0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11.12.2018г. 200,0 тыс. руб.;</w:t>
      </w:r>
    </w:p>
    <w:p w:rsidR="00D32CEB" w:rsidRDefault="00ED1C58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r w:rsidR="004E4A0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6E233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от </w:t>
      </w:r>
      <w:r w:rsidR="004E4A0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25.12.2018г. 200,0</w:t>
      </w:r>
      <w:r w:rsidR="006E233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</w:t>
      </w:r>
      <w:r w:rsidR="004E4A0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BB7851" w:rsidRPr="001427D9" w:rsidRDefault="00D32CEB" w:rsidP="0014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7D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      </w:t>
      </w:r>
      <w:r w:rsidR="00CB216B" w:rsidRPr="001427D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="00CB216B"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Денежные средства в сумме </w:t>
      </w:r>
      <w:r w:rsidR="001427D9"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>1200,</w:t>
      </w:r>
      <w:r w:rsidR="00CB216B"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тыс. руб. были перечислены </w:t>
      </w:r>
      <w:r w:rsidR="00B22918"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B216B"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="00CB216B"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Газпроммежрегионгаз</w:t>
      </w:r>
      <w:proofErr w:type="spellEnd"/>
      <w:r w:rsidR="00CB216B"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>» Чебоксары</w:t>
      </w:r>
      <w:r w:rsidR="00BB7851"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B7851" w:rsidRPr="001427D9" w:rsidRDefault="00BB7851" w:rsidP="0014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B216B"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10.10.2018г. в сумме 800,0 тыс. руб. </w:t>
      </w:r>
      <w:r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платежному поручению № 222;</w:t>
      </w:r>
    </w:p>
    <w:p w:rsidR="00BB7851" w:rsidRPr="001427D9" w:rsidRDefault="00BB7851" w:rsidP="0014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>- 11.12.2018г</w:t>
      </w:r>
      <w:r w:rsidR="00CB216B"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200,0</w:t>
      </w:r>
      <w:r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216B"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  <w:r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216B"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платежному поруче</w:t>
      </w:r>
      <w:r w:rsidRPr="001427D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№ 273;</w:t>
      </w:r>
    </w:p>
    <w:p w:rsidR="00D91FE8" w:rsidRPr="00CB7F39" w:rsidRDefault="00BB7851" w:rsidP="0014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5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- 25.12.2018г в сумме </w:t>
      </w:r>
      <w:r w:rsidR="00CA058B" w:rsidRPr="00CA058B">
        <w:rPr>
          <w:rFonts w:ascii="Times New Roman" w:eastAsia="Times New Roman" w:hAnsi="Times New Roman" w:cs="Times New Roman"/>
          <w:sz w:val="26"/>
          <w:szCs w:val="26"/>
          <w:lang w:eastAsia="ru-RU"/>
        </w:rPr>
        <w:t>200,0</w:t>
      </w:r>
      <w:r w:rsidRPr="00CA0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</w:t>
      </w:r>
      <w:r w:rsidR="00CB216B" w:rsidRPr="00CA05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платежному поручению №</w:t>
      </w:r>
      <w:r w:rsidR="00CB216B" w:rsidRPr="001427D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="00CB216B" w:rsidRPr="00CB7F39">
        <w:rPr>
          <w:rFonts w:ascii="Times New Roman" w:eastAsia="Times New Roman" w:hAnsi="Times New Roman" w:cs="Times New Roman"/>
          <w:sz w:val="26"/>
          <w:szCs w:val="26"/>
          <w:lang w:eastAsia="ru-RU"/>
        </w:rPr>
        <w:t>282.</w:t>
      </w:r>
    </w:p>
    <w:p w:rsidR="00B22918" w:rsidRPr="001427D9" w:rsidRDefault="00B22918" w:rsidP="0014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27D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    </w:t>
      </w:r>
      <w:r w:rsidRPr="001427D9">
        <w:rPr>
          <w:rFonts w:ascii="Times New Roman" w:hAnsi="Times New Roman" w:cs="Times New Roman"/>
          <w:b/>
          <w:sz w:val="26"/>
          <w:szCs w:val="26"/>
        </w:rPr>
        <w:t>Таким образом, направленные средства</w:t>
      </w:r>
      <w:r w:rsidR="00F07D16" w:rsidRPr="001427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29F5" w:rsidRPr="001427D9">
        <w:rPr>
          <w:rFonts w:ascii="Times New Roman" w:hAnsi="Times New Roman" w:cs="Times New Roman"/>
          <w:b/>
          <w:sz w:val="26"/>
          <w:szCs w:val="26"/>
        </w:rPr>
        <w:t xml:space="preserve">в сумме 1200,0 тыс. руб. </w:t>
      </w:r>
      <w:r w:rsidR="00F07D16" w:rsidRPr="001427D9">
        <w:rPr>
          <w:rFonts w:ascii="Times New Roman" w:hAnsi="Times New Roman" w:cs="Times New Roman"/>
          <w:b/>
          <w:sz w:val="26"/>
          <w:szCs w:val="26"/>
        </w:rPr>
        <w:t>на оплату</w:t>
      </w:r>
      <w:r w:rsidR="00AE29F5" w:rsidRPr="001427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частичного возмещения затрат, связанных с производством тепловой энергии, горячей воды и восстановлением платежеспособности</w:t>
      </w:r>
      <w:r w:rsidR="00AE29F5" w:rsidRPr="001427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27D9" w:rsidRPr="001427D9">
        <w:rPr>
          <w:rFonts w:ascii="Times New Roman" w:hAnsi="Times New Roman" w:cs="Times New Roman"/>
          <w:b/>
          <w:sz w:val="26"/>
          <w:szCs w:val="26"/>
        </w:rPr>
        <w:t xml:space="preserve">в 2018 году </w:t>
      </w:r>
      <w:r w:rsidRPr="001427D9">
        <w:rPr>
          <w:rFonts w:ascii="Times New Roman" w:hAnsi="Times New Roman" w:cs="Times New Roman"/>
          <w:b/>
          <w:sz w:val="26"/>
          <w:szCs w:val="26"/>
        </w:rPr>
        <w:t xml:space="preserve">соответствует </w:t>
      </w:r>
      <w:r w:rsidR="00080E41" w:rsidRPr="001427D9">
        <w:rPr>
          <w:rFonts w:ascii="Times New Roman" w:hAnsi="Times New Roman" w:cs="Times New Roman"/>
          <w:b/>
          <w:sz w:val="26"/>
          <w:szCs w:val="26"/>
        </w:rPr>
        <w:t>выделенным</w:t>
      </w:r>
      <w:r w:rsidR="00345341" w:rsidRPr="001427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29F5" w:rsidRPr="001427D9">
        <w:rPr>
          <w:rFonts w:ascii="Times New Roman" w:hAnsi="Times New Roman" w:cs="Times New Roman"/>
          <w:b/>
          <w:sz w:val="26"/>
          <w:szCs w:val="26"/>
        </w:rPr>
        <w:t xml:space="preserve">целевым </w:t>
      </w:r>
      <w:r w:rsidR="001427D9" w:rsidRPr="001427D9">
        <w:rPr>
          <w:rFonts w:ascii="Times New Roman" w:hAnsi="Times New Roman" w:cs="Times New Roman"/>
          <w:b/>
          <w:sz w:val="26"/>
          <w:szCs w:val="26"/>
        </w:rPr>
        <w:t>субсидиям</w:t>
      </w:r>
      <w:r w:rsidRPr="001427D9">
        <w:rPr>
          <w:rFonts w:ascii="Times New Roman" w:hAnsi="Times New Roman" w:cs="Times New Roman"/>
          <w:b/>
          <w:sz w:val="26"/>
          <w:szCs w:val="26"/>
        </w:rPr>
        <w:t>.</w:t>
      </w:r>
    </w:p>
    <w:p w:rsidR="0023438E" w:rsidRDefault="00ED1C58" w:rsidP="00DF4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</w:t>
      </w:r>
      <w:r w:rsidR="00BB78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2019 году в доходную часть предприятия </w:t>
      </w:r>
      <w:r w:rsidR="002343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были направлены целевые субсидии</w:t>
      </w:r>
      <w:r w:rsidR="00BB78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 сумме 680,0 тыс. руб. на частичное возмещение затрат, связанных с производством тепловой энергии, горячей воды и восстановлением платежеспособности за счет средств местного бюджета в порядке и на условиях, определенного настоящим Соглашением от </w:t>
      </w:r>
      <w:r w:rsidR="00372B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30.01.2019 г</w:t>
      </w:r>
      <w:r w:rsidR="00BB78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главным распорядителем бюджетных средств субсидии является администрация </w:t>
      </w:r>
      <w:proofErr w:type="spellStart"/>
      <w:r w:rsidR="00BB78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Шоршелского</w:t>
      </w:r>
      <w:proofErr w:type="spellEnd"/>
      <w:r w:rsidR="00BB78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сельского поселения Мариинско-Посадского района Чувашской Республики</w:t>
      </w:r>
      <w:r w:rsidR="00DF4A2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</w:t>
      </w:r>
    </w:p>
    <w:p w:rsidR="00DF4A24" w:rsidRDefault="0023438E" w:rsidP="00DF4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</w:t>
      </w:r>
      <w:r w:rsidR="00DF4A2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Денежные средства в сумме 680,0 тыс. руб</w:t>
      </w:r>
      <w:r w:rsidR="00F07D1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были перечислены ООО «Газпром</w:t>
      </w:r>
      <w:r w:rsidR="00DF4A2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ежрегионгаз» Чебоксары:</w:t>
      </w:r>
    </w:p>
    <w:p w:rsidR="00E559B5" w:rsidRDefault="00E559B5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</w:t>
      </w:r>
      <w:r w:rsidR="00DF4A2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30.01.2019 </w:t>
      </w:r>
      <w:r w:rsidR="00BB78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506,0 тыс. руб. по платежному поручению № 26;</w:t>
      </w:r>
    </w:p>
    <w:p w:rsidR="00BB7851" w:rsidRDefault="00E559B5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- 22.02.2019 в сумме 174,0 тыс. руб. по платежному поручению №  69.</w:t>
      </w:r>
    </w:p>
    <w:p w:rsidR="00652F16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таблице № 2 приведен анализ структ</w:t>
      </w:r>
      <w:r w:rsidR="00E901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уры </w:t>
      </w:r>
      <w:r w:rsidR="00F45C0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фактически</w:t>
      </w:r>
      <w:r w:rsidR="00D6101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х</w:t>
      </w:r>
      <w:r w:rsidR="00F45C0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расход</w:t>
      </w:r>
      <w:r w:rsidR="00D6101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ов</w:t>
      </w:r>
      <w:r w:rsidR="00F45C0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E901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Предприятия за 2018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–</w:t>
      </w:r>
      <w:r w:rsidR="00E9014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 квартал 2019 г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  <w:r w:rsidR="00FC650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(</w:t>
      </w:r>
      <w:r w:rsidR="00D155E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строке 3</w:t>
      </w:r>
      <w:r w:rsidR="006B7AB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-оплата за природный газ вошли целевые субсидии 2018г.-1200,0тыс. руб. за 1 кв. 2019г 680,0тыс. руб.)</w:t>
      </w:r>
    </w:p>
    <w:p w:rsidR="00637633" w:rsidRDefault="00637633" w:rsidP="006376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Таблица № 2</w:t>
      </w:r>
    </w:p>
    <w:tbl>
      <w:tblPr>
        <w:tblStyle w:val="a6"/>
        <w:tblW w:w="0" w:type="auto"/>
        <w:tblLook w:val="04A0"/>
      </w:tblPr>
      <w:tblGrid>
        <w:gridCol w:w="511"/>
        <w:gridCol w:w="2783"/>
        <w:gridCol w:w="2201"/>
        <w:gridCol w:w="850"/>
        <w:gridCol w:w="2127"/>
        <w:gridCol w:w="850"/>
      </w:tblGrid>
      <w:tr w:rsidR="002B3C80" w:rsidTr="00EF3109">
        <w:tc>
          <w:tcPr>
            <w:tcW w:w="511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783" w:type="dxa"/>
          </w:tcPr>
          <w:p w:rsidR="001427D9" w:rsidRDefault="001427D9" w:rsidP="001427D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  <w:p w:rsidR="002B3C80" w:rsidRDefault="002B3C80" w:rsidP="001427D9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738DF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расходов</w:t>
            </w:r>
          </w:p>
        </w:tc>
        <w:tc>
          <w:tcPr>
            <w:tcW w:w="2201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2018</w:t>
            </w:r>
            <w:r w:rsidRPr="003738DF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</w:t>
            </w:r>
            <w:r w:rsidRPr="003738DF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умма в тыс. руб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50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127" w:type="dxa"/>
          </w:tcPr>
          <w:p w:rsidR="002B3C80" w:rsidRDefault="002B3C80" w:rsidP="006E244A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2019</w:t>
            </w:r>
            <w:r w:rsidRPr="003738DF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январь-март</w:t>
            </w:r>
            <w:r w:rsidRPr="003738DF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</w:t>
            </w:r>
            <w:r w:rsidRPr="003738DF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умма в тыс. 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руб. январь-март</w:t>
            </w:r>
          </w:p>
        </w:tc>
        <w:tc>
          <w:tcPr>
            <w:tcW w:w="850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%</w:t>
            </w:r>
          </w:p>
        </w:tc>
      </w:tr>
      <w:tr w:rsidR="002B3C80" w:rsidTr="00EF3109">
        <w:tc>
          <w:tcPr>
            <w:tcW w:w="511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83" w:type="dxa"/>
          </w:tcPr>
          <w:p w:rsidR="002B3C80" w:rsidRPr="003738DF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Оплата за природный газа</w:t>
            </w:r>
            <w:r w:rsidR="005A35BD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01" w:type="dxa"/>
          </w:tcPr>
          <w:p w:rsidR="002B3C80" w:rsidRDefault="00661D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1766,7</w:t>
            </w:r>
          </w:p>
        </w:tc>
        <w:tc>
          <w:tcPr>
            <w:tcW w:w="850" w:type="dxa"/>
          </w:tcPr>
          <w:p w:rsidR="002B3C80" w:rsidRDefault="00D155E6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29,8</w:t>
            </w:r>
          </w:p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2B3C80" w:rsidRDefault="00661D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1172,6</w:t>
            </w:r>
          </w:p>
        </w:tc>
        <w:tc>
          <w:tcPr>
            <w:tcW w:w="850" w:type="dxa"/>
          </w:tcPr>
          <w:p w:rsidR="002B3C80" w:rsidRDefault="00D155E6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42,6</w:t>
            </w:r>
          </w:p>
        </w:tc>
      </w:tr>
      <w:tr w:rsidR="00D6451A" w:rsidTr="00EF3109">
        <w:tc>
          <w:tcPr>
            <w:tcW w:w="511" w:type="dxa"/>
          </w:tcPr>
          <w:p w:rsidR="00D6451A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2783" w:type="dxa"/>
          </w:tcPr>
          <w:p w:rsidR="00D6451A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Целевые субсидии</w:t>
            </w:r>
            <w:r w:rsidR="00674FC9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01" w:type="dxa"/>
          </w:tcPr>
          <w:p w:rsidR="00D6451A" w:rsidRDefault="00BF3815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1200,0</w:t>
            </w:r>
          </w:p>
        </w:tc>
        <w:tc>
          <w:tcPr>
            <w:tcW w:w="850" w:type="dxa"/>
          </w:tcPr>
          <w:p w:rsidR="00D6451A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D6451A" w:rsidRDefault="005A35BD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680,0</w:t>
            </w:r>
          </w:p>
        </w:tc>
        <w:tc>
          <w:tcPr>
            <w:tcW w:w="850" w:type="dxa"/>
          </w:tcPr>
          <w:p w:rsidR="00D6451A" w:rsidRDefault="00D6451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</w:tr>
      <w:tr w:rsidR="005A35BD" w:rsidRPr="005A35BD" w:rsidTr="00EF3109">
        <w:tc>
          <w:tcPr>
            <w:tcW w:w="511" w:type="dxa"/>
          </w:tcPr>
          <w:p w:rsidR="005A35BD" w:rsidRPr="005A35BD" w:rsidRDefault="005A35BD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2783" w:type="dxa"/>
          </w:tcPr>
          <w:p w:rsidR="005A35BD" w:rsidRPr="005A35BD" w:rsidRDefault="00661D1A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 w:rsidRPr="005A35BD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В</w:t>
            </w:r>
            <w:r w:rsidR="005A35BD" w:rsidRPr="005A35BD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сего</w:t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 xml:space="preserve"> (в том числе целевые)</w:t>
            </w:r>
          </w:p>
        </w:tc>
        <w:tc>
          <w:tcPr>
            <w:tcW w:w="2201" w:type="dxa"/>
          </w:tcPr>
          <w:p w:rsidR="005A35BD" w:rsidRPr="005A35BD" w:rsidRDefault="00003437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2966,7</w:t>
            </w:r>
          </w:p>
        </w:tc>
        <w:tc>
          <w:tcPr>
            <w:tcW w:w="850" w:type="dxa"/>
          </w:tcPr>
          <w:p w:rsidR="005A35BD" w:rsidRPr="005A35BD" w:rsidRDefault="005A35BD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5A35BD" w:rsidRPr="005A35BD" w:rsidRDefault="00003437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1852,6</w:t>
            </w:r>
          </w:p>
        </w:tc>
        <w:tc>
          <w:tcPr>
            <w:tcW w:w="850" w:type="dxa"/>
          </w:tcPr>
          <w:p w:rsidR="005A35BD" w:rsidRPr="005A35BD" w:rsidRDefault="005A35BD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</w:p>
        </w:tc>
      </w:tr>
      <w:tr w:rsidR="002B3C80" w:rsidTr="00EF3109">
        <w:tc>
          <w:tcPr>
            <w:tcW w:w="511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783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Оплата </w:t>
            </w:r>
            <w:r w:rsidR="00D155E6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электроэнергию </w:t>
            </w:r>
          </w:p>
        </w:tc>
        <w:tc>
          <w:tcPr>
            <w:tcW w:w="2201" w:type="dxa"/>
          </w:tcPr>
          <w:p w:rsidR="002B3C80" w:rsidRDefault="005A35BD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1181,</w:t>
            </w:r>
            <w:r w:rsidR="0027498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</w:tcPr>
          <w:p w:rsidR="002B3C80" w:rsidRDefault="00D155E6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19,9</w:t>
            </w:r>
          </w:p>
        </w:tc>
        <w:tc>
          <w:tcPr>
            <w:tcW w:w="2127" w:type="dxa"/>
          </w:tcPr>
          <w:p w:rsidR="002B3C80" w:rsidRDefault="00B46F7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487,</w:t>
            </w:r>
            <w:r w:rsidR="00003437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</w:tcPr>
          <w:p w:rsidR="002B3C80" w:rsidRDefault="00D155E6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17,7</w:t>
            </w:r>
          </w:p>
          <w:p w:rsidR="005A35BD" w:rsidRDefault="005A35BD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</w:tr>
      <w:tr w:rsidR="005A35BD" w:rsidRPr="005A35BD" w:rsidTr="00EF3109">
        <w:tc>
          <w:tcPr>
            <w:tcW w:w="511" w:type="dxa"/>
          </w:tcPr>
          <w:p w:rsidR="005A35BD" w:rsidRPr="005A35BD" w:rsidRDefault="005A35BD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2783" w:type="dxa"/>
          </w:tcPr>
          <w:p w:rsidR="005A35BD" w:rsidRPr="005A35BD" w:rsidRDefault="005A35BD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 w:rsidRPr="005A35BD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201" w:type="dxa"/>
          </w:tcPr>
          <w:p w:rsidR="005A35BD" w:rsidRPr="005A35BD" w:rsidRDefault="00003437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 xml:space="preserve">1181,3 </w:t>
            </w:r>
          </w:p>
        </w:tc>
        <w:tc>
          <w:tcPr>
            <w:tcW w:w="850" w:type="dxa"/>
          </w:tcPr>
          <w:p w:rsidR="005A35BD" w:rsidRPr="005A35BD" w:rsidRDefault="005A35BD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5A35BD" w:rsidRPr="005A35BD" w:rsidRDefault="00003437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 xml:space="preserve">487,6 </w:t>
            </w:r>
          </w:p>
        </w:tc>
        <w:tc>
          <w:tcPr>
            <w:tcW w:w="850" w:type="dxa"/>
          </w:tcPr>
          <w:p w:rsidR="005A35BD" w:rsidRPr="005A35BD" w:rsidRDefault="005A35BD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</w:p>
        </w:tc>
      </w:tr>
      <w:tr w:rsidR="002B3C80" w:rsidTr="00EF3109">
        <w:tc>
          <w:tcPr>
            <w:tcW w:w="511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783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Фонд оплаты труда</w:t>
            </w:r>
            <w:r w:rsidR="007436BE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с отчи</w:t>
            </w:r>
            <w:r w:rsidR="0096033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</w:t>
            </w:r>
            <w:r w:rsidR="007436BE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лениями</w:t>
            </w:r>
          </w:p>
        </w:tc>
        <w:tc>
          <w:tcPr>
            <w:tcW w:w="2201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2237,6</w:t>
            </w:r>
          </w:p>
        </w:tc>
        <w:tc>
          <w:tcPr>
            <w:tcW w:w="850" w:type="dxa"/>
          </w:tcPr>
          <w:p w:rsidR="002B3C80" w:rsidRDefault="00D155E6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37,8</w:t>
            </w:r>
          </w:p>
        </w:tc>
        <w:tc>
          <w:tcPr>
            <w:tcW w:w="2127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894,6</w:t>
            </w:r>
          </w:p>
        </w:tc>
        <w:tc>
          <w:tcPr>
            <w:tcW w:w="850" w:type="dxa"/>
          </w:tcPr>
          <w:p w:rsidR="002B3C80" w:rsidRDefault="00D155E6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32,5</w:t>
            </w:r>
          </w:p>
        </w:tc>
      </w:tr>
      <w:tr w:rsidR="002B3C80" w:rsidRPr="00362DB3" w:rsidTr="00EF3109">
        <w:tc>
          <w:tcPr>
            <w:tcW w:w="511" w:type="dxa"/>
          </w:tcPr>
          <w:p w:rsidR="002B3C80" w:rsidRPr="00362DB3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  <w:lang w:eastAsia="ru-RU"/>
              </w:rPr>
            </w:pPr>
          </w:p>
        </w:tc>
        <w:tc>
          <w:tcPr>
            <w:tcW w:w="2783" w:type="dxa"/>
          </w:tcPr>
          <w:p w:rsidR="002B3C80" w:rsidRPr="00362DB3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  <w:lang w:eastAsia="ru-RU"/>
              </w:rPr>
            </w:pPr>
            <w:r w:rsidRPr="00362DB3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  <w:lang w:eastAsia="ru-RU"/>
              </w:rPr>
              <w:t>в том числе отчисления</w:t>
            </w:r>
          </w:p>
        </w:tc>
        <w:tc>
          <w:tcPr>
            <w:tcW w:w="2201" w:type="dxa"/>
          </w:tcPr>
          <w:p w:rsidR="002B3C80" w:rsidRPr="00362DB3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  <w:lang w:eastAsia="ru-RU"/>
              </w:rPr>
            </w:pPr>
            <w:r w:rsidRPr="00362DB3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  <w:lang w:eastAsia="ru-RU"/>
              </w:rPr>
              <w:t>515,9</w:t>
            </w:r>
          </w:p>
        </w:tc>
        <w:tc>
          <w:tcPr>
            <w:tcW w:w="850" w:type="dxa"/>
          </w:tcPr>
          <w:p w:rsidR="002B3C80" w:rsidRPr="00362DB3" w:rsidRDefault="00714F82" w:rsidP="00652F16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7" w:type="dxa"/>
          </w:tcPr>
          <w:p w:rsidR="002B3C80" w:rsidRPr="00362DB3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  <w:lang w:eastAsia="ru-RU"/>
              </w:rPr>
            </w:pPr>
            <w:r w:rsidRPr="00362DB3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  <w:lang w:eastAsia="ru-RU"/>
              </w:rPr>
              <w:t>206,2</w:t>
            </w:r>
          </w:p>
        </w:tc>
        <w:tc>
          <w:tcPr>
            <w:tcW w:w="850" w:type="dxa"/>
          </w:tcPr>
          <w:p w:rsidR="002B3C80" w:rsidRPr="00362DB3" w:rsidRDefault="00D21536" w:rsidP="00652F16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  <w:lang w:eastAsia="ru-RU"/>
              </w:rPr>
              <w:t>-</w:t>
            </w:r>
          </w:p>
        </w:tc>
      </w:tr>
      <w:tr w:rsidR="002B3C80" w:rsidTr="00EF3109">
        <w:tc>
          <w:tcPr>
            <w:tcW w:w="511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783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738DF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ериальные </w:t>
            </w:r>
            <w:r w:rsidRPr="003738DF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затраты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, ГСМ</w:t>
            </w:r>
          </w:p>
        </w:tc>
        <w:tc>
          <w:tcPr>
            <w:tcW w:w="2201" w:type="dxa"/>
          </w:tcPr>
          <w:p w:rsidR="002B3C80" w:rsidRDefault="00310576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13,4</w:t>
            </w:r>
          </w:p>
        </w:tc>
        <w:tc>
          <w:tcPr>
            <w:tcW w:w="850" w:type="dxa"/>
          </w:tcPr>
          <w:p w:rsidR="002B3C80" w:rsidRDefault="00274982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2127" w:type="dxa"/>
          </w:tcPr>
          <w:p w:rsidR="002B3C80" w:rsidRDefault="00274982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37,7</w:t>
            </w:r>
          </w:p>
        </w:tc>
        <w:tc>
          <w:tcPr>
            <w:tcW w:w="850" w:type="dxa"/>
          </w:tcPr>
          <w:p w:rsidR="002B3C80" w:rsidRDefault="00D155E6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1,4</w:t>
            </w:r>
          </w:p>
        </w:tc>
      </w:tr>
      <w:tr w:rsidR="002B3C80" w:rsidTr="00EF3109">
        <w:tc>
          <w:tcPr>
            <w:tcW w:w="511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783" w:type="dxa"/>
          </w:tcPr>
          <w:p w:rsidR="002B3C80" w:rsidRPr="003738DF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Оплата госпошлины</w:t>
            </w:r>
          </w:p>
        </w:tc>
        <w:tc>
          <w:tcPr>
            <w:tcW w:w="2201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850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2127" w:type="dxa"/>
          </w:tcPr>
          <w:p w:rsidR="002B3C80" w:rsidRDefault="00003437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5,7</w:t>
            </w:r>
          </w:p>
        </w:tc>
        <w:tc>
          <w:tcPr>
            <w:tcW w:w="850" w:type="dxa"/>
          </w:tcPr>
          <w:p w:rsidR="002B3C80" w:rsidRDefault="00274982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0,2</w:t>
            </w:r>
          </w:p>
        </w:tc>
      </w:tr>
      <w:tr w:rsidR="002B3C80" w:rsidTr="00EF3109">
        <w:tc>
          <w:tcPr>
            <w:tcW w:w="511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783" w:type="dxa"/>
          </w:tcPr>
          <w:p w:rsidR="002B3C80" w:rsidRPr="003738DF" w:rsidRDefault="002B3C80" w:rsidP="00BE160A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Лабораторное исследования, услуги др. работы.</w:t>
            </w:r>
          </w:p>
        </w:tc>
        <w:tc>
          <w:tcPr>
            <w:tcW w:w="2201" w:type="dxa"/>
          </w:tcPr>
          <w:p w:rsidR="002B3C80" w:rsidRDefault="00CD43AD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204,8</w:t>
            </w:r>
            <w:r w:rsidR="002B3C80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850" w:type="dxa"/>
          </w:tcPr>
          <w:p w:rsidR="002B3C80" w:rsidRDefault="00D155E6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2127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124,9</w:t>
            </w:r>
          </w:p>
        </w:tc>
        <w:tc>
          <w:tcPr>
            <w:tcW w:w="850" w:type="dxa"/>
          </w:tcPr>
          <w:p w:rsidR="002B3C80" w:rsidRDefault="00277D24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4,5</w:t>
            </w:r>
          </w:p>
        </w:tc>
      </w:tr>
      <w:tr w:rsidR="002B3C80" w:rsidTr="00EF3109">
        <w:tc>
          <w:tcPr>
            <w:tcW w:w="511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783" w:type="dxa"/>
          </w:tcPr>
          <w:p w:rsidR="002B3C80" w:rsidRDefault="002B3C80" w:rsidP="00BE160A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Услуги банка,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эквайринг</w:t>
            </w:r>
            <w:proofErr w:type="spellEnd"/>
            <w:r w:rsidR="00345341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, пени, штрафы</w:t>
            </w:r>
          </w:p>
        </w:tc>
        <w:tc>
          <w:tcPr>
            <w:tcW w:w="2201" w:type="dxa"/>
          </w:tcPr>
          <w:p w:rsidR="002B3C80" w:rsidRDefault="000774CC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42,7</w:t>
            </w:r>
          </w:p>
        </w:tc>
        <w:tc>
          <w:tcPr>
            <w:tcW w:w="850" w:type="dxa"/>
          </w:tcPr>
          <w:p w:rsidR="002B3C80" w:rsidRDefault="00D21536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0,</w:t>
            </w:r>
            <w:r w:rsidR="00D155E6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7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21,6</w:t>
            </w:r>
          </w:p>
        </w:tc>
        <w:tc>
          <w:tcPr>
            <w:tcW w:w="850" w:type="dxa"/>
          </w:tcPr>
          <w:p w:rsidR="002B3C80" w:rsidRDefault="00CD43AD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0,</w:t>
            </w:r>
            <w:r w:rsidR="00277D24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8</w:t>
            </w:r>
          </w:p>
        </w:tc>
      </w:tr>
      <w:tr w:rsidR="002B3C80" w:rsidTr="00EF3109">
        <w:tc>
          <w:tcPr>
            <w:tcW w:w="511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783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Страховая премия</w:t>
            </w:r>
          </w:p>
        </w:tc>
        <w:tc>
          <w:tcPr>
            <w:tcW w:w="2201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16,5</w:t>
            </w:r>
          </w:p>
        </w:tc>
        <w:tc>
          <w:tcPr>
            <w:tcW w:w="850" w:type="dxa"/>
          </w:tcPr>
          <w:p w:rsidR="002B3C80" w:rsidRDefault="00D21536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2127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50" w:type="dxa"/>
          </w:tcPr>
          <w:p w:rsidR="002B3C80" w:rsidRDefault="00CD43AD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0,0</w:t>
            </w:r>
          </w:p>
        </w:tc>
      </w:tr>
      <w:tr w:rsidR="002B3C80" w:rsidTr="00EF3109">
        <w:tc>
          <w:tcPr>
            <w:tcW w:w="511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783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Водный налог</w:t>
            </w:r>
          </w:p>
        </w:tc>
        <w:tc>
          <w:tcPr>
            <w:tcW w:w="2201" w:type="dxa"/>
          </w:tcPr>
          <w:p w:rsidR="002B3C80" w:rsidRDefault="00003437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21,6</w:t>
            </w:r>
          </w:p>
        </w:tc>
        <w:tc>
          <w:tcPr>
            <w:tcW w:w="850" w:type="dxa"/>
          </w:tcPr>
          <w:p w:rsidR="002B3C80" w:rsidRDefault="00274982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2127" w:type="dxa"/>
          </w:tcPr>
          <w:p w:rsidR="002B3C80" w:rsidRDefault="00274982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850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0,1</w:t>
            </w:r>
          </w:p>
        </w:tc>
      </w:tr>
      <w:tr w:rsidR="002B3C80" w:rsidTr="00EF3109">
        <w:tc>
          <w:tcPr>
            <w:tcW w:w="511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2783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201" w:type="dxa"/>
          </w:tcPr>
          <w:p w:rsidR="002B3C80" w:rsidRDefault="00310576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437,4</w:t>
            </w:r>
          </w:p>
        </w:tc>
        <w:tc>
          <w:tcPr>
            <w:tcW w:w="850" w:type="dxa"/>
          </w:tcPr>
          <w:p w:rsidR="002B3C80" w:rsidRDefault="00D155E6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7,5</w:t>
            </w:r>
          </w:p>
        </w:tc>
        <w:tc>
          <w:tcPr>
            <w:tcW w:w="2127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3,2</w:t>
            </w:r>
          </w:p>
        </w:tc>
        <w:tc>
          <w:tcPr>
            <w:tcW w:w="850" w:type="dxa"/>
          </w:tcPr>
          <w:p w:rsidR="002B3C80" w:rsidRDefault="002B3C80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0,1</w:t>
            </w:r>
          </w:p>
        </w:tc>
      </w:tr>
      <w:tr w:rsidR="002B3C80" w:rsidRPr="00661D1A" w:rsidTr="00EF3109">
        <w:tc>
          <w:tcPr>
            <w:tcW w:w="511" w:type="dxa"/>
          </w:tcPr>
          <w:p w:rsidR="002B3C80" w:rsidRPr="00661D1A" w:rsidRDefault="002B3C80" w:rsidP="00652F1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83" w:type="dxa"/>
          </w:tcPr>
          <w:p w:rsidR="00D92D39" w:rsidRDefault="002B3C80" w:rsidP="00652F1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1D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  <w:r w:rsidR="00661D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B3C80" w:rsidRPr="00661D1A" w:rsidRDefault="00661D1A" w:rsidP="00652F1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1D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(без целевых)</w:t>
            </w:r>
          </w:p>
        </w:tc>
        <w:tc>
          <w:tcPr>
            <w:tcW w:w="2201" w:type="dxa"/>
          </w:tcPr>
          <w:p w:rsidR="002B3C80" w:rsidRPr="00661D1A" w:rsidRDefault="00661D1A" w:rsidP="00652F1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1D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5923,0</w:t>
            </w:r>
          </w:p>
        </w:tc>
        <w:tc>
          <w:tcPr>
            <w:tcW w:w="850" w:type="dxa"/>
          </w:tcPr>
          <w:p w:rsidR="002B3C80" w:rsidRPr="00661D1A" w:rsidRDefault="002B3C80" w:rsidP="00652F1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1D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2127" w:type="dxa"/>
          </w:tcPr>
          <w:p w:rsidR="002B3C80" w:rsidRPr="00661D1A" w:rsidRDefault="00661D1A" w:rsidP="00652F1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1D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2751,4 </w:t>
            </w:r>
          </w:p>
        </w:tc>
        <w:tc>
          <w:tcPr>
            <w:tcW w:w="850" w:type="dxa"/>
          </w:tcPr>
          <w:p w:rsidR="002B3C80" w:rsidRPr="00661D1A" w:rsidRDefault="002B3C80" w:rsidP="00652F1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1D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</w:t>
            </w:r>
          </w:p>
        </w:tc>
      </w:tr>
    </w:tbl>
    <w:p w:rsidR="006B1739" w:rsidRPr="00D155E6" w:rsidRDefault="00D155E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55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анализ проведен </w:t>
      </w:r>
      <w:r w:rsidR="00C609E1" w:rsidRPr="00D155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 учета выделенных субсидий</w:t>
      </w:r>
    </w:p>
    <w:p w:rsidR="00B77A79" w:rsidRDefault="0023438E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Из данных приведенных в таблице № 2 видно, что наибольший удельный вес в структуре расходов Предприятия занимают:</w:t>
      </w:r>
    </w:p>
    <w:p w:rsidR="00277D24" w:rsidRDefault="00277D24" w:rsidP="0027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фонд оплаты труда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2018 г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37,8 %, 3 месяца 2019г.-32,5%.</w:t>
      </w:r>
    </w:p>
    <w:p w:rsidR="00B77A79" w:rsidRDefault="00B77A79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оплата </w:t>
      </w:r>
      <w:r w:rsidR="00362DB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 природный газ 2018</w:t>
      </w:r>
      <w:r w:rsidR="0062138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</w:t>
      </w:r>
      <w:r w:rsidR="00362DB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r w:rsidR="00277D2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29,8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%,</w:t>
      </w:r>
      <w:r w:rsidR="00CD52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 3 месяца 2019г. -</w:t>
      </w:r>
      <w:r w:rsidR="00277D2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42,6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%;</w:t>
      </w:r>
    </w:p>
    <w:p w:rsidR="00B77A79" w:rsidRDefault="00B77A79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r w:rsidR="00362DB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277D2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электроэнергию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362DB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2018</w:t>
      </w:r>
      <w:r w:rsidR="0062138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362DB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r w:rsidR="00277D2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19,9</w:t>
      </w:r>
      <w:r w:rsidR="0062138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362DB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%, 3 мес. 2019г.</w:t>
      </w:r>
      <w:r w:rsidR="00D2153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r w:rsidR="00277D2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17,7</w:t>
      </w:r>
      <w:r w:rsidR="0062138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362DB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%;</w:t>
      </w:r>
    </w:p>
    <w:p w:rsidR="00A80774" w:rsidRPr="00D21536" w:rsidRDefault="00A80774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</w:t>
      </w:r>
      <w:r w:rsidR="0023438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Согласно приведенным таблицам №1 (доходы), № 2 (</w:t>
      </w:r>
      <w:r w:rsidR="0096033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расходы),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доходы за 2018</w:t>
      </w:r>
      <w:r w:rsidR="000B32C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год составляют </w:t>
      </w:r>
      <w:r w:rsidR="00277D2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5404,4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руб., </w:t>
      </w:r>
      <w:r w:rsidRPr="00DE7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</w:t>
      </w:r>
      <w:r w:rsidR="00277D24">
        <w:rPr>
          <w:rFonts w:ascii="Times New Roman" w:eastAsia="Times New Roman" w:hAnsi="Times New Roman" w:cs="Times New Roman"/>
          <w:sz w:val="26"/>
          <w:szCs w:val="26"/>
          <w:lang w:eastAsia="ru-RU"/>
        </w:rPr>
        <w:t>5923,0</w:t>
      </w:r>
      <w:r w:rsidRPr="00DE7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руб., </w:t>
      </w:r>
      <w:r w:rsidRPr="00C345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что на </w:t>
      </w:r>
      <w:r w:rsidR="00277D24" w:rsidRPr="00C345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518,6</w:t>
      </w:r>
      <w:r w:rsidRPr="00C345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 превышают доходы, за 3 месяца 2019г доходы составили </w:t>
      </w:r>
      <w:r w:rsid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3187,2</w:t>
      </w:r>
      <w:r w:rsidRPr="00C345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руб., расходы </w:t>
      </w:r>
      <w:r w:rsidR="00C34570" w:rsidRPr="00C345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277D24" w:rsidRPr="00C345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751,4</w:t>
      </w:r>
      <w:r w:rsidRPr="00C345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тыс. руб., </w:t>
      </w:r>
      <w:r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что </w:t>
      </w:r>
      <w:r w:rsidR="00C34570"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446,6</w:t>
      </w:r>
      <w:r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 </w:t>
      </w:r>
      <w:r w:rsidR="009720D5"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меньше чем</w:t>
      </w:r>
      <w:r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доходы.</w:t>
      </w:r>
    </w:p>
    <w:p w:rsidR="00345341" w:rsidRDefault="00345341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63763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За  1 квартал 2019 года  были оплачены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пени, штрафы </w:t>
      </w:r>
      <w:r w:rsidR="00F07D1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по налогам и сборам на сумму 4,2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тыс. руб., следует признать эти расходы</w:t>
      </w:r>
      <w:r w:rsidR="00F07D1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F07D1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отвлеченные средства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345341" w:rsidRDefault="00345341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Финансово-хозяйственная деятельность, как хозяйствующего субъекта, в целом складывается убыточно</w:t>
      </w:r>
      <w:r w:rsidRPr="00D2153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, </w:t>
      </w:r>
      <w:r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Предприятие в 2018 году</w:t>
      </w:r>
      <w:r w:rsidR="00095608"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получило убыток  в размере</w:t>
      </w:r>
      <w:r w:rsidR="00F07D16"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E7180"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342,</w:t>
      </w:r>
      <w:r w:rsidR="00F07D16"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095608"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 рублей</w:t>
      </w:r>
      <w:r w:rsidR="00F07D16"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за 1 квартал 2019 в сумме </w:t>
      </w:r>
      <w:r w:rsidR="00F36E57"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627</w:t>
      </w:r>
      <w:r w:rsidR="00F07D16"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,0</w:t>
      </w:r>
      <w:r w:rsidRPr="009720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 рублей.</w:t>
      </w:r>
    </w:p>
    <w:p w:rsidR="00B22918" w:rsidRPr="00AC3774" w:rsidRDefault="00B22918" w:rsidP="00B229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C377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</w:t>
      </w:r>
      <w:r w:rsidRPr="00AC3774">
        <w:rPr>
          <w:rFonts w:ascii="Times New Roman" w:hAnsi="Times New Roman" w:cs="Times New Roman"/>
          <w:sz w:val="26"/>
          <w:szCs w:val="26"/>
        </w:rPr>
        <w:t>В проверяемом периоде порядок составления, утверждения и установления показателей планов (программы) финансово-хозяйственной деятельности собственником имущества унитарного предприятия не определен. На муниципальном уровне данный порядок не утверждался.</w:t>
      </w:r>
    </w:p>
    <w:p w:rsidR="0039359E" w:rsidRPr="00AC3774" w:rsidRDefault="00B22918" w:rsidP="00B22918">
      <w:pPr>
        <w:tabs>
          <w:tab w:val="left" w:pos="567"/>
        </w:tabs>
        <w:spacing w:after="0"/>
        <w:ind w:firstLine="200"/>
        <w:jc w:val="both"/>
        <w:rPr>
          <w:rFonts w:ascii="Times New Roman" w:hAnsi="Times New Roman" w:cs="Times New Roman"/>
          <w:sz w:val="26"/>
          <w:szCs w:val="26"/>
        </w:rPr>
      </w:pPr>
      <w:r w:rsidRPr="00AC3774">
        <w:rPr>
          <w:rFonts w:ascii="Times New Roman" w:hAnsi="Times New Roman" w:cs="Times New Roman"/>
          <w:sz w:val="26"/>
          <w:szCs w:val="26"/>
        </w:rPr>
        <w:t xml:space="preserve"> Представленная годовая бухгалтерская отчетность Учредителем не утверждена. </w:t>
      </w:r>
    </w:p>
    <w:p w:rsidR="00B22918" w:rsidRPr="00AC3774" w:rsidRDefault="001427D9" w:rsidP="00B22918">
      <w:pPr>
        <w:tabs>
          <w:tab w:val="left" w:pos="567"/>
        </w:tabs>
        <w:spacing w:after="0"/>
        <w:ind w:firstLine="200"/>
        <w:jc w:val="both"/>
        <w:rPr>
          <w:rFonts w:ascii="Times New Roman" w:hAnsi="Times New Roman" w:cs="Times New Roman"/>
          <w:sz w:val="26"/>
          <w:szCs w:val="26"/>
        </w:rPr>
      </w:pPr>
      <w:r w:rsidRPr="00AC3774">
        <w:rPr>
          <w:rFonts w:ascii="Times New Roman" w:hAnsi="Times New Roman" w:cs="Times New Roman"/>
          <w:sz w:val="26"/>
          <w:szCs w:val="26"/>
        </w:rPr>
        <w:t xml:space="preserve"> </w:t>
      </w:r>
      <w:r w:rsidR="00637633" w:rsidRPr="00AC3774">
        <w:rPr>
          <w:rFonts w:ascii="Times New Roman" w:hAnsi="Times New Roman" w:cs="Times New Roman"/>
          <w:sz w:val="26"/>
          <w:szCs w:val="26"/>
        </w:rPr>
        <w:t>Предприятию н</w:t>
      </w:r>
      <w:r w:rsidR="0039359E" w:rsidRPr="00AC3774">
        <w:rPr>
          <w:rFonts w:ascii="Times New Roman" w:hAnsi="Times New Roman" w:cs="Times New Roman"/>
          <w:sz w:val="26"/>
          <w:szCs w:val="26"/>
        </w:rPr>
        <w:t>еобходимо получить разрешение на виды деятельности</w:t>
      </w:r>
      <w:r w:rsidR="00B22918" w:rsidRPr="00AC3774">
        <w:rPr>
          <w:rFonts w:ascii="Times New Roman" w:hAnsi="Times New Roman" w:cs="Times New Roman"/>
          <w:sz w:val="26"/>
          <w:szCs w:val="26"/>
        </w:rPr>
        <w:t xml:space="preserve"> </w:t>
      </w:r>
      <w:r w:rsidR="0039359E" w:rsidRPr="00AC3774">
        <w:rPr>
          <w:rFonts w:ascii="Times New Roman" w:hAnsi="Times New Roman" w:cs="Times New Roman"/>
          <w:sz w:val="26"/>
          <w:szCs w:val="26"/>
        </w:rPr>
        <w:t>утвержденные в уставе предприятия.</w:t>
      </w:r>
    </w:p>
    <w:p w:rsidR="00345341" w:rsidRPr="00AC3774" w:rsidRDefault="001427D9" w:rsidP="00B22918">
      <w:pPr>
        <w:tabs>
          <w:tab w:val="left" w:pos="567"/>
        </w:tabs>
        <w:spacing w:after="0"/>
        <w:ind w:firstLine="200"/>
        <w:jc w:val="both"/>
        <w:rPr>
          <w:rFonts w:ascii="Times New Roman" w:hAnsi="Times New Roman" w:cs="Times New Roman"/>
          <w:sz w:val="26"/>
          <w:szCs w:val="26"/>
        </w:rPr>
      </w:pPr>
      <w:r w:rsidRPr="00AC3774">
        <w:rPr>
          <w:rFonts w:ascii="Times New Roman" w:hAnsi="Times New Roman" w:cs="Times New Roman"/>
          <w:sz w:val="26"/>
          <w:szCs w:val="26"/>
        </w:rPr>
        <w:t xml:space="preserve"> </w:t>
      </w:r>
      <w:r w:rsidR="00345341" w:rsidRPr="00AC3774">
        <w:rPr>
          <w:rFonts w:ascii="Times New Roman" w:hAnsi="Times New Roman" w:cs="Times New Roman"/>
          <w:sz w:val="26"/>
          <w:szCs w:val="26"/>
        </w:rPr>
        <w:t xml:space="preserve">Предприятием не предпринимаются шаги к снижению убытка, по оказанию прочих услуг, предприятие имеет большой перечень </w:t>
      </w:r>
      <w:r w:rsidR="0039359E" w:rsidRPr="00AC3774">
        <w:rPr>
          <w:rFonts w:ascii="Times New Roman" w:hAnsi="Times New Roman" w:cs="Times New Roman"/>
          <w:sz w:val="26"/>
          <w:szCs w:val="26"/>
        </w:rPr>
        <w:t>оказываемых услуг.</w:t>
      </w:r>
    </w:p>
    <w:p w:rsidR="0039359E" w:rsidRPr="00AC3774" w:rsidRDefault="00290FA1" w:rsidP="00B22918">
      <w:pPr>
        <w:tabs>
          <w:tab w:val="left" w:pos="567"/>
        </w:tabs>
        <w:spacing w:after="0"/>
        <w:ind w:firstLine="200"/>
        <w:jc w:val="both"/>
        <w:rPr>
          <w:rFonts w:ascii="Times New Roman" w:hAnsi="Times New Roman" w:cs="Times New Roman"/>
          <w:sz w:val="26"/>
          <w:szCs w:val="26"/>
        </w:rPr>
      </w:pPr>
      <w:r w:rsidRPr="00AC3774">
        <w:rPr>
          <w:rFonts w:ascii="Times New Roman" w:hAnsi="Times New Roman" w:cs="Times New Roman"/>
          <w:sz w:val="26"/>
          <w:szCs w:val="26"/>
        </w:rPr>
        <w:t xml:space="preserve"> </w:t>
      </w:r>
      <w:r w:rsidR="0039359E" w:rsidRPr="00AC3774">
        <w:rPr>
          <w:rFonts w:ascii="Times New Roman" w:hAnsi="Times New Roman" w:cs="Times New Roman"/>
          <w:sz w:val="26"/>
          <w:szCs w:val="26"/>
        </w:rPr>
        <w:t>Предприятию необходимо разработать программу снижения убыточности предприятия с указанием реальных мероприятий.</w:t>
      </w:r>
    </w:p>
    <w:p w:rsidR="00844BE6" w:rsidRPr="009720D5" w:rsidRDefault="00AE29F5" w:rsidP="003935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20D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90FA1" w:rsidRPr="009720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359E" w:rsidRPr="009720D5">
        <w:rPr>
          <w:rFonts w:ascii="Times New Roman" w:hAnsi="Times New Roman" w:cs="Times New Roman"/>
          <w:b/>
          <w:sz w:val="26"/>
          <w:szCs w:val="26"/>
        </w:rPr>
        <w:t>Данные бухгалтерской отчетности Предприя</w:t>
      </w:r>
      <w:r w:rsidRPr="009720D5">
        <w:rPr>
          <w:rFonts w:ascii="Times New Roman" w:hAnsi="Times New Roman" w:cs="Times New Roman"/>
          <w:b/>
          <w:sz w:val="26"/>
          <w:szCs w:val="26"/>
        </w:rPr>
        <w:t>тия свидетельствуют о</w:t>
      </w:r>
      <w:r w:rsidR="0039359E" w:rsidRPr="009720D5">
        <w:rPr>
          <w:rFonts w:ascii="Times New Roman" w:hAnsi="Times New Roman" w:cs="Times New Roman"/>
          <w:b/>
          <w:sz w:val="26"/>
          <w:szCs w:val="26"/>
        </w:rPr>
        <w:t xml:space="preserve"> росте дебиторской задолженности</w:t>
      </w:r>
      <w:r w:rsidRPr="009720D5">
        <w:rPr>
          <w:rFonts w:ascii="Times New Roman" w:hAnsi="Times New Roman" w:cs="Times New Roman"/>
          <w:b/>
          <w:sz w:val="26"/>
          <w:szCs w:val="26"/>
        </w:rPr>
        <w:t>,</w:t>
      </w:r>
      <w:r w:rsidR="00844BE6" w:rsidRPr="009720D5">
        <w:rPr>
          <w:rFonts w:ascii="Times New Roman" w:hAnsi="Times New Roman" w:cs="Times New Roman"/>
          <w:b/>
          <w:sz w:val="26"/>
          <w:szCs w:val="26"/>
        </w:rPr>
        <w:t xml:space="preserve"> населения, за представленные услуги.</w:t>
      </w:r>
    </w:p>
    <w:p w:rsidR="0039359E" w:rsidRPr="009720D5" w:rsidRDefault="00844BE6" w:rsidP="003935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20D5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9359E" w:rsidRPr="009720D5">
        <w:rPr>
          <w:rFonts w:ascii="Times New Roman" w:hAnsi="Times New Roman" w:cs="Times New Roman"/>
          <w:b/>
          <w:sz w:val="26"/>
          <w:szCs w:val="26"/>
        </w:rPr>
        <w:t xml:space="preserve">Кредиторская задолженность имеет </w:t>
      </w:r>
      <w:r w:rsidR="00705E4F" w:rsidRPr="009720D5">
        <w:rPr>
          <w:rFonts w:ascii="Times New Roman" w:hAnsi="Times New Roman" w:cs="Times New Roman"/>
          <w:b/>
          <w:sz w:val="26"/>
          <w:szCs w:val="26"/>
        </w:rPr>
        <w:t xml:space="preserve">не значительное </w:t>
      </w:r>
      <w:r w:rsidRPr="009720D5">
        <w:rPr>
          <w:rFonts w:ascii="Times New Roman" w:hAnsi="Times New Roman" w:cs="Times New Roman"/>
          <w:b/>
          <w:sz w:val="26"/>
          <w:szCs w:val="26"/>
        </w:rPr>
        <w:t>снижение</w:t>
      </w:r>
      <w:r w:rsidR="0039359E" w:rsidRPr="009720D5">
        <w:rPr>
          <w:rFonts w:ascii="Times New Roman" w:hAnsi="Times New Roman" w:cs="Times New Roman"/>
          <w:b/>
          <w:sz w:val="26"/>
          <w:szCs w:val="26"/>
        </w:rPr>
        <w:t>, динамика отражена в Таблице №</w:t>
      </w:r>
      <w:r w:rsidR="00705E4F" w:rsidRPr="009720D5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="0039359E" w:rsidRPr="009720D5">
        <w:rPr>
          <w:rFonts w:ascii="Times New Roman" w:hAnsi="Times New Roman" w:cs="Times New Roman"/>
          <w:b/>
          <w:sz w:val="26"/>
          <w:szCs w:val="26"/>
        </w:rPr>
        <w:t>.</w:t>
      </w:r>
    </w:p>
    <w:p w:rsidR="0039359E" w:rsidRPr="00705E4F" w:rsidRDefault="0039359E" w:rsidP="00EB371A">
      <w:pPr>
        <w:tabs>
          <w:tab w:val="left" w:pos="567"/>
        </w:tabs>
        <w:spacing w:after="0" w:line="240" w:lineRule="auto"/>
        <w:ind w:left="720" w:firstLine="471"/>
        <w:jc w:val="right"/>
        <w:rPr>
          <w:rFonts w:ascii="Times New Roman" w:hAnsi="Times New Roman" w:cs="Times New Roman"/>
          <w:sz w:val="26"/>
          <w:szCs w:val="26"/>
        </w:rPr>
      </w:pPr>
      <w:r w:rsidRPr="00705E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05E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05E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05E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05E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05E4F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</w:t>
      </w:r>
      <w:r w:rsidR="00796CEF" w:rsidRPr="00705E4F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705E4F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705E4F">
        <w:rPr>
          <w:rFonts w:ascii="Times New Roman" w:hAnsi="Times New Roman" w:cs="Times New Roman"/>
          <w:sz w:val="26"/>
          <w:szCs w:val="26"/>
        </w:rPr>
        <w:t>Таблица №</w:t>
      </w:r>
      <w:r w:rsidR="00705E4F">
        <w:rPr>
          <w:rFonts w:ascii="Times New Roman" w:hAnsi="Times New Roman" w:cs="Times New Roman"/>
          <w:sz w:val="26"/>
          <w:szCs w:val="26"/>
        </w:rPr>
        <w:t xml:space="preserve"> 3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9"/>
        <w:gridCol w:w="1843"/>
        <w:gridCol w:w="1843"/>
        <w:gridCol w:w="1701"/>
      </w:tblGrid>
      <w:tr w:rsidR="0039359E" w:rsidRPr="00E6583B" w:rsidTr="00E233E0">
        <w:tc>
          <w:tcPr>
            <w:tcW w:w="4219" w:type="dxa"/>
            <w:vMerge w:val="restart"/>
          </w:tcPr>
          <w:p w:rsidR="001427D9" w:rsidRDefault="001427D9" w:rsidP="00E233E0">
            <w:pPr>
              <w:pStyle w:val="1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1427D9" w:rsidRDefault="001427D9" w:rsidP="00E233E0">
            <w:pPr>
              <w:pStyle w:val="1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39359E" w:rsidRPr="00E6583B" w:rsidRDefault="0039359E" w:rsidP="00E233E0">
            <w:pPr>
              <w:pStyle w:val="1"/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5387" w:type="dxa"/>
            <w:gridSpan w:val="3"/>
          </w:tcPr>
          <w:p w:rsidR="0039359E" w:rsidRPr="00E6583B" w:rsidRDefault="0039359E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Сумма (</w:t>
            </w:r>
            <w:r w:rsidR="004E62B4">
              <w:rPr>
                <w:rFonts w:ascii="Times New Roman" w:hAnsi="Times New Roman" w:cs="Times New Roman"/>
                <w:sz w:val="26"/>
                <w:szCs w:val="26"/>
              </w:rPr>
              <w:t xml:space="preserve"> тыс. </w:t>
            </w: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</w:tr>
      <w:tr w:rsidR="0039359E" w:rsidRPr="00E6583B" w:rsidTr="00E233E0">
        <w:tc>
          <w:tcPr>
            <w:tcW w:w="4219" w:type="dxa"/>
            <w:vMerge/>
            <w:vAlign w:val="center"/>
          </w:tcPr>
          <w:p w:rsidR="0039359E" w:rsidRPr="00E6583B" w:rsidRDefault="0039359E" w:rsidP="00E233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9359E" w:rsidRPr="00E6583B" w:rsidRDefault="00796CEF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по состоянию на 01.04.2018</w:t>
            </w:r>
            <w:r w:rsidR="0039359E" w:rsidRPr="00E6583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96CEF" w:rsidRPr="00E6583B" w:rsidRDefault="00796CEF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F07D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39359E" w:rsidRPr="00E6583B" w:rsidRDefault="0039359E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на </w:t>
            </w:r>
            <w:r w:rsidR="00796CEF" w:rsidRPr="00E6583B">
              <w:rPr>
                <w:rFonts w:ascii="Times New Roman" w:hAnsi="Times New Roman" w:cs="Times New Roman"/>
                <w:sz w:val="26"/>
                <w:szCs w:val="26"/>
              </w:rPr>
              <w:t>01.04.2019</w:t>
            </w: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796CEF" w:rsidRPr="00E6583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1701" w:type="dxa"/>
          </w:tcPr>
          <w:p w:rsidR="0039359E" w:rsidRPr="00E6583B" w:rsidRDefault="0039359E" w:rsidP="00E233E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отклонение</w:t>
            </w:r>
          </w:p>
        </w:tc>
      </w:tr>
      <w:tr w:rsidR="0039359E" w:rsidRPr="00E6583B" w:rsidTr="00E233E0">
        <w:tc>
          <w:tcPr>
            <w:tcW w:w="4219" w:type="dxa"/>
          </w:tcPr>
          <w:p w:rsidR="0039359E" w:rsidRPr="001427D9" w:rsidRDefault="0039359E" w:rsidP="00E233E0">
            <w:pPr>
              <w:pStyle w:val="1"/>
              <w:spacing w:line="240" w:lineRule="auto"/>
              <w:ind w:left="0" w:firstLine="0"/>
              <w:rPr>
                <w:b/>
                <w:color w:val="000000" w:themeColor="text1"/>
                <w:sz w:val="26"/>
                <w:szCs w:val="26"/>
              </w:rPr>
            </w:pPr>
            <w:r w:rsidRPr="001427D9">
              <w:rPr>
                <w:b/>
                <w:color w:val="000000" w:themeColor="text1"/>
                <w:sz w:val="26"/>
                <w:szCs w:val="26"/>
              </w:rPr>
              <w:t>Дебиторская задолженность</w:t>
            </w:r>
            <w:r w:rsidR="00796CEF" w:rsidRPr="001427D9">
              <w:rPr>
                <w:b/>
                <w:color w:val="000000" w:themeColor="text1"/>
                <w:sz w:val="26"/>
                <w:szCs w:val="26"/>
              </w:rPr>
              <w:t xml:space="preserve"> всего</w:t>
            </w:r>
            <w:r w:rsidRPr="001427D9">
              <w:rPr>
                <w:b/>
                <w:color w:val="000000" w:themeColor="text1"/>
                <w:sz w:val="26"/>
                <w:szCs w:val="26"/>
              </w:rPr>
              <w:t>,</w:t>
            </w:r>
          </w:p>
        </w:tc>
        <w:tc>
          <w:tcPr>
            <w:tcW w:w="1843" w:type="dxa"/>
          </w:tcPr>
          <w:p w:rsidR="0039359E" w:rsidRPr="001427D9" w:rsidRDefault="003E5299" w:rsidP="00E233E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427D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1384,4</w:t>
            </w:r>
          </w:p>
        </w:tc>
        <w:tc>
          <w:tcPr>
            <w:tcW w:w="1843" w:type="dxa"/>
          </w:tcPr>
          <w:p w:rsidR="0039359E" w:rsidRPr="001427D9" w:rsidRDefault="00CB7F39" w:rsidP="00E233E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1321,3</w:t>
            </w:r>
          </w:p>
        </w:tc>
        <w:tc>
          <w:tcPr>
            <w:tcW w:w="1701" w:type="dxa"/>
          </w:tcPr>
          <w:p w:rsidR="0039359E" w:rsidRPr="001427D9" w:rsidRDefault="00CB7F39" w:rsidP="0063763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-63,1</w:t>
            </w:r>
          </w:p>
        </w:tc>
      </w:tr>
      <w:tr w:rsidR="0039359E" w:rsidRPr="00E6583B" w:rsidTr="00E233E0">
        <w:tc>
          <w:tcPr>
            <w:tcW w:w="4219" w:type="dxa"/>
          </w:tcPr>
          <w:p w:rsidR="0039359E" w:rsidRPr="00E6583B" w:rsidRDefault="0039359E" w:rsidP="00796CEF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 xml:space="preserve">в т.ч. </w:t>
            </w:r>
            <w:r w:rsidR="00796CEF" w:rsidRPr="00E6583B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796CEF" w:rsidRPr="00E6583B">
              <w:rPr>
                <w:sz w:val="26"/>
                <w:szCs w:val="26"/>
              </w:rPr>
              <w:t>Шоршелского</w:t>
            </w:r>
            <w:proofErr w:type="spellEnd"/>
            <w:r w:rsidR="00796CEF" w:rsidRPr="00E6583B"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1843" w:type="dxa"/>
          </w:tcPr>
          <w:p w:rsidR="0039359E" w:rsidRPr="00E6583B" w:rsidRDefault="00796CEF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17,3</w:t>
            </w:r>
          </w:p>
        </w:tc>
        <w:tc>
          <w:tcPr>
            <w:tcW w:w="1843" w:type="dxa"/>
          </w:tcPr>
          <w:p w:rsidR="0039359E" w:rsidRPr="00E6583B" w:rsidRDefault="00DA239E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38,5</w:t>
            </w:r>
          </w:p>
        </w:tc>
        <w:tc>
          <w:tcPr>
            <w:tcW w:w="1701" w:type="dxa"/>
          </w:tcPr>
          <w:p w:rsidR="0039359E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+21,2</w:t>
            </w:r>
          </w:p>
        </w:tc>
      </w:tr>
      <w:tr w:rsidR="0039359E" w:rsidRPr="00E6583B" w:rsidTr="00E233E0">
        <w:tc>
          <w:tcPr>
            <w:tcW w:w="4219" w:type="dxa"/>
          </w:tcPr>
          <w:p w:rsidR="0039359E" w:rsidRPr="00E6583B" w:rsidRDefault="00796CEF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 xml:space="preserve">МБДОУ </w:t>
            </w:r>
            <w:proofErr w:type="spellStart"/>
            <w:r w:rsidRPr="00E6583B">
              <w:rPr>
                <w:sz w:val="26"/>
                <w:szCs w:val="26"/>
              </w:rPr>
              <w:t>д</w:t>
            </w:r>
            <w:proofErr w:type="spellEnd"/>
            <w:r w:rsidRPr="00E6583B">
              <w:rPr>
                <w:sz w:val="26"/>
                <w:szCs w:val="26"/>
              </w:rPr>
              <w:t>/с Солнышко»</w:t>
            </w:r>
          </w:p>
        </w:tc>
        <w:tc>
          <w:tcPr>
            <w:tcW w:w="1843" w:type="dxa"/>
          </w:tcPr>
          <w:p w:rsidR="0039359E" w:rsidRPr="00E6583B" w:rsidRDefault="00796CEF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55,6</w:t>
            </w:r>
          </w:p>
        </w:tc>
        <w:tc>
          <w:tcPr>
            <w:tcW w:w="1843" w:type="dxa"/>
          </w:tcPr>
          <w:p w:rsidR="0039359E" w:rsidRPr="00E6583B" w:rsidRDefault="00DA239E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701" w:type="dxa"/>
          </w:tcPr>
          <w:p w:rsidR="0039359E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-54,6</w:t>
            </w:r>
          </w:p>
        </w:tc>
      </w:tr>
      <w:tr w:rsidR="0039359E" w:rsidRPr="00E6583B" w:rsidTr="00E233E0">
        <w:tc>
          <w:tcPr>
            <w:tcW w:w="4219" w:type="dxa"/>
          </w:tcPr>
          <w:p w:rsidR="0039359E" w:rsidRPr="00E6583B" w:rsidRDefault="00796CEF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 xml:space="preserve">ЦКС Мариинско-Посадского </w:t>
            </w:r>
            <w:r w:rsidRPr="00E6583B">
              <w:rPr>
                <w:sz w:val="26"/>
                <w:szCs w:val="26"/>
              </w:rPr>
              <w:lastRenderedPageBreak/>
              <w:t>района МАУК</w:t>
            </w:r>
          </w:p>
        </w:tc>
        <w:tc>
          <w:tcPr>
            <w:tcW w:w="1843" w:type="dxa"/>
          </w:tcPr>
          <w:p w:rsidR="0039359E" w:rsidRPr="00E6583B" w:rsidRDefault="00796CEF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28,2</w:t>
            </w:r>
          </w:p>
        </w:tc>
        <w:tc>
          <w:tcPr>
            <w:tcW w:w="1843" w:type="dxa"/>
          </w:tcPr>
          <w:p w:rsidR="0039359E" w:rsidRPr="00E6583B" w:rsidRDefault="00DA239E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20,1</w:t>
            </w:r>
          </w:p>
        </w:tc>
        <w:tc>
          <w:tcPr>
            <w:tcW w:w="1701" w:type="dxa"/>
          </w:tcPr>
          <w:p w:rsidR="0039359E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-8,1</w:t>
            </w:r>
          </w:p>
        </w:tc>
      </w:tr>
      <w:tr w:rsidR="0039359E" w:rsidRPr="00E6583B" w:rsidTr="00E233E0">
        <w:tc>
          <w:tcPr>
            <w:tcW w:w="4219" w:type="dxa"/>
          </w:tcPr>
          <w:p w:rsidR="0039359E" w:rsidRPr="00E6583B" w:rsidRDefault="00796CEF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lastRenderedPageBreak/>
              <w:t>СОШ им. А.Г.Николаева</w:t>
            </w:r>
            <w:r w:rsidR="0039359E" w:rsidRPr="00E658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9359E" w:rsidRPr="00E6583B" w:rsidRDefault="00796CEF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187,0</w:t>
            </w:r>
          </w:p>
        </w:tc>
        <w:tc>
          <w:tcPr>
            <w:tcW w:w="1843" w:type="dxa"/>
          </w:tcPr>
          <w:p w:rsidR="0039359E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6,4</w:t>
            </w:r>
          </w:p>
        </w:tc>
        <w:tc>
          <w:tcPr>
            <w:tcW w:w="1701" w:type="dxa"/>
          </w:tcPr>
          <w:p w:rsidR="0039359E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-180,6</w:t>
            </w:r>
          </w:p>
        </w:tc>
      </w:tr>
      <w:tr w:rsidR="0039359E" w:rsidRPr="00E6583B" w:rsidTr="00E233E0">
        <w:tc>
          <w:tcPr>
            <w:tcW w:w="4219" w:type="dxa"/>
          </w:tcPr>
          <w:p w:rsidR="0039359E" w:rsidRPr="00E6583B" w:rsidRDefault="00796CEF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ООО Абадан групп</w:t>
            </w:r>
          </w:p>
        </w:tc>
        <w:tc>
          <w:tcPr>
            <w:tcW w:w="1843" w:type="dxa"/>
          </w:tcPr>
          <w:p w:rsidR="0039359E" w:rsidRPr="00E6583B" w:rsidRDefault="00796CEF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28,2</w:t>
            </w:r>
          </w:p>
        </w:tc>
        <w:tc>
          <w:tcPr>
            <w:tcW w:w="1843" w:type="dxa"/>
          </w:tcPr>
          <w:p w:rsidR="0039359E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13,5</w:t>
            </w:r>
          </w:p>
        </w:tc>
        <w:tc>
          <w:tcPr>
            <w:tcW w:w="1701" w:type="dxa"/>
          </w:tcPr>
          <w:p w:rsidR="0039359E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-14,7</w:t>
            </w:r>
          </w:p>
        </w:tc>
      </w:tr>
      <w:tr w:rsidR="00796CEF" w:rsidRPr="00D6101E" w:rsidTr="00E233E0">
        <w:tc>
          <w:tcPr>
            <w:tcW w:w="4219" w:type="dxa"/>
          </w:tcPr>
          <w:p w:rsidR="00796CEF" w:rsidRPr="00D6101E" w:rsidRDefault="00796CEF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D6101E">
              <w:rPr>
                <w:sz w:val="26"/>
                <w:szCs w:val="26"/>
              </w:rPr>
              <w:t xml:space="preserve">Октябрьское </w:t>
            </w:r>
            <w:proofErr w:type="spellStart"/>
            <w:r w:rsidRPr="00D6101E">
              <w:rPr>
                <w:sz w:val="26"/>
                <w:szCs w:val="26"/>
              </w:rPr>
              <w:t>Райпо</w:t>
            </w:r>
            <w:proofErr w:type="spellEnd"/>
          </w:p>
        </w:tc>
        <w:tc>
          <w:tcPr>
            <w:tcW w:w="1843" w:type="dxa"/>
          </w:tcPr>
          <w:p w:rsidR="00796CEF" w:rsidRPr="00D6101E" w:rsidRDefault="00796CEF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01E">
              <w:rPr>
                <w:rFonts w:ascii="Times New Roman" w:hAnsi="Times New Roman" w:cs="Times New Roman"/>
                <w:sz w:val="26"/>
                <w:szCs w:val="26"/>
              </w:rPr>
              <w:t>71,5</w:t>
            </w:r>
          </w:p>
        </w:tc>
        <w:tc>
          <w:tcPr>
            <w:tcW w:w="1843" w:type="dxa"/>
          </w:tcPr>
          <w:p w:rsidR="00796CEF" w:rsidRPr="00D6101E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01E">
              <w:rPr>
                <w:rFonts w:ascii="Times New Roman" w:hAnsi="Times New Roman" w:cs="Times New Roman"/>
                <w:sz w:val="26"/>
                <w:szCs w:val="26"/>
              </w:rPr>
              <w:t>57,6</w:t>
            </w:r>
          </w:p>
        </w:tc>
        <w:tc>
          <w:tcPr>
            <w:tcW w:w="1701" w:type="dxa"/>
          </w:tcPr>
          <w:p w:rsidR="00796CEF" w:rsidRPr="00D6101E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01E">
              <w:rPr>
                <w:rFonts w:ascii="Times New Roman" w:hAnsi="Times New Roman" w:cs="Times New Roman"/>
                <w:sz w:val="26"/>
                <w:szCs w:val="26"/>
              </w:rPr>
              <w:t>-13,9</w:t>
            </w:r>
          </w:p>
        </w:tc>
      </w:tr>
      <w:tr w:rsidR="00381C1A" w:rsidRPr="00E6583B" w:rsidTr="00E233E0">
        <w:tc>
          <w:tcPr>
            <w:tcW w:w="4219" w:type="dxa"/>
          </w:tcPr>
          <w:p w:rsidR="00381C1A" w:rsidRPr="00E6583B" w:rsidRDefault="00381C1A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И.П. Алексеева Н.Р.</w:t>
            </w:r>
          </w:p>
        </w:tc>
        <w:tc>
          <w:tcPr>
            <w:tcW w:w="1843" w:type="dxa"/>
          </w:tcPr>
          <w:p w:rsidR="00381C1A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381C1A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1701" w:type="dxa"/>
          </w:tcPr>
          <w:p w:rsidR="00381C1A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+2,9</w:t>
            </w:r>
          </w:p>
        </w:tc>
      </w:tr>
      <w:tr w:rsidR="00381C1A" w:rsidRPr="00E6583B" w:rsidTr="00E233E0">
        <w:tc>
          <w:tcPr>
            <w:tcW w:w="4219" w:type="dxa"/>
          </w:tcPr>
          <w:p w:rsidR="00381C1A" w:rsidRPr="00E6583B" w:rsidRDefault="00381C1A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АО «Газпром газораспределение Чебоксары»</w:t>
            </w:r>
          </w:p>
        </w:tc>
        <w:tc>
          <w:tcPr>
            <w:tcW w:w="1843" w:type="dxa"/>
          </w:tcPr>
          <w:p w:rsidR="00381C1A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381C1A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1701" w:type="dxa"/>
          </w:tcPr>
          <w:p w:rsidR="00381C1A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+1,8</w:t>
            </w:r>
          </w:p>
        </w:tc>
      </w:tr>
      <w:tr w:rsidR="00DA239E" w:rsidRPr="00E6583B" w:rsidTr="00E233E0">
        <w:tc>
          <w:tcPr>
            <w:tcW w:w="4219" w:type="dxa"/>
          </w:tcPr>
          <w:p w:rsidR="00DA239E" w:rsidRPr="00E6583B" w:rsidRDefault="00DA239E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Смак -</w:t>
            </w:r>
            <w:proofErr w:type="spellStart"/>
            <w:r w:rsidRPr="00E6583B">
              <w:rPr>
                <w:sz w:val="26"/>
                <w:szCs w:val="26"/>
              </w:rPr>
              <w:t>Агро</w:t>
            </w:r>
            <w:proofErr w:type="spellEnd"/>
          </w:p>
        </w:tc>
        <w:tc>
          <w:tcPr>
            <w:tcW w:w="1843" w:type="dxa"/>
          </w:tcPr>
          <w:p w:rsidR="00DA239E" w:rsidRPr="00E6583B" w:rsidRDefault="00DA239E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843" w:type="dxa"/>
          </w:tcPr>
          <w:p w:rsidR="00DA239E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701" w:type="dxa"/>
          </w:tcPr>
          <w:p w:rsidR="00DA239E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-1,1</w:t>
            </w:r>
          </w:p>
        </w:tc>
      </w:tr>
      <w:tr w:rsidR="00DA239E" w:rsidRPr="00E6583B" w:rsidTr="00E233E0">
        <w:tc>
          <w:tcPr>
            <w:tcW w:w="4219" w:type="dxa"/>
          </w:tcPr>
          <w:p w:rsidR="00DA239E" w:rsidRPr="00E6583B" w:rsidRDefault="00DA239E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ФГУП «Почта России»</w:t>
            </w:r>
          </w:p>
        </w:tc>
        <w:tc>
          <w:tcPr>
            <w:tcW w:w="1843" w:type="dxa"/>
          </w:tcPr>
          <w:p w:rsidR="00DA239E" w:rsidRPr="00E6583B" w:rsidRDefault="00DA239E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1843" w:type="dxa"/>
          </w:tcPr>
          <w:p w:rsidR="00DA239E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1701" w:type="dxa"/>
          </w:tcPr>
          <w:p w:rsidR="00DA239E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-8,3</w:t>
            </w:r>
          </w:p>
        </w:tc>
      </w:tr>
      <w:tr w:rsidR="00DA239E" w:rsidRPr="00E6583B" w:rsidTr="00E233E0">
        <w:tc>
          <w:tcPr>
            <w:tcW w:w="4219" w:type="dxa"/>
          </w:tcPr>
          <w:p w:rsidR="00DA239E" w:rsidRPr="00E6583B" w:rsidRDefault="00DA239E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Чувашское отделение Сбербанк</w:t>
            </w:r>
          </w:p>
        </w:tc>
        <w:tc>
          <w:tcPr>
            <w:tcW w:w="1843" w:type="dxa"/>
          </w:tcPr>
          <w:p w:rsidR="00DA239E" w:rsidRPr="00E6583B" w:rsidRDefault="00DA239E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843" w:type="dxa"/>
          </w:tcPr>
          <w:p w:rsidR="00DA239E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701" w:type="dxa"/>
          </w:tcPr>
          <w:p w:rsidR="00DA239E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-0,6</w:t>
            </w:r>
          </w:p>
        </w:tc>
      </w:tr>
      <w:tr w:rsidR="00381C1A" w:rsidRPr="00E6583B" w:rsidTr="00E233E0">
        <w:tc>
          <w:tcPr>
            <w:tcW w:w="4219" w:type="dxa"/>
          </w:tcPr>
          <w:p w:rsidR="00381C1A" w:rsidRPr="00E6583B" w:rsidRDefault="00381C1A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ООО ПКФ «Калач»</w:t>
            </w:r>
          </w:p>
        </w:tc>
        <w:tc>
          <w:tcPr>
            <w:tcW w:w="1843" w:type="dxa"/>
          </w:tcPr>
          <w:p w:rsidR="00381C1A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381C1A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701" w:type="dxa"/>
          </w:tcPr>
          <w:p w:rsidR="00381C1A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+1,3</w:t>
            </w:r>
          </w:p>
        </w:tc>
      </w:tr>
      <w:tr w:rsidR="00381C1A" w:rsidRPr="00E6583B" w:rsidTr="00E233E0">
        <w:tc>
          <w:tcPr>
            <w:tcW w:w="4219" w:type="dxa"/>
          </w:tcPr>
          <w:p w:rsidR="00381C1A" w:rsidRPr="00E6583B" w:rsidRDefault="00381C1A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 xml:space="preserve">ПАО </w:t>
            </w:r>
            <w:proofErr w:type="spellStart"/>
            <w:r w:rsidRPr="00E6583B">
              <w:rPr>
                <w:sz w:val="26"/>
                <w:szCs w:val="26"/>
              </w:rPr>
              <w:t>Ростелеком</w:t>
            </w:r>
            <w:proofErr w:type="spellEnd"/>
          </w:p>
        </w:tc>
        <w:tc>
          <w:tcPr>
            <w:tcW w:w="1843" w:type="dxa"/>
          </w:tcPr>
          <w:p w:rsidR="00381C1A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381C1A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1701" w:type="dxa"/>
          </w:tcPr>
          <w:p w:rsidR="00381C1A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+3,6</w:t>
            </w:r>
          </w:p>
        </w:tc>
      </w:tr>
      <w:tr w:rsidR="00DA239E" w:rsidRPr="00CB7F39" w:rsidTr="00E233E0">
        <w:tc>
          <w:tcPr>
            <w:tcW w:w="4219" w:type="dxa"/>
          </w:tcPr>
          <w:p w:rsidR="00DA239E" w:rsidRPr="00CB7F39" w:rsidRDefault="00DA239E" w:rsidP="00E233E0">
            <w:pPr>
              <w:pStyle w:val="1"/>
              <w:spacing w:line="240" w:lineRule="auto"/>
              <w:ind w:left="0" w:firstLine="0"/>
              <w:rPr>
                <w:b/>
                <w:i/>
                <w:color w:val="1F497D" w:themeColor="text2"/>
                <w:sz w:val="26"/>
                <w:szCs w:val="26"/>
              </w:rPr>
            </w:pPr>
            <w:r w:rsidRPr="00CB7F39">
              <w:rPr>
                <w:b/>
                <w:i/>
                <w:color w:val="1F497D" w:themeColor="text2"/>
                <w:sz w:val="26"/>
                <w:szCs w:val="26"/>
              </w:rPr>
              <w:t>Расчеты с населением</w:t>
            </w:r>
          </w:p>
        </w:tc>
        <w:tc>
          <w:tcPr>
            <w:tcW w:w="1843" w:type="dxa"/>
          </w:tcPr>
          <w:p w:rsidR="00DA239E" w:rsidRPr="00CB7F39" w:rsidRDefault="00DA239E" w:rsidP="00E233E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  <w:r w:rsidRPr="00CB7F39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989,9</w:t>
            </w:r>
          </w:p>
        </w:tc>
        <w:tc>
          <w:tcPr>
            <w:tcW w:w="1843" w:type="dxa"/>
          </w:tcPr>
          <w:p w:rsidR="00DA239E" w:rsidRPr="00CB7F39" w:rsidRDefault="00CB7F39" w:rsidP="00E233E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  <w:r w:rsidRPr="00CB7F39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1105,2</w:t>
            </w:r>
          </w:p>
        </w:tc>
        <w:tc>
          <w:tcPr>
            <w:tcW w:w="1701" w:type="dxa"/>
          </w:tcPr>
          <w:p w:rsidR="00DA239E" w:rsidRPr="00CB7F39" w:rsidRDefault="00136C26" w:rsidP="00CB7F3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  <w:r w:rsidRPr="00CB7F39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+</w:t>
            </w:r>
            <w:r w:rsidR="00CB7F39" w:rsidRPr="00CB7F39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115,3</w:t>
            </w:r>
          </w:p>
        </w:tc>
      </w:tr>
      <w:tr w:rsidR="00DA239E" w:rsidRPr="00E6583B" w:rsidTr="00E233E0">
        <w:tc>
          <w:tcPr>
            <w:tcW w:w="4219" w:type="dxa"/>
          </w:tcPr>
          <w:p w:rsidR="00DA239E" w:rsidRPr="00E6583B" w:rsidRDefault="00DA239E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Ветслужба</w:t>
            </w:r>
          </w:p>
        </w:tc>
        <w:tc>
          <w:tcPr>
            <w:tcW w:w="1843" w:type="dxa"/>
          </w:tcPr>
          <w:p w:rsidR="00DA239E" w:rsidRPr="00E6583B" w:rsidRDefault="00DA239E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1843" w:type="dxa"/>
          </w:tcPr>
          <w:p w:rsidR="00DA239E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701" w:type="dxa"/>
          </w:tcPr>
          <w:p w:rsidR="00DA239E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-0,7</w:t>
            </w:r>
          </w:p>
        </w:tc>
      </w:tr>
      <w:tr w:rsidR="00381C1A" w:rsidRPr="00E6583B" w:rsidTr="00E233E0">
        <w:tc>
          <w:tcPr>
            <w:tcW w:w="4219" w:type="dxa"/>
          </w:tcPr>
          <w:p w:rsidR="00381C1A" w:rsidRPr="00E6583B" w:rsidRDefault="00381C1A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 xml:space="preserve">М-П ЦРБ им. </w:t>
            </w:r>
            <w:proofErr w:type="spellStart"/>
            <w:r w:rsidRPr="00E6583B">
              <w:rPr>
                <w:sz w:val="26"/>
                <w:szCs w:val="26"/>
              </w:rPr>
              <w:t>Геркина</w:t>
            </w:r>
            <w:proofErr w:type="spellEnd"/>
          </w:p>
        </w:tc>
        <w:tc>
          <w:tcPr>
            <w:tcW w:w="1843" w:type="dxa"/>
          </w:tcPr>
          <w:p w:rsidR="00381C1A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381C1A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701" w:type="dxa"/>
          </w:tcPr>
          <w:p w:rsidR="00381C1A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+0,6</w:t>
            </w:r>
          </w:p>
        </w:tc>
      </w:tr>
      <w:tr w:rsidR="00DA239E" w:rsidRPr="00E6583B" w:rsidTr="00E233E0">
        <w:tc>
          <w:tcPr>
            <w:tcW w:w="4219" w:type="dxa"/>
          </w:tcPr>
          <w:p w:rsidR="00DA239E" w:rsidRPr="00E6583B" w:rsidRDefault="00DA239E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Музей Космонавтики</w:t>
            </w:r>
          </w:p>
        </w:tc>
        <w:tc>
          <w:tcPr>
            <w:tcW w:w="1843" w:type="dxa"/>
          </w:tcPr>
          <w:p w:rsidR="00DA239E" w:rsidRPr="00E6583B" w:rsidRDefault="00DA239E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843" w:type="dxa"/>
          </w:tcPr>
          <w:p w:rsidR="00DA239E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DA239E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39E" w:rsidRPr="00E6583B" w:rsidTr="00E233E0">
        <w:tc>
          <w:tcPr>
            <w:tcW w:w="4219" w:type="dxa"/>
          </w:tcPr>
          <w:p w:rsidR="00DA239E" w:rsidRPr="00E6583B" w:rsidRDefault="00DA239E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ОВД России по М-П району</w:t>
            </w:r>
          </w:p>
        </w:tc>
        <w:tc>
          <w:tcPr>
            <w:tcW w:w="1843" w:type="dxa"/>
          </w:tcPr>
          <w:p w:rsidR="00DA239E" w:rsidRPr="00E6583B" w:rsidRDefault="00DA239E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1843" w:type="dxa"/>
          </w:tcPr>
          <w:p w:rsidR="00DA239E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701" w:type="dxa"/>
          </w:tcPr>
          <w:p w:rsidR="00DA239E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-2,7</w:t>
            </w:r>
          </w:p>
        </w:tc>
      </w:tr>
      <w:tr w:rsidR="00381C1A" w:rsidRPr="00754F59" w:rsidTr="00E233E0">
        <w:tc>
          <w:tcPr>
            <w:tcW w:w="4219" w:type="dxa"/>
          </w:tcPr>
          <w:p w:rsidR="00381C1A" w:rsidRPr="00754F59" w:rsidRDefault="00381C1A" w:rsidP="00E233E0">
            <w:pPr>
              <w:pStyle w:val="1"/>
              <w:spacing w:line="240" w:lineRule="auto"/>
              <w:ind w:left="0" w:firstLine="0"/>
              <w:rPr>
                <w:b/>
                <w:sz w:val="26"/>
                <w:szCs w:val="26"/>
              </w:rPr>
            </w:pPr>
            <w:r w:rsidRPr="00754F59">
              <w:rPr>
                <w:b/>
                <w:sz w:val="26"/>
                <w:szCs w:val="26"/>
              </w:rPr>
              <w:t>ООО Гарант</w:t>
            </w:r>
          </w:p>
        </w:tc>
        <w:tc>
          <w:tcPr>
            <w:tcW w:w="1843" w:type="dxa"/>
          </w:tcPr>
          <w:p w:rsidR="00381C1A" w:rsidRPr="00754F59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F5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381C1A" w:rsidRPr="00754F59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F59">
              <w:rPr>
                <w:rFonts w:ascii="Times New Roman" w:hAnsi="Times New Roman" w:cs="Times New Roman"/>
                <w:b/>
                <w:sz w:val="26"/>
                <w:szCs w:val="26"/>
              </w:rPr>
              <w:t>35,9</w:t>
            </w:r>
          </w:p>
        </w:tc>
        <w:tc>
          <w:tcPr>
            <w:tcW w:w="1701" w:type="dxa"/>
          </w:tcPr>
          <w:p w:rsidR="00381C1A" w:rsidRPr="00754F59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F59">
              <w:rPr>
                <w:rFonts w:ascii="Times New Roman" w:hAnsi="Times New Roman" w:cs="Times New Roman"/>
                <w:b/>
                <w:sz w:val="26"/>
                <w:szCs w:val="26"/>
              </w:rPr>
              <w:t>+35,9</w:t>
            </w:r>
          </w:p>
        </w:tc>
      </w:tr>
      <w:tr w:rsidR="00381C1A" w:rsidRPr="00754F59" w:rsidTr="00E233E0">
        <w:tc>
          <w:tcPr>
            <w:tcW w:w="4219" w:type="dxa"/>
          </w:tcPr>
          <w:p w:rsidR="00381C1A" w:rsidRPr="00754F59" w:rsidRDefault="00381C1A" w:rsidP="00E233E0">
            <w:pPr>
              <w:pStyle w:val="1"/>
              <w:spacing w:line="240" w:lineRule="auto"/>
              <w:ind w:left="0" w:firstLine="0"/>
              <w:rPr>
                <w:b/>
                <w:sz w:val="26"/>
                <w:szCs w:val="26"/>
              </w:rPr>
            </w:pPr>
            <w:r w:rsidRPr="00754F59">
              <w:rPr>
                <w:b/>
                <w:sz w:val="26"/>
                <w:szCs w:val="26"/>
              </w:rPr>
              <w:t>Компания ООО Сервисные технологии</w:t>
            </w:r>
          </w:p>
        </w:tc>
        <w:tc>
          <w:tcPr>
            <w:tcW w:w="1843" w:type="dxa"/>
          </w:tcPr>
          <w:p w:rsidR="00381C1A" w:rsidRPr="00754F59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F5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381C1A" w:rsidRPr="00754F59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F59">
              <w:rPr>
                <w:rFonts w:ascii="Times New Roman" w:hAnsi="Times New Roman" w:cs="Times New Roman"/>
                <w:b/>
                <w:sz w:val="26"/>
                <w:szCs w:val="26"/>
              </w:rPr>
              <w:t>42,6</w:t>
            </w:r>
          </w:p>
        </w:tc>
        <w:tc>
          <w:tcPr>
            <w:tcW w:w="1701" w:type="dxa"/>
          </w:tcPr>
          <w:p w:rsidR="00381C1A" w:rsidRPr="00754F59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F59">
              <w:rPr>
                <w:rFonts w:ascii="Times New Roman" w:hAnsi="Times New Roman" w:cs="Times New Roman"/>
                <w:b/>
                <w:sz w:val="26"/>
                <w:szCs w:val="26"/>
              </w:rPr>
              <w:t>+42,6</w:t>
            </w:r>
          </w:p>
        </w:tc>
      </w:tr>
      <w:tr w:rsidR="00381C1A" w:rsidRPr="00E6583B" w:rsidTr="00E233E0">
        <w:tc>
          <w:tcPr>
            <w:tcW w:w="4219" w:type="dxa"/>
          </w:tcPr>
          <w:p w:rsidR="00381C1A" w:rsidRPr="00E6583B" w:rsidRDefault="00381C1A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УК Центр ООО</w:t>
            </w:r>
          </w:p>
        </w:tc>
        <w:tc>
          <w:tcPr>
            <w:tcW w:w="1843" w:type="dxa"/>
          </w:tcPr>
          <w:p w:rsidR="00381C1A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381C1A" w:rsidRPr="00E6583B" w:rsidRDefault="00381C1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1701" w:type="dxa"/>
          </w:tcPr>
          <w:p w:rsidR="00381C1A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+7,1</w:t>
            </w:r>
          </w:p>
        </w:tc>
      </w:tr>
      <w:tr w:rsidR="00DA239E" w:rsidRPr="00E6583B" w:rsidTr="00E233E0">
        <w:tc>
          <w:tcPr>
            <w:tcW w:w="4219" w:type="dxa"/>
          </w:tcPr>
          <w:p w:rsidR="00DA239E" w:rsidRPr="00E6583B" w:rsidRDefault="00DA239E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По счету 71</w:t>
            </w:r>
            <w:r w:rsidR="003E5299">
              <w:rPr>
                <w:sz w:val="26"/>
                <w:szCs w:val="26"/>
              </w:rPr>
              <w:t xml:space="preserve"> </w:t>
            </w:r>
            <w:r w:rsidRPr="00E6583B">
              <w:rPr>
                <w:sz w:val="26"/>
                <w:szCs w:val="26"/>
              </w:rPr>
              <w:t>(расчеты с подотчетными лицами)</w:t>
            </w:r>
          </w:p>
        </w:tc>
        <w:tc>
          <w:tcPr>
            <w:tcW w:w="1843" w:type="dxa"/>
          </w:tcPr>
          <w:p w:rsidR="00DA239E" w:rsidRPr="00E6583B" w:rsidRDefault="00DA239E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23,7</w:t>
            </w:r>
          </w:p>
        </w:tc>
        <w:tc>
          <w:tcPr>
            <w:tcW w:w="1843" w:type="dxa"/>
          </w:tcPr>
          <w:p w:rsidR="00DA239E" w:rsidRPr="00E6583B" w:rsidRDefault="001427D9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DA239E" w:rsidRPr="00E6583B" w:rsidRDefault="00136C26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-22,6</w:t>
            </w:r>
          </w:p>
        </w:tc>
      </w:tr>
      <w:tr w:rsidR="0039359E" w:rsidRPr="001427D9" w:rsidTr="00E233E0">
        <w:tc>
          <w:tcPr>
            <w:tcW w:w="4219" w:type="dxa"/>
          </w:tcPr>
          <w:p w:rsidR="0039359E" w:rsidRPr="001427D9" w:rsidRDefault="0039359E" w:rsidP="00E233E0">
            <w:pPr>
              <w:pStyle w:val="1"/>
              <w:spacing w:line="240" w:lineRule="auto"/>
              <w:ind w:left="0" w:firstLine="0"/>
              <w:rPr>
                <w:b/>
                <w:color w:val="000000" w:themeColor="text1"/>
                <w:sz w:val="26"/>
                <w:szCs w:val="26"/>
              </w:rPr>
            </w:pPr>
            <w:r w:rsidRPr="001427D9">
              <w:rPr>
                <w:b/>
                <w:color w:val="000000" w:themeColor="text1"/>
                <w:sz w:val="26"/>
                <w:szCs w:val="26"/>
              </w:rPr>
              <w:t>Кредиторская  задолженность,</w:t>
            </w:r>
          </w:p>
        </w:tc>
        <w:tc>
          <w:tcPr>
            <w:tcW w:w="1843" w:type="dxa"/>
          </w:tcPr>
          <w:p w:rsidR="0039359E" w:rsidRPr="001427D9" w:rsidRDefault="001427D9" w:rsidP="00E233E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427D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1869,7</w:t>
            </w:r>
          </w:p>
        </w:tc>
        <w:tc>
          <w:tcPr>
            <w:tcW w:w="1843" w:type="dxa"/>
          </w:tcPr>
          <w:p w:rsidR="0039359E" w:rsidRPr="001427D9" w:rsidRDefault="00BB115A" w:rsidP="00E233E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427D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1815,0</w:t>
            </w:r>
          </w:p>
        </w:tc>
        <w:tc>
          <w:tcPr>
            <w:tcW w:w="1701" w:type="dxa"/>
          </w:tcPr>
          <w:p w:rsidR="0039359E" w:rsidRPr="001427D9" w:rsidRDefault="00637633" w:rsidP="003E529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54,7</w:t>
            </w:r>
            <w:r w:rsidR="0039359E" w:rsidRPr="001427D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</w:t>
            </w:r>
          </w:p>
        </w:tc>
      </w:tr>
      <w:tr w:rsidR="0039359E" w:rsidRPr="00E6583B" w:rsidTr="00E233E0">
        <w:tc>
          <w:tcPr>
            <w:tcW w:w="4219" w:type="dxa"/>
          </w:tcPr>
          <w:p w:rsidR="0039359E" w:rsidRPr="00E6583B" w:rsidRDefault="0039359E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в т.ч. Расчеты с поставщиками и подрядчиками</w:t>
            </w:r>
            <w:r w:rsidR="003E285D" w:rsidRPr="00E6583B">
              <w:rPr>
                <w:sz w:val="26"/>
                <w:szCs w:val="26"/>
              </w:rPr>
              <w:t xml:space="preserve"> в том числе:</w:t>
            </w:r>
          </w:p>
        </w:tc>
        <w:tc>
          <w:tcPr>
            <w:tcW w:w="1843" w:type="dxa"/>
          </w:tcPr>
          <w:p w:rsidR="0039359E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1680,2</w:t>
            </w:r>
          </w:p>
        </w:tc>
        <w:tc>
          <w:tcPr>
            <w:tcW w:w="1843" w:type="dxa"/>
          </w:tcPr>
          <w:p w:rsidR="0039359E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1447,1</w:t>
            </w:r>
          </w:p>
        </w:tc>
        <w:tc>
          <w:tcPr>
            <w:tcW w:w="1701" w:type="dxa"/>
          </w:tcPr>
          <w:p w:rsidR="0039359E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-233,1</w:t>
            </w:r>
          </w:p>
        </w:tc>
      </w:tr>
      <w:tr w:rsidR="003E285D" w:rsidRPr="00E6583B" w:rsidTr="00E233E0">
        <w:tc>
          <w:tcPr>
            <w:tcW w:w="4219" w:type="dxa"/>
          </w:tcPr>
          <w:p w:rsidR="003E285D" w:rsidRPr="00E6583B" w:rsidRDefault="003E285D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АО «Чувашская энергосбытовая компания»</w:t>
            </w:r>
          </w:p>
        </w:tc>
        <w:tc>
          <w:tcPr>
            <w:tcW w:w="1843" w:type="dxa"/>
          </w:tcPr>
          <w:p w:rsidR="003E285D" w:rsidRPr="00E6583B" w:rsidRDefault="003E285D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306,4</w:t>
            </w:r>
          </w:p>
        </w:tc>
        <w:tc>
          <w:tcPr>
            <w:tcW w:w="1843" w:type="dxa"/>
          </w:tcPr>
          <w:p w:rsidR="003E285D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518,3</w:t>
            </w:r>
          </w:p>
        </w:tc>
        <w:tc>
          <w:tcPr>
            <w:tcW w:w="1701" w:type="dxa"/>
          </w:tcPr>
          <w:p w:rsidR="003E285D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+211,9</w:t>
            </w:r>
          </w:p>
        </w:tc>
      </w:tr>
      <w:tr w:rsidR="003E285D" w:rsidRPr="00E6583B" w:rsidTr="00E233E0">
        <w:tc>
          <w:tcPr>
            <w:tcW w:w="4219" w:type="dxa"/>
          </w:tcPr>
          <w:p w:rsidR="003E285D" w:rsidRPr="00E6583B" w:rsidRDefault="003E285D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АО «Газпром газораспределение Чебоксары»</w:t>
            </w:r>
          </w:p>
        </w:tc>
        <w:tc>
          <w:tcPr>
            <w:tcW w:w="1843" w:type="dxa"/>
          </w:tcPr>
          <w:p w:rsidR="003E285D" w:rsidRPr="00E6583B" w:rsidRDefault="003E285D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9,3</w:t>
            </w:r>
          </w:p>
        </w:tc>
        <w:tc>
          <w:tcPr>
            <w:tcW w:w="1843" w:type="dxa"/>
          </w:tcPr>
          <w:p w:rsidR="003E285D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3E285D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E285D" w:rsidRPr="00E6583B" w:rsidTr="00E233E0">
        <w:tc>
          <w:tcPr>
            <w:tcW w:w="4219" w:type="dxa"/>
          </w:tcPr>
          <w:p w:rsidR="003E285D" w:rsidRPr="00E6583B" w:rsidRDefault="003E285D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 xml:space="preserve">ООО </w:t>
            </w:r>
            <w:r w:rsidR="00D705E4" w:rsidRPr="00E6583B">
              <w:rPr>
                <w:sz w:val="26"/>
                <w:szCs w:val="26"/>
              </w:rPr>
              <w:t>Газпром межрегион</w:t>
            </w:r>
            <w:r w:rsidRPr="00E6583B">
              <w:rPr>
                <w:sz w:val="26"/>
                <w:szCs w:val="26"/>
              </w:rPr>
              <w:t xml:space="preserve">газ </w:t>
            </w:r>
            <w:r w:rsidR="00D705E4" w:rsidRPr="00E6583B">
              <w:rPr>
                <w:sz w:val="26"/>
                <w:szCs w:val="26"/>
              </w:rPr>
              <w:t>Чебоксары</w:t>
            </w:r>
          </w:p>
        </w:tc>
        <w:tc>
          <w:tcPr>
            <w:tcW w:w="1843" w:type="dxa"/>
          </w:tcPr>
          <w:p w:rsidR="003E285D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1348,4</w:t>
            </w:r>
          </w:p>
        </w:tc>
        <w:tc>
          <w:tcPr>
            <w:tcW w:w="1843" w:type="dxa"/>
          </w:tcPr>
          <w:p w:rsidR="00D705E4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919,4</w:t>
            </w:r>
          </w:p>
        </w:tc>
        <w:tc>
          <w:tcPr>
            <w:tcW w:w="1701" w:type="dxa"/>
          </w:tcPr>
          <w:p w:rsidR="003E285D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-429,0</w:t>
            </w:r>
          </w:p>
        </w:tc>
      </w:tr>
      <w:tr w:rsidR="003E285D" w:rsidRPr="00E6583B" w:rsidTr="00E233E0">
        <w:tc>
          <w:tcPr>
            <w:tcW w:w="4219" w:type="dxa"/>
          </w:tcPr>
          <w:p w:rsidR="003E285D" w:rsidRPr="00E6583B" w:rsidRDefault="00D705E4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 xml:space="preserve">МУП ЖКХ </w:t>
            </w:r>
            <w:proofErr w:type="spellStart"/>
            <w:r w:rsidRPr="00E6583B">
              <w:rPr>
                <w:sz w:val="26"/>
                <w:szCs w:val="26"/>
              </w:rPr>
              <w:t>Атлашевское</w:t>
            </w:r>
            <w:proofErr w:type="spellEnd"/>
          </w:p>
        </w:tc>
        <w:tc>
          <w:tcPr>
            <w:tcW w:w="1843" w:type="dxa"/>
          </w:tcPr>
          <w:p w:rsidR="003E285D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13,1</w:t>
            </w:r>
          </w:p>
        </w:tc>
        <w:tc>
          <w:tcPr>
            <w:tcW w:w="1843" w:type="dxa"/>
          </w:tcPr>
          <w:p w:rsidR="003E285D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3E285D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E285D" w:rsidRPr="00E6583B" w:rsidTr="00E233E0">
        <w:tc>
          <w:tcPr>
            <w:tcW w:w="4219" w:type="dxa"/>
          </w:tcPr>
          <w:p w:rsidR="003E285D" w:rsidRPr="00E6583B" w:rsidRDefault="00D705E4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 xml:space="preserve">ООО ИНСОЦ </w:t>
            </w:r>
          </w:p>
        </w:tc>
        <w:tc>
          <w:tcPr>
            <w:tcW w:w="1843" w:type="dxa"/>
          </w:tcPr>
          <w:p w:rsidR="003E285D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843" w:type="dxa"/>
          </w:tcPr>
          <w:p w:rsidR="003E285D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701" w:type="dxa"/>
          </w:tcPr>
          <w:p w:rsidR="003E285D" w:rsidRPr="00E6583B" w:rsidRDefault="0066470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5E4" w:rsidRPr="00E6583B" w:rsidTr="00E233E0">
        <w:tc>
          <w:tcPr>
            <w:tcW w:w="4219" w:type="dxa"/>
          </w:tcPr>
          <w:p w:rsidR="00D705E4" w:rsidRPr="00E6583B" w:rsidRDefault="00D705E4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МУП ЖКУ Мариинско-Посадское городское поселение</w:t>
            </w:r>
          </w:p>
        </w:tc>
        <w:tc>
          <w:tcPr>
            <w:tcW w:w="1843" w:type="dxa"/>
          </w:tcPr>
          <w:p w:rsidR="00D705E4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D705E4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6,3</w:t>
            </w:r>
          </w:p>
        </w:tc>
        <w:tc>
          <w:tcPr>
            <w:tcW w:w="1701" w:type="dxa"/>
          </w:tcPr>
          <w:p w:rsidR="00D705E4" w:rsidRPr="00E6583B" w:rsidRDefault="00D705E4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+6,3</w:t>
            </w:r>
          </w:p>
        </w:tc>
      </w:tr>
      <w:tr w:rsidR="0039359E" w:rsidRPr="00E6583B" w:rsidTr="00E233E0">
        <w:tc>
          <w:tcPr>
            <w:tcW w:w="4219" w:type="dxa"/>
          </w:tcPr>
          <w:p w:rsidR="0039359E" w:rsidRPr="00E6583B" w:rsidRDefault="003E5299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По счету  68 (НДФЛ)</w:t>
            </w:r>
          </w:p>
        </w:tc>
        <w:tc>
          <w:tcPr>
            <w:tcW w:w="1843" w:type="dxa"/>
          </w:tcPr>
          <w:p w:rsidR="0039359E" w:rsidRPr="00E6583B" w:rsidRDefault="001427D9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17,7</w:t>
            </w:r>
          </w:p>
        </w:tc>
        <w:tc>
          <w:tcPr>
            <w:tcW w:w="1843" w:type="dxa"/>
          </w:tcPr>
          <w:p w:rsidR="0039359E" w:rsidRPr="00E6583B" w:rsidRDefault="003E5299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29,1</w:t>
            </w:r>
          </w:p>
        </w:tc>
        <w:tc>
          <w:tcPr>
            <w:tcW w:w="1701" w:type="dxa"/>
          </w:tcPr>
          <w:p w:rsidR="0039359E" w:rsidRPr="00E6583B" w:rsidRDefault="003E5299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+11,4</w:t>
            </w:r>
          </w:p>
        </w:tc>
      </w:tr>
      <w:tr w:rsidR="003E5299" w:rsidRPr="00E6583B" w:rsidTr="00E233E0">
        <w:tc>
          <w:tcPr>
            <w:tcW w:w="4219" w:type="dxa"/>
          </w:tcPr>
          <w:p w:rsidR="003E5299" w:rsidRPr="00E6583B" w:rsidRDefault="003E5299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E6583B">
              <w:rPr>
                <w:sz w:val="26"/>
                <w:szCs w:val="26"/>
              </w:rPr>
              <w:t>По счету 69 (ФСС, ПФР)</w:t>
            </w:r>
          </w:p>
        </w:tc>
        <w:tc>
          <w:tcPr>
            <w:tcW w:w="1843" w:type="dxa"/>
          </w:tcPr>
          <w:p w:rsidR="003E5299" w:rsidRPr="00E6583B" w:rsidRDefault="003E5299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53,3</w:t>
            </w:r>
          </w:p>
        </w:tc>
        <w:tc>
          <w:tcPr>
            <w:tcW w:w="1843" w:type="dxa"/>
          </w:tcPr>
          <w:p w:rsidR="003E5299" w:rsidRPr="00E6583B" w:rsidRDefault="003E5299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118,1</w:t>
            </w:r>
          </w:p>
        </w:tc>
        <w:tc>
          <w:tcPr>
            <w:tcW w:w="1701" w:type="dxa"/>
          </w:tcPr>
          <w:p w:rsidR="003E5299" w:rsidRPr="00E6583B" w:rsidRDefault="003E5299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+64,8</w:t>
            </w:r>
          </w:p>
        </w:tc>
      </w:tr>
      <w:tr w:rsidR="0039359E" w:rsidRPr="00E6583B" w:rsidTr="00E233E0">
        <w:tc>
          <w:tcPr>
            <w:tcW w:w="4219" w:type="dxa"/>
          </w:tcPr>
          <w:p w:rsidR="0039359E" w:rsidRPr="00E6583B" w:rsidRDefault="0066470A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счету 70 (з</w:t>
            </w:r>
            <w:r w:rsidR="008D5295">
              <w:rPr>
                <w:sz w:val="26"/>
                <w:szCs w:val="26"/>
              </w:rPr>
              <w:t>аработная</w:t>
            </w:r>
            <w:r w:rsidR="0039359E" w:rsidRPr="00E6583B">
              <w:rPr>
                <w:sz w:val="26"/>
                <w:szCs w:val="26"/>
              </w:rPr>
              <w:t xml:space="preserve"> плата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39359E" w:rsidRPr="00E6583B" w:rsidRDefault="008F414C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115,4</w:t>
            </w:r>
          </w:p>
        </w:tc>
        <w:tc>
          <w:tcPr>
            <w:tcW w:w="1843" w:type="dxa"/>
          </w:tcPr>
          <w:p w:rsidR="0039359E" w:rsidRPr="00E6583B" w:rsidRDefault="008F414C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83B">
              <w:rPr>
                <w:rFonts w:ascii="Times New Roman" w:hAnsi="Times New Roman" w:cs="Times New Roman"/>
                <w:sz w:val="26"/>
                <w:szCs w:val="26"/>
              </w:rPr>
              <w:t>167,5</w:t>
            </w:r>
          </w:p>
        </w:tc>
        <w:tc>
          <w:tcPr>
            <w:tcW w:w="1701" w:type="dxa"/>
          </w:tcPr>
          <w:p w:rsidR="0039359E" w:rsidRPr="00E6583B" w:rsidRDefault="003E5299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+52,0</w:t>
            </w:r>
          </w:p>
        </w:tc>
      </w:tr>
      <w:tr w:rsidR="0066470A" w:rsidRPr="00A940F6" w:rsidTr="00E233E0">
        <w:tc>
          <w:tcPr>
            <w:tcW w:w="4219" w:type="dxa"/>
          </w:tcPr>
          <w:p w:rsidR="0066470A" w:rsidRPr="001427D9" w:rsidRDefault="001427D9" w:rsidP="00E233E0">
            <w:pPr>
              <w:pStyle w:val="1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1427D9">
              <w:rPr>
                <w:sz w:val="26"/>
                <w:szCs w:val="26"/>
              </w:rPr>
              <w:t>Иные налоги</w:t>
            </w:r>
            <w:r>
              <w:rPr>
                <w:sz w:val="26"/>
                <w:szCs w:val="26"/>
              </w:rPr>
              <w:t xml:space="preserve"> (водный налог и др.)</w:t>
            </w:r>
          </w:p>
        </w:tc>
        <w:tc>
          <w:tcPr>
            <w:tcW w:w="1843" w:type="dxa"/>
          </w:tcPr>
          <w:p w:rsidR="0066470A" w:rsidRPr="00290FA1" w:rsidRDefault="001427D9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FA1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843" w:type="dxa"/>
          </w:tcPr>
          <w:p w:rsidR="0066470A" w:rsidRPr="001427D9" w:rsidRDefault="0066470A" w:rsidP="00E233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7D9">
              <w:rPr>
                <w:rFonts w:ascii="Times New Roman" w:hAnsi="Times New Roman" w:cs="Times New Roman"/>
                <w:sz w:val="26"/>
                <w:szCs w:val="26"/>
              </w:rPr>
              <w:t>53,3</w:t>
            </w:r>
          </w:p>
        </w:tc>
        <w:tc>
          <w:tcPr>
            <w:tcW w:w="1701" w:type="dxa"/>
          </w:tcPr>
          <w:p w:rsidR="0066470A" w:rsidRPr="00A940F6" w:rsidRDefault="0066470A" w:rsidP="00E233E0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</w:tr>
    </w:tbl>
    <w:p w:rsidR="0039359E" w:rsidRPr="00E6583B" w:rsidRDefault="0039359E" w:rsidP="00393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83B">
        <w:rPr>
          <w:rFonts w:ascii="Times New Roman" w:hAnsi="Times New Roman" w:cs="Times New Roman"/>
          <w:sz w:val="26"/>
          <w:szCs w:val="26"/>
        </w:rPr>
        <w:t xml:space="preserve">     </w:t>
      </w:r>
      <w:r w:rsidR="00A940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359E" w:rsidRPr="003D471B" w:rsidRDefault="0039359E" w:rsidP="003D47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471B">
        <w:rPr>
          <w:rFonts w:ascii="Times New Roman" w:hAnsi="Times New Roman" w:cs="Times New Roman"/>
          <w:sz w:val="26"/>
          <w:szCs w:val="26"/>
        </w:rPr>
        <w:t xml:space="preserve">        Анализ состояния дебиторской задолженности по</w:t>
      </w:r>
      <w:r w:rsidR="005C1610" w:rsidRPr="003D471B">
        <w:rPr>
          <w:rFonts w:ascii="Times New Roman" w:hAnsi="Times New Roman" w:cs="Times New Roman"/>
          <w:sz w:val="26"/>
          <w:szCs w:val="26"/>
        </w:rPr>
        <w:t>казал, что по состоянию на 01.04</w:t>
      </w:r>
      <w:r w:rsidRPr="003D471B">
        <w:rPr>
          <w:rFonts w:ascii="Times New Roman" w:hAnsi="Times New Roman" w:cs="Times New Roman"/>
          <w:sz w:val="26"/>
          <w:szCs w:val="26"/>
        </w:rPr>
        <w:t>.2018 года</w:t>
      </w:r>
      <w:r w:rsidR="00796CEF" w:rsidRPr="003D471B">
        <w:rPr>
          <w:rFonts w:ascii="Times New Roman" w:hAnsi="Times New Roman" w:cs="Times New Roman"/>
          <w:sz w:val="26"/>
          <w:szCs w:val="26"/>
        </w:rPr>
        <w:t xml:space="preserve"> по сравнению с данными на 01.04</w:t>
      </w:r>
      <w:r w:rsidRPr="003D471B">
        <w:rPr>
          <w:rFonts w:ascii="Times New Roman" w:hAnsi="Times New Roman" w:cs="Times New Roman"/>
          <w:sz w:val="26"/>
          <w:szCs w:val="26"/>
        </w:rPr>
        <w:t>.201</w:t>
      </w:r>
      <w:r w:rsidR="008D5295" w:rsidRPr="003D471B">
        <w:rPr>
          <w:rFonts w:ascii="Times New Roman" w:hAnsi="Times New Roman" w:cs="Times New Roman"/>
          <w:sz w:val="26"/>
          <w:szCs w:val="26"/>
        </w:rPr>
        <w:t>9</w:t>
      </w:r>
      <w:r w:rsidRPr="003D471B">
        <w:rPr>
          <w:rFonts w:ascii="Times New Roman" w:hAnsi="Times New Roman" w:cs="Times New Roman"/>
          <w:sz w:val="26"/>
          <w:szCs w:val="26"/>
        </w:rPr>
        <w:t xml:space="preserve"> года дебиторская </w:t>
      </w:r>
      <w:r w:rsidRPr="003D471B">
        <w:rPr>
          <w:rFonts w:ascii="Times New Roman" w:hAnsi="Times New Roman" w:cs="Times New Roman"/>
          <w:sz w:val="26"/>
          <w:szCs w:val="26"/>
        </w:rPr>
        <w:lastRenderedPageBreak/>
        <w:t>задолженность у</w:t>
      </w:r>
      <w:r w:rsidR="00303BA4" w:rsidRPr="003D471B">
        <w:rPr>
          <w:rFonts w:ascii="Times New Roman" w:hAnsi="Times New Roman" w:cs="Times New Roman"/>
          <w:sz w:val="26"/>
          <w:szCs w:val="26"/>
        </w:rPr>
        <w:t>меньш</w:t>
      </w:r>
      <w:r w:rsidRPr="003D471B">
        <w:rPr>
          <w:rFonts w:ascii="Times New Roman" w:hAnsi="Times New Roman" w:cs="Times New Roman"/>
          <w:sz w:val="26"/>
          <w:szCs w:val="26"/>
        </w:rPr>
        <w:t xml:space="preserve">илась на </w:t>
      </w:r>
      <w:r w:rsidR="00CB7F39">
        <w:rPr>
          <w:rFonts w:ascii="Times New Roman" w:hAnsi="Times New Roman" w:cs="Times New Roman"/>
          <w:b/>
          <w:i/>
          <w:color w:val="000000"/>
          <w:sz w:val="26"/>
          <w:szCs w:val="26"/>
        </w:rPr>
        <w:t>63,1</w:t>
      </w:r>
      <w:r w:rsidR="00EB371A" w:rsidRPr="003D471B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тыс.</w:t>
      </w:r>
      <w:r w:rsidR="008D5295" w:rsidRPr="003D471B">
        <w:rPr>
          <w:rFonts w:ascii="Times New Roman" w:hAnsi="Times New Roman" w:cs="Times New Roman"/>
          <w:b/>
          <w:i/>
          <w:color w:val="000000"/>
          <w:sz w:val="26"/>
          <w:szCs w:val="26"/>
        </w:rPr>
        <w:t>руб.</w:t>
      </w:r>
      <w:r w:rsidR="008D5295" w:rsidRPr="003D471B">
        <w:rPr>
          <w:rFonts w:ascii="Times New Roman" w:hAnsi="Times New Roman" w:cs="Times New Roman"/>
          <w:sz w:val="26"/>
          <w:szCs w:val="26"/>
        </w:rPr>
        <w:t xml:space="preserve"> ее доля составляет </w:t>
      </w:r>
      <w:r w:rsidR="00CB7F39">
        <w:rPr>
          <w:rFonts w:ascii="Times New Roman" w:hAnsi="Times New Roman" w:cs="Times New Roman"/>
          <w:b/>
          <w:i/>
          <w:sz w:val="26"/>
          <w:szCs w:val="26"/>
        </w:rPr>
        <w:t>4,6</w:t>
      </w:r>
      <w:r w:rsidRPr="003D471B">
        <w:rPr>
          <w:rFonts w:ascii="Times New Roman" w:hAnsi="Times New Roman" w:cs="Times New Roman"/>
          <w:b/>
          <w:i/>
          <w:sz w:val="26"/>
          <w:szCs w:val="26"/>
        </w:rPr>
        <w:t>%</w:t>
      </w:r>
      <w:r w:rsidR="004E62B4">
        <w:rPr>
          <w:rFonts w:ascii="Times New Roman" w:hAnsi="Times New Roman" w:cs="Times New Roman"/>
          <w:sz w:val="26"/>
          <w:szCs w:val="26"/>
        </w:rPr>
        <w:t>.</w:t>
      </w:r>
      <w:r w:rsidRPr="003D471B">
        <w:rPr>
          <w:rFonts w:ascii="Times New Roman" w:hAnsi="Times New Roman" w:cs="Times New Roman"/>
          <w:sz w:val="26"/>
          <w:szCs w:val="26"/>
        </w:rPr>
        <w:t xml:space="preserve"> </w:t>
      </w:r>
      <w:r w:rsidRPr="003D471B">
        <w:rPr>
          <w:rFonts w:ascii="Times New Roman" w:hAnsi="Times New Roman" w:cs="Times New Roman"/>
          <w:color w:val="000000"/>
          <w:sz w:val="26"/>
          <w:szCs w:val="26"/>
        </w:rPr>
        <w:t xml:space="preserve">Основная доля дебиторской </w:t>
      </w:r>
      <w:r w:rsidR="00136C26" w:rsidRPr="003D471B">
        <w:rPr>
          <w:rFonts w:ascii="Times New Roman" w:hAnsi="Times New Roman" w:cs="Times New Roman"/>
          <w:color w:val="000000"/>
          <w:sz w:val="26"/>
          <w:szCs w:val="26"/>
        </w:rPr>
        <w:t>задолженности на 01.04</w:t>
      </w:r>
      <w:r w:rsidR="00AF1A5F" w:rsidRPr="003D471B">
        <w:rPr>
          <w:rFonts w:ascii="Times New Roman" w:hAnsi="Times New Roman" w:cs="Times New Roman"/>
          <w:color w:val="000000"/>
          <w:sz w:val="26"/>
          <w:szCs w:val="26"/>
        </w:rPr>
        <w:t>.2019</w:t>
      </w:r>
      <w:r w:rsidRPr="003D47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471B">
        <w:rPr>
          <w:rFonts w:ascii="Times New Roman" w:hAnsi="Times New Roman" w:cs="Times New Roman"/>
          <w:b/>
          <w:i/>
          <w:color w:val="000000"/>
          <w:sz w:val="26"/>
          <w:szCs w:val="26"/>
        </w:rPr>
        <w:t>(</w:t>
      </w:r>
      <w:r w:rsidR="00CB7F39">
        <w:rPr>
          <w:rFonts w:ascii="Times New Roman" w:hAnsi="Times New Roman" w:cs="Times New Roman"/>
          <w:b/>
          <w:i/>
          <w:color w:val="000000"/>
          <w:sz w:val="26"/>
          <w:szCs w:val="26"/>
        </w:rPr>
        <w:t>83,6</w:t>
      </w:r>
      <w:r w:rsidRPr="003D471B">
        <w:rPr>
          <w:rFonts w:ascii="Times New Roman" w:hAnsi="Times New Roman" w:cs="Times New Roman"/>
          <w:b/>
          <w:i/>
          <w:color w:val="000000"/>
          <w:sz w:val="26"/>
          <w:szCs w:val="26"/>
        </w:rPr>
        <w:t>%)</w:t>
      </w:r>
      <w:r w:rsidRPr="003D471B">
        <w:rPr>
          <w:rFonts w:ascii="Times New Roman" w:hAnsi="Times New Roman" w:cs="Times New Roman"/>
          <w:color w:val="000000"/>
          <w:sz w:val="26"/>
          <w:szCs w:val="26"/>
        </w:rPr>
        <w:t xml:space="preserve"> задолженность </w:t>
      </w:r>
      <w:r w:rsidR="00AF1A5F" w:rsidRPr="003D471B">
        <w:rPr>
          <w:rFonts w:ascii="Times New Roman" w:hAnsi="Times New Roman" w:cs="Times New Roman"/>
          <w:color w:val="000000"/>
          <w:sz w:val="26"/>
          <w:szCs w:val="26"/>
        </w:rPr>
        <w:t xml:space="preserve">населения в сумме </w:t>
      </w:r>
      <w:r w:rsidR="00CB7F39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4E62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B7F39">
        <w:rPr>
          <w:rFonts w:ascii="Times New Roman" w:hAnsi="Times New Roman" w:cs="Times New Roman"/>
          <w:color w:val="000000"/>
          <w:sz w:val="26"/>
          <w:szCs w:val="26"/>
        </w:rPr>
        <w:t>105,2</w:t>
      </w:r>
      <w:r w:rsidR="00AF1A5F" w:rsidRPr="003D471B">
        <w:rPr>
          <w:rFonts w:ascii="Times New Roman" w:hAnsi="Times New Roman" w:cs="Times New Roman"/>
          <w:color w:val="000000"/>
          <w:sz w:val="26"/>
          <w:szCs w:val="26"/>
        </w:rPr>
        <w:t xml:space="preserve"> тыс. руб</w:t>
      </w:r>
      <w:r w:rsidRPr="003D471B">
        <w:rPr>
          <w:rFonts w:ascii="Times New Roman" w:hAnsi="Times New Roman" w:cs="Times New Roman"/>
          <w:color w:val="000000"/>
          <w:sz w:val="26"/>
          <w:szCs w:val="26"/>
        </w:rPr>
        <w:t xml:space="preserve">.   </w:t>
      </w:r>
    </w:p>
    <w:p w:rsidR="0039359E" w:rsidRPr="006E1714" w:rsidRDefault="0039359E" w:rsidP="003D47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714">
        <w:rPr>
          <w:rFonts w:ascii="Times New Roman" w:hAnsi="Times New Roman" w:cs="Times New Roman"/>
          <w:sz w:val="26"/>
          <w:szCs w:val="26"/>
        </w:rPr>
        <w:t xml:space="preserve">        Рост дебиторской задолженности </w:t>
      </w:r>
      <w:r w:rsidR="0066470A" w:rsidRPr="006E1714">
        <w:rPr>
          <w:rFonts w:ascii="Times New Roman" w:hAnsi="Times New Roman" w:cs="Times New Roman"/>
          <w:sz w:val="26"/>
          <w:szCs w:val="26"/>
        </w:rPr>
        <w:t xml:space="preserve">(расчеты с населением) </w:t>
      </w:r>
      <w:r w:rsidRPr="006E1714">
        <w:rPr>
          <w:rFonts w:ascii="Times New Roman" w:hAnsi="Times New Roman" w:cs="Times New Roman"/>
          <w:sz w:val="26"/>
          <w:szCs w:val="26"/>
        </w:rPr>
        <w:t>создает угрозу финансовой устойчивости Предприятия, а также способствует увеличению кредиторской задолженности</w:t>
      </w:r>
      <w:r w:rsidR="00637633">
        <w:rPr>
          <w:rFonts w:ascii="Times New Roman" w:hAnsi="Times New Roman" w:cs="Times New Roman"/>
          <w:sz w:val="26"/>
          <w:szCs w:val="26"/>
        </w:rPr>
        <w:t xml:space="preserve"> на 01.04.2018 год она составляла 898,9 тыс. руб. на 01.04.2019</w:t>
      </w:r>
      <w:r w:rsidR="00705E4F">
        <w:rPr>
          <w:rFonts w:ascii="Times New Roman" w:hAnsi="Times New Roman" w:cs="Times New Roman"/>
          <w:sz w:val="26"/>
          <w:szCs w:val="26"/>
        </w:rPr>
        <w:t xml:space="preserve"> составила -</w:t>
      </w:r>
      <w:r w:rsidR="00637633">
        <w:rPr>
          <w:rFonts w:ascii="Times New Roman" w:hAnsi="Times New Roman" w:cs="Times New Roman"/>
          <w:sz w:val="26"/>
          <w:szCs w:val="26"/>
        </w:rPr>
        <w:t xml:space="preserve"> </w:t>
      </w:r>
      <w:r w:rsidR="00D21536">
        <w:rPr>
          <w:rFonts w:ascii="Times New Roman" w:hAnsi="Times New Roman" w:cs="Times New Roman"/>
          <w:sz w:val="26"/>
          <w:szCs w:val="26"/>
        </w:rPr>
        <w:t>1105,2</w:t>
      </w:r>
      <w:r w:rsidR="00637633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Pr="006E17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359E" w:rsidRPr="00705E4F" w:rsidRDefault="0039359E" w:rsidP="003D47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E4F">
        <w:rPr>
          <w:rFonts w:ascii="Times New Roman" w:hAnsi="Times New Roman" w:cs="Times New Roman"/>
          <w:sz w:val="26"/>
          <w:szCs w:val="26"/>
        </w:rPr>
        <w:t xml:space="preserve">        Кредиторская задолженность за этот же период времени у</w:t>
      </w:r>
      <w:r w:rsidR="00303BA4" w:rsidRPr="00705E4F">
        <w:rPr>
          <w:rFonts w:ascii="Times New Roman" w:hAnsi="Times New Roman" w:cs="Times New Roman"/>
          <w:sz w:val="26"/>
          <w:szCs w:val="26"/>
        </w:rPr>
        <w:t>меньшил</w:t>
      </w:r>
      <w:r w:rsidRPr="00705E4F">
        <w:rPr>
          <w:rFonts w:ascii="Times New Roman" w:hAnsi="Times New Roman" w:cs="Times New Roman"/>
          <w:sz w:val="26"/>
          <w:szCs w:val="26"/>
        </w:rPr>
        <w:t xml:space="preserve">ась на </w:t>
      </w:r>
      <w:r w:rsidR="00637633" w:rsidRPr="00705E4F">
        <w:rPr>
          <w:rFonts w:ascii="Times New Roman" w:hAnsi="Times New Roman" w:cs="Times New Roman"/>
          <w:sz w:val="26"/>
          <w:szCs w:val="26"/>
        </w:rPr>
        <w:t>54,7</w:t>
      </w:r>
      <w:r w:rsidR="00EB371A" w:rsidRPr="00705E4F">
        <w:rPr>
          <w:rFonts w:ascii="Times New Roman" w:hAnsi="Times New Roman" w:cs="Times New Roman"/>
          <w:sz w:val="26"/>
          <w:szCs w:val="26"/>
        </w:rPr>
        <w:t xml:space="preserve"> </w:t>
      </w:r>
      <w:r w:rsidR="00303BA4" w:rsidRPr="00705E4F">
        <w:rPr>
          <w:rFonts w:ascii="Times New Roman" w:hAnsi="Times New Roman" w:cs="Times New Roman"/>
          <w:sz w:val="26"/>
          <w:szCs w:val="26"/>
        </w:rPr>
        <w:t xml:space="preserve">тыс. </w:t>
      </w:r>
      <w:r w:rsidR="00EB371A" w:rsidRPr="00705E4F">
        <w:rPr>
          <w:rFonts w:ascii="Times New Roman" w:hAnsi="Times New Roman" w:cs="Times New Roman"/>
          <w:sz w:val="26"/>
          <w:szCs w:val="26"/>
        </w:rPr>
        <w:t>руб.</w:t>
      </w:r>
      <w:r w:rsidRPr="00705E4F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637633" w:rsidRPr="00705E4F">
        <w:rPr>
          <w:rFonts w:ascii="Times New Roman" w:hAnsi="Times New Roman" w:cs="Times New Roman"/>
          <w:sz w:val="26"/>
          <w:szCs w:val="26"/>
        </w:rPr>
        <w:t>2,9</w:t>
      </w:r>
      <w:r w:rsidRPr="00705E4F">
        <w:rPr>
          <w:rFonts w:ascii="Times New Roman" w:hAnsi="Times New Roman" w:cs="Times New Roman"/>
          <w:sz w:val="26"/>
          <w:szCs w:val="26"/>
        </w:rPr>
        <w:t xml:space="preserve"> %.  </w:t>
      </w:r>
    </w:p>
    <w:p w:rsidR="0039359E" w:rsidRDefault="0039359E" w:rsidP="003D471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E4F">
        <w:rPr>
          <w:rFonts w:ascii="Times New Roman" w:hAnsi="Times New Roman" w:cs="Times New Roman"/>
          <w:sz w:val="26"/>
          <w:szCs w:val="26"/>
        </w:rPr>
        <w:t xml:space="preserve">        В результате дебиторская задолженность </w:t>
      </w:r>
      <w:r w:rsidR="00EB371A" w:rsidRPr="00705E4F">
        <w:rPr>
          <w:rFonts w:ascii="Times New Roman" w:hAnsi="Times New Roman" w:cs="Times New Roman"/>
          <w:sz w:val="26"/>
          <w:szCs w:val="26"/>
        </w:rPr>
        <w:t xml:space="preserve">ниже </w:t>
      </w:r>
      <w:r w:rsidRPr="00705E4F">
        <w:rPr>
          <w:rFonts w:ascii="Times New Roman" w:hAnsi="Times New Roman" w:cs="Times New Roman"/>
          <w:sz w:val="26"/>
          <w:szCs w:val="26"/>
        </w:rPr>
        <w:t xml:space="preserve"> </w:t>
      </w:r>
      <w:r w:rsidR="00EB371A" w:rsidRPr="00705E4F">
        <w:rPr>
          <w:rFonts w:ascii="Times New Roman" w:hAnsi="Times New Roman" w:cs="Times New Roman"/>
          <w:sz w:val="26"/>
          <w:szCs w:val="26"/>
        </w:rPr>
        <w:t>кредиторской</w:t>
      </w:r>
      <w:r w:rsidRPr="00705E4F">
        <w:rPr>
          <w:rFonts w:ascii="Times New Roman" w:hAnsi="Times New Roman" w:cs="Times New Roman"/>
          <w:sz w:val="26"/>
          <w:szCs w:val="26"/>
        </w:rPr>
        <w:t xml:space="preserve">  </w:t>
      </w:r>
      <w:r w:rsidR="00E6711C" w:rsidRPr="00705E4F">
        <w:rPr>
          <w:rFonts w:ascii="Times New Roman" w:hAnsi="Times New Roman" w:cs="Times New Roman"/>
          <w:sz w:val="26"/>
          <w:szCs w:val="26"/>
        </w:rPr>
        <w:t xml:space="preserve">задолженность </w:t>
      </w:r>
      <w:r w:rsidRPr="00705E4F">
        <w:rPr>
          <w:rFonts w:ascii="Times New Roman" w:hAnsi="Times New Roman" w:cs="Times New Roman"/>
          <w:sz w:val="26"/>
          <w:szCs w:val="26"/>
        </w:rPr>
        <w:t xml:space="preserve">на </w:t>
      </w:r>
      <w:r w:rsidR="00A55F12">
        <w:rPr>
          <w:rFonts w:ascii="Times New Roman" w:hAnsi="Times New Roman" w:cs="Times New Roman"/>
          <w:sz w:val="26"/>
          <w:szCs w:val="26"/>
        </w:rPr>
        <w:t>8,4</w:t>
      </w:r>
      <w:r w:rsidR="00EB371A" w:rsidRPr="00705E4F">
        <w:rPr>
          <w:rFonts w:ascii="Times New Roman" w:hAnsi="Times New Roman" w:cs="Times New Roman"/>
          <w:sz w:val="26"/>
          <w:szCs w:val="26"/>
        </w:rPr>
        <w:t xml:space="preserve">  тыс.руб</w:t>
      </w:r>
      <w:r w:rsidR="00294E19" w:rsidRPr="00705E4F">
        <w:rPr>
          <w:rFonts w:ascii="Times New Roman" w:hAnsi="Times New Roman" w:cs="Times New Roman"/>
          <w:sz w:val="26"/>
          <w:szCs w:val="26"/>
        </w:rPr>
        <w:t>лей</w:t>
      </w:r>
      <w:r w:rsidRPr="00705E4F">
        <w:rPr>
          <w:rFonts w:ascii="Times New Roman" w:hAnsi="Times New Roman" w:cs="Times New Roman"/>
          <w:sz w:val="26"/>
          <w:szCs w:val="26"/>
        </w:rPr>
        <w:t>.</w:t>
      </w:r>
    </w:p>
    <w:p w:rsidR="00AC3774" w:rsidRPr="00705E4F" w:rsidRDefault="00AC3774" w:rsidP="003D471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53B5" w:rsidRPr="00CD335E" w:rsidRDefault="00A80774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1E53B5" w:rsidRPr="00CD33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3. Утвержденные тарифы на </w:t>
      </w:r>
      <w:r w:rsidR="006E2B27" w:rsidRPr="00CD33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тепловую энергию</w:t>
      </w:r>
      <w:r w:rsidR="002343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B11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r w:rsidR="00415B67" w:rsidRPr="00CD33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мощность), </w:t>
      </w:r>
      <w:r w:rsidR="002343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D33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установление долгосрочных параметров регулирования тарифов и тарифов на питьевую воду и водоотведение, на горячую воду </w:t>
      </w:r>
      <w:r w:rsidR="00415B67" w:rsidRPr="00CD33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поставляемую потребителям Мариинско-Посадского района на 2018-2021годы.</w:t>
      </w:r>
    </w:p>
    <w:p w:rsidR="00767776" w:rsidRDefault="001E53B5" w:rsidP="001E53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6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г. № 190-ФЗ «О теплоснабжении», Основами ценообразования в сфере теплоснабжения и Правилами регулирования  цен (тарифов) в сфе</w:t>
      </w:r>
      <w:r w:rsidR="00767776" w:rsidRPr="003F1560">
        <w:rPr>
          <w:rFonts w:ascii="Times New Roman" w:hAnsi="Times New Roman" w:cs="Times New Roman"/>
          <w:sz w:val="26"/>
          <w:szCs w:val="26"/>
        </w:rPr>
        <w:t>ре теплоснабжения, утвержденным</w:t>
      </w:r>
      <w:r w:rsidRPr="003F1560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</w:t>
      </w:r>
      <w:r w:rsidR="00524C71" w:rsidRPr="003F1560">
        <w:rPr>
          <w:rFonts w:ascii="Times New Roman" w:hAnsi="Times New Roman" w:cs="Times New Roman"/>
          <w:sz w:val="26"/>
          <w:szCs w:val="26"/>
        </w:rPr>
        <w:t xml:space="preserve">а Российской Федерации от 22 октября </w:t>
      </w:r>
      <w:r w:rsidRPr="003F1560">
        <w:rPr>
          <w:rFonts w:ascii="Times New Roman" w:hAnsi="Times New Roman" w:cs="Times New Roman"/>
          <w:sz w:val="26"/>
          <w:szCs w:val="26"/>
        </w:rPr>
        <w:t>2012 № 1075</w:t>
      </w:r>
      <w:r w:rsidR="006E244A">
        <w:rPr>
          <w:rFonts w:ascii="Times New Roman" w:hAnsi="Times New Roman" w:cs="Times New Roman"/>
          <w:sz w:val="26"/>
          <w:szCs w:val="26"/>
        </w:rPr>
        <w:t xml:space="preserve"> «</w:t>
      </w:r>
      <w:r w:rsidR="00524C71" w:rsidRPr="003F1560">
        <w:rPr>
          <w:rFonts w:ascii="Times New Roman" w:hAnsi="Times New Roman" w:cs="Times New Roman"/>
          <w:sz w:val="26"/>
          <w:szCs w:val="26"/>
        </w:rPr>
        <w:t>О ценообразовании в сфере теплоснабжения»</w:t>
      </w:r>
      <w:r w:rsidRPr="003F1560">
        <w:rPr>
          <w:rFonts w:ascii="Times New Roman" w:hAnsi="Times New Roman" w:cs="Times New Roman"/>
          <w:sz w:val="26"/>
          <w:szCs w:val="26"/>
        </w:rPr>
        <w:t>,</w:t>
      </w:r>
      <w:r w:rsidR="002D63DF" w:rsidRPr="003F1560">
        <w:rPr>
          <w:rFonts w:ascii="Times New Roman" w:hAnsi="Times New Roman" w:cs="Times New Roman"/>
          <w:sz w:val="26"/>
          <w:szCs w:val="26"/>
        </w:rPr>
        <w:t xml:space="preserve"> </w:t>
      </w:r>
      <w:r w:rsidR="00524C71" w:rsidRPr="003F1560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13 августа 2009г. № 265 «Вопросы Государственной службы Чувашской Республики по конкурентной политике и тарифам</w:t>
      </w:r>
      <w:r w:rsidR="00415B67" w:rsidRPr="003F1560">
        <w:rPr>
          <w:rFonts w:ascii="Times New Roman" w:hAnsi="Times New Roman" w:cs="Times New Roman"/>
          <w:sz w:val="26"/>
          <w:szCs w:val="26"/>
        </w:rPr>
        <w:t>»</w:t>
      </w:r>
      <w:r w:rsidR="004B5126" w:rsidRPr="003F1560">
        <w:rPr>
          <w:rFonts w:ascii="Times New Roman" w:hAnsi="Times New Roman" w:cs="Times New Roman"/>
          <w:sz w:val="26"/>
          <w:szCs w:val="26"/>
        </w:rPr>
        <w:t xml:space="preserve"> </w:t>
      </w:r>
      <w:r w:rsidR="00415B67" w:rsidRPr="003F1560">
        <w:rPr>
          <w:rFonts w:ascii="Times New Roman" w:hAnsi="Times New Roman" w:cs="Times New Roman"/>
          <w:sz w:val="26"/>
          <w:szCs w:val="26"/>
        </w:rPr>
        <w:t xml:space="preserve">и решения коллегии Государственной службы Чувашской Республики по конкурентной политике  и тарифам </w:t>
      </w:r>
      <w:r w:rsidR="004B5126" w:rsidRPr="003F1560">
        <w:rPr>
          <w:rFonts w:ascii="Times New Roman" w:hAnsi="Times New Roman" w:cs="Times New Roman"/>
          <w:sz w:val="26"/>
          <w:szCs w:val="26"/>
        </w:rPr>
        <w:t xml:space="preserve">от </w:t>
      </w:r>
      <w:r w:rsidR="00191C52" w:rsidRPr="003F1560">
        <w:rPr>
          <w:rFonts w:ascii="Times New Roman" w:hAnsi="Times New Roman" w:cs="Times New Roman"/>
          <w:sz w:val="26"/>
          <w:szCs w:val="26"/>
        </w:rPr>
        <w:t>23 января</w:t>
      </w:r>
      <w:r w:rsidR="002D63DF" w:rsidRPr="003F1560">
        <w:rPr>
          <w:rFonts w:ascii="Times New Roman" w:hAnsi="Times New Roman" w:cs="Times New Roman"/>
          <w:sz w:val="26"/>
          <w:szCs w:val="26"/>
        </w:rPr>
        <w:t xml:space="preserve"> 2018г. №</w:t>
      </w:r>
      <w:r w:rsidR="00415B67" w:rsidRPr="003F1560">
        <w:rPr>
          <w:rFonts w:ascii="Times New Roman" w:hAnsi="Times New Roman" w:cs="Times New Roman"/>
          <w:sz w:val="26"/>
          <w:szCs w:val="26"/>
        </w:rPr>
        <w:t xml:space="preserve"> </w:t>
      </w:r>
      <w:r w:rsidR="00235B44">
        <w:rPr>
          <w:rFonts w:ascii="Times New Roman" w:hAnsi="Times New Roman" w:cs="Times New Roman"/>
          <w:sz w:val="26"/>
          <w:szCs w:val="26"/>
        </w:rPr>
        <w:t>5-</w:t>
      </w:r>
      <w:r w:rsidR="00CD335E" w:rsidRPr="003F1560">
        <w:rPr>
          <w:rFonts w:ascii="Times New Roman" w:hAnsi="Times New Roman" w:cs="Times New Roman"/>
          <w:sz w:val="26"/>
          <w:szCs w:val="26"/>
        </w:rPr>
        <w:t>2</w:t>
      </w:r>
      <w:r w:rsidR="00235B44">
        <w:rPr>
          <w:rFonts w:ascii="Times New Roman" w:hAnsi="Times New Roman" w:cs="Times New Roman"/>
          <w:sz w:val="26"/>
          <w:szCs w:val="26"/>
        </w:rPr>
        <w:t>т</w:t>
      </w:r>
      <w:r w:rsidR="00CD335E" w:rsidRPr="003F1560">
        <w:rPr>
          <w:rFonts w:ascii="Times New Roman" w:hAnsi="Times New Roman" w:cs="Times New Roman"/>
          <w:sz w:val="26"/>
          <w:szCs w:val="26"/>
        </w:rPr>
        <w:t>, о внесении изменений в постановление Государственной службы Чувашской Республики по конкурентной политике и тарифам от 23 января 2018г. № 5-2/т</w:t>
      </w:r>
      <w:r w:rsidR="00767776" w:rsidRPr="003F1560">
        <w:rPr>
          <w:rFonts w:ascii="Times New Roman" w:hAnsi="Times New Roman" w:cs="Times New Roman"/>
          <w:sz w:val="26"/>
          <w:szCs w:val="26"/>
        </w:rPr>
        <w:t>, утвержденным постановл</w:t>
      </w:r>
      <w:r w:rsidR="00091CA9" w:rsidRPr="003F1560">
        <w:rPr>
          <w:rFonts w:ascii="Times New Roman" w:hAnsi="Times New Roman" w:cs="Times New Roman"/>
          <w:sz w:val="26"/>
          <w:szCs w:val="26"/>
        </w:rPr>
        <w:t>ением от 06.12.2018г. № 98-30/т установлены тарифы на тепловую энергию со дня вступления в силу постановления по 31 декабря 2021года.</w:t>
      </w:r>
    </w:p>
    <w:p w:rsidR="00705E4F" w:rsidRDefault="00705E4F" w:rsidP="00705E4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33D13" w:rsidRPr="003F1560" w:rsidRDefault="00533D13" w:rsidP="00705E4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тарифа приведен с таблицу № 4;</w:t>
      </w:r>
    </w:p>
    <w:tbl>
      <w:tblPr>
        <w:tblStyle w:val="a6"/>
        <w:tblW w:w="0" w:type="auto"/>
        <w:tblInd w:w="-9531" w:type="dxa"/>
        <w:tblLayout w:type="fixed"/>
        <w:tblLook w:val="04A0"/>
      </w:tblPr>
      <w:tblGrid>
        <w:gridCol w:w="9355"/>
        <w:gridCol w:w="1702"/>
        <w:gridCol w:w="1243"/>
        <w:gridCol w:w="883"/>
        <w:gridCol w:w="1044"/>
        <w:gridCol w:w="941"/>
        <w:gridCol w:w="986"/>
        <w:gridCol w:w="1021"/>
        <w:gridCol w:w="906"/>
        <w:gridCol w:w="1021"/>
      </w:tblGrid>
      <w:tr w:rsidR="003F1560" w:rsidRPr="003F1560" w:rsidTr="00C24C04">
        <w:tc>
          <w:tcPr>
            <w:tcW w:w="9355" w:type="dxa"/>
            <w:vMerge w:val="restart"/>
            <w:tcBorders>
              <w:top w:val="nil"/>
            </w:tcBorders>
          </w:tcPr>
          <w:p w:rsidR="003F1560" w:rsidRPr="003F1560" w:rsidRDefault="003F1560" w:rsidP="00C24C04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560" w:rsidRPr="003F1560" w:rsidRDefault="003F1560" w:rsidP="00235B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r w:rsidR="00235B44">
              <w:rPr>
                <w:rFonts w:ascii="Times New Roman" w:hAnsi="Times New Roman" w:cs="Times New Roman"/>
                <w:sz w:val="26"/>
                <w:szCs w:val="26"/>
              </w:rPr>
              <w:t>тарифа</w:t>
            </w:r>
          </w:p>
        </w:tc>
        <w:tc>
          <w:tcPr>
            <w:tcW w:w="2126" w:type="dxa"/>
            <w:gridSpan w:val="2"/>
          </w:tcPr>
          <w:p w:rsidR="003F1560" w:rsidRPr="003F1560" w:rsidRDefault="003F1560" w:rsidP="00D07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985" w:type="dxa"/>
            <w:gridSpan w:val="2"/>
          </w:tcPr>
          <w:p w:rsidR="003F1560" w:rsidRPr="003F1560" w:rsidRDefault="003F1560" w:rsidP="00D07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007" w:type="dxa"/>
            <w:gridSpan w:val="2"/>
          </w:tcPr>
          <w:p w:rsidR="003F1560" w:rsidRPr="003F1560" w:rsidRDefault="003F1560" w:rsidP="00D07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927" w:type="dxa"/>
            <w:gridSpan w:val="2"/>
          </w:tcPr>
          <w:p w:rsidR="003F1560" w:rsidRPr="003F1560" w:rsidRDefault="003F1560" w:rsidP="00D07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3F1560" w:rsidRPr="003F1560" w:rsidTr="00CF7A75">
        <w:tc>
          <w:tcPr>
            <w:tcW w:w="9355" w:type="dxa"/>
            <w:vMerge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1 января по 30 июня</w:t>
            </w:r>
          </w:p>
        </w:tc>
        <w:tc>
          <w:tcPr>
            <w:tcW w:w="883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01 июля по 31 декабря</w:t>
            </w:r>
          </w:p>
        </w:tc>
        <w:tc>
          <w:tcPr>
            <w:tcW w:w="1044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1 января по 30</w:t>
            </w:r>
          </w:p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</w:p>
        </w:tc>
        <w:tc>
          <w:tcPr>
            <w:tcW w:w="941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01 июля по 31 декабря</w:t>
            </w:r>
          </w:p>
        </w:tc>
        <w:tc>
          <w:tcPr>
            <w:tcW w:w="986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1 января по 30</w:t>
            </w:r>
          </w:p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</w:p>
        </w:tc>
        <w:tc>
          <w:tcPr>
            <w:tcW w:w="1021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01 июля по 31 декабря</w:t>
            </w:r>
          </w:p>
        </w:tc>
        <w:tc>
          <w:tcPr>
            <w:tcW w:w="906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1 января по 30 июня</w:t>
            </w:r>
          </w:p>
        </w:tc>
        <w:tc>
          <w:tcPr>
            <w:tcW w:w="1021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01 июля по 31 декабря</w:t>
            </w:r>
          </w:p>
        </w:tc>
      </w:tr>
      <w:tr w:rsidR="003F1560" w:rsidRPr="003F1560" w:rsidTr="00CF7A75">
        <w:tc>
          <w:tcPr>
            <w:tcW w:w="9355" w:type="dxa"/>
            <w:vMerge/>
            <w:tcBorders>
              <w:bottom w:val="nil"/>
            </w:tcBorders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 xml:space="preserve">Тепловая энергия  </w:t>
            </w:r>
            <w:proofErr w:type="spellStart"/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одноставочная</w:t>
            </w:r>
            <w:proofErr w:type="spellEnd"/>
            <w:r w:rsidRPr="003F156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/Гкал</w:t>
            </w:r>
          </w:p>
        </w:tc>
        <w:tc>
          <w:tcPr>
            <w:tcW w:w="1243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1676,75</w:t>
            </w:r>
          </w:p>
        </w:tc>
        <w:tc>
          <w:tcPr>
            <w:tcW w:w="883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1743,58</w:t>
            </w:r>
          </w:p>
        </w:tc>
        <w:tc>
          <w:tcPr>
            <w:tcW w:w="1044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1743,58</w:t>
            </w:r>
          </w:p>
        </w:tc>
        <w:tc>
          <w:tcPr>
            <w:tcW w:w="941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1805,9</w:t>
            </w:r>
          </w:p>
        </w:tc>
        <w:tc>
          <w:tcPr>
            <w:tcW w:w="986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1805,99</w:t>
            </w:r>
          </w:p>
        </w:tc>
        <w:tc>
          <w:tcPr>
            <w:tcW w:w="1021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1855,18</w:t>
            </w:r>
          </w:p>
        </w:tc>
        <w:tc>
          <w:tcPr>
            <w:tcW w:w="906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1855,18</w:t>
            </w:r>
          </w:p>
        </w:tc>
        <w:tc>
          <w:tcPr>
            <w:tcW w:w="1021" w:type="dxa"/>
          </w:tcPr>
          <w:p w:rsidR="003F1560" w:rsidRPr="003F1560" w:rsidRDefault="003F1560" w:rsidP="001E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1896,88</w:t>
            </w:r>
          </w:p>
        </w:tc>
      </w:tr>
    </w:tbl>
    <w:p w:rsidR="00767776" w:rsidRDefault="00767776" w:rsidP="001E53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56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r w:rsidR="00091CA9" w:rsidRPr="003F1560">
        <w:rPr>
          <w:rFonts w:ascii="Times New Roman" w:hAnsi="Times New Roman" w:cs="Times New Roman"/>
          <w:sz w:val="26"/>
          <w:szCs w:val="26"/>
        </w:rPr>
        <w:t>7 декабря 2011</w:t>
      </w:r>
      <w:r w:rsidRPr="003F1560">
        <w:rPr>
          <w:rFonts w:ascii="Times New Roman" w:hAnsi="Times New Roman" w:cs="Times New Roman"/>
          <w:sz w:val="26"/>
          <w:szCs w:val="26"/>
        </w:rPr>
        <w:t xml:space="preserve"> г. № </w:t>
      </w:r>
      <w:r w:rsidR="00091CA9" w:rsidRPr="003F1560">
        <w:rPr>
          <w:rFonts w:ascii="Times New Roman" w:hAnsi="Times New Roman" w:cs="Times New Roman"/>
          <w:sz w:val="26"/>
          <w:szCs w:val="26"/>
        </w:rPr>
        <w:t>416</w:t>
      </w:r>
      <w:r w:rsidRPr="003F1560">
        <w:rPr>
          <w:rFonts w:ascii="Times New Roman" w:hAnsi="Times New Roman" w:cs="Times New Roman"/>
          <w:sz w:val="26"/>
          <w:szCs w:val="26"/>
        </w:rPr>
        <w:t xml:space="preserve">-ФЗ «О </w:t>
      </w:r>
      <w:r w:rsidR="00091CA9" w:rsidRPr="003F1560">
        <w:rPr>
          <w:rFonts w:ascii="Times New Roman" w:hAnsi="Times New Roman" w:cs="Times New Roman"/>
          <w:sz w:val="26"/>
          <w:szCs w:val="26"/>
        </w:rPr>
        <w:t xml:space="preserve">водоснабжении и водоотведении», постановлением Правительства Российской Федерации от 13 мая 2013г. № 406 «О государственном регулировании тарифов в сфере водоснабжения и водоотведения», постановлением Кабинета Министров Чувашской Республики от 13 августа 2009г. № 265 «Вопросы Государственной </w:t>
      </w:r>
      <w:r w:rsidR="00091CA9" w:rsidRPr="003F1560">
        <w:rPr>
          <w:rFonts w:ascii="Times New Roman" w:hAnsi="Times New Roman" w:cs="Times New Roman"/>
          <w:sz w:val="26"/>
          <w:szCs w:val="26"/>
        </w:rPr>
        <w:lastRenderedPageBreak/>
        <w:t xml:space="preserve">службы Чувашской Республики по конкурентной политике и тарифам» и решения коллегии Государственной службы Чувашской Республики по конкурентной политике  и тарифам от 23 января 2018г. № 2, </w:t>
      </w:r>
      <w:r w:rsidR="00F6603D" w:rsidRPr="003F1560">
        <w:rPr>
          <w:rFonts w:ascii="Times New Roman" w:hAnsi="Times New Roman" w:cs="Times New Roman"/>
          <w:sz w:val="26"/>
          <w:szCs w:val="26"/>
        </w:rPr>
        <w:t xml:space="preserve">устанавливает долгосрочные параметры  регулирования тарифов на питьевую воду </w:t>
      </w:r>
      <w:r w:rsidR="00091CA9" w:rsidRPr="003F1560">
        <w:rPr>
          <w:rFonts w:ascii="Times New Roman" w:hAnsi="Times New Roman" w:cs="Times New Roman"/>
          <w:sz w:val="26"/>
          <w:szCs w:val="26"/>
        </w:rPr>
        <w:t>о</w:t>
      </w:r>
      <w:r w:rsidR="00F6603D" w:rsidRPr="003F1560">
        <w:rPr>
          <w:rFonts w:ascii="Times New Roman" w:hAnsi="Times New Roman" w:cs="Times New Roman"/>
          <w:sz w:val="26"/>
          <w:szCs w:val="26"/>
        </w:rPr>
        <w:t xml:space="preserve">существляющего холодное водоснабжение, установлены тарифы на питьевую воду </w:t>
      </w:r>
      <w:r w:rsidR="00D0792E" w:rsidRPr="003F1560">
        <w:rPr>
          <w:rFonts w:ascii="Times New Roman" w:hAnsi="Times New Roman" w:cs="Times New Roman"/>
          <w:sz w:val="26"/>
          <w:szCs w:val="26"/>
        </w:rPr>
        <w:t xml:space="preserve">осуществляющего холодное водоснабжение со дня вступления  в силу постановления по 31 декабря 2021 года, о </w:t>
      </w:r>
      <w:r w:rsidR="00091CA9" w:rsidRPr="003F1560">
        <w:rPr>
          <w:rFonts w:ascii="Times New Roman" w:hAnsi="Times New Roman" w:cs="Times New Roman"/>
          <w:sz w:val="26"/>
          <w:szCs w:val="26"/>
        </w:rPr>
        <w:t xml:space="preserve"> внесении  изменений в постановление Государственной службы Чувашской Республики по конкурентной политике и тарифам от 23</w:t>
      </w:r>
      <w:r w:rsidR="00D0792E" w:rsidRPr="003F1560">
        <w:rPr>
          <w:rFonts w:ascii="Times New Roman" w:hAnsi="Times New Roman" w:cs="Times New Roman"/>
          <w:sz w:val="26"/>
          <w:szCs w:val="26"/>
        </w:rPr>
        <w:t xml:space="preserve"> </w:t>
      </w:r>
      <w:r w:rsidR="00091CA9" w:rsidRPr="003F1560">
        <w:rPr>
          <w:rFonts w:ascii="Times New Roman" w:hAnsi="Times New Roman" w:cs="Times New Roman"/>
          <w:sz w:val="26"/>
          <w:szCs w:val="26"/>
        </w:rPr>
        <w:t>января 2018г. № 6-2/</w:t>
      </w:r>
      <w:proofErr w:type="spellStart"/>
      <w:r w:rsidR="00091CA9" w:rsidRPr="003F1560">
        <w:rPr>
          <w:rFonts w:ascii="Times New Roman" w:hAnsi="Times New Roman" w:cs="Times New Roman"/>
          <w:sz w:val="26"/>
          <w:szCs w:val="26"/>
        </w:rPr>
        <w:t>гв</w:t>
      </w:r>
      <w:proofErr w:type="spellEnd"/>
      <w:r w:rsidR="00091CA9" w:rsidRPr="003F1560">
        <w:rPr>
          <w:rFonts w:ascii="Times New Roman" w:hAnsi="Times New Roman" w:cs="Times New Roman"/>
          <w:sz w:val="26"/>
          <w:szCs w:val="26"/>
        </w:rPr>
        <w:t>, внесены изменения Постановлением от 06.12.2018 № 120-30</w:t>
      </w:r>
      <w:r w:rsidR="00D61F42" w:rsidRPr="003F156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615DD9" w:rsidRPr="003F1560">
        <w:rPr>
          <w:rFonts w:ascii="Times New Roman" w:hAnsi="Times New Roman" w:cs="Times New Roman"/>
          <w:sz w:val="26"/>
          <w:szCs w:val="26"/>
        </w:rPr>
        <w:t>гв</w:t>
      </w:r>
      <w:proofErr w:type="spellEnd"/>
      <w:r w:rsidR="00615DD9" w:rsidRPr="003F1560">
        <w:rPr>
          <w:rFonts w:ascii="Times New Roman" w:hAnsi="Times New Roman" w:cs="Times New Roman"/>
          <w:sz w:val="26"/>
          <w:szCs w:val="26"/>
        </w:rPr>
        <w:t xml:space="preserve"> решением коллегии Государственной службы Чувашской Республики по конкурентной политике и тарифам от 27 ноября 2018г</w:t>
      </w:r>
      <w:r w:rsidR="00D61F42" w:rsidRPr="003F1560">
        <w:rPr>
          <w:rFonts w:ascii="Times New Roman" w:hAnsi="Times New Roman" w:cs="Times New Roman"/>
          <w:sz w:val="26"/>
          <w:szCs w:val="26"/>
        </w:rPr>
        <w:t xml:space="preserve"> </w:t>
      </w:r>
      <w:r w:rsidR="00615DD9" w:rsidRPr="003F1560">
        <w:rPr>
          <w:rFonts w:ascii="Times New Roman" w:hAnsi="Times New Roman" w:cs="Times New Roman"/>
          <w:sz w:val="26"/>
          <w:szCs w:val="26"/>
        </w:rPr>
        <w:t>№ 30 установлены тарифы  на горячую воду, поставляемую МУП ЖКУ Шоршелское сельское поселение  Мариинско-Посадского района Чувашской Республики. на  2018-2021 годы</w:t>
      </w:r>
      <w:r w:rsidR="00D0792E" w:rsidRPr="003F1560">
        <w:rPr>
          <w:rFonts w:ascii="Times New Roman" w:hAnsi="Times New Roman" w:cs="Times New Roman"/>
          <w:sz w:val="26"/>
          <w:szCs w:val="26"/>
        </w:rPr>
        <w:t>.</w:t>
      </w:r>
    </w:p>
    <w:p w:rsidR="00705E4F" w:rsidRPr="003F1560" w:rsidRDefault="00705E4F" w:rsidP="00705E4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тарифа приведен с таблицу № 5;</w:t>
      </w:r>
    </w:p>
    <w:tbl>
      <w:tblPr>
        <w:tblStyle w:val="a6"/>
        <w:tblW w:w="0" w:type="auto"/>
        <w:tblLayout w:type="fixed"/>
        <w:tblLook w:val="04A0"/>
      </w:tblPr>
      <w:tblGrid>
        <w:gridCol w:w="1951"/>
        <w:gridCol w:w="1133"/>
        <w:gridCol w:w="973"/>
        <w:gridCol w:w="871"/>
        <w:gridCol w:w="967"/>
        <w:gridCol w:w="1017"/>
        <w:gridCol w:w="821"/>
        <w:gridCol w:w="865"/>
        <w:gridCol w:w="973"/>
      </w:tblGrid>
      <w:tr w:rsidR="000B7B6D" w:rsidRPr="003F1560" w:rsidTr="000B7B6D">
        <w:tc>
          <w:tcPr>
            <w:tcW w:w="1951" w:type="dxa"/>
            <w:vMerge w:val="restart"/>
          </w:tcPr>
          <w:p w:rsidR="000B7B6D" w:rsidRDefault="000B7B6D" w:rsidP="00CF7A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B6D" w:rsidRPr="003F1560" w:rsidRDefault="000B7B6D" w:rsidP="00CF7A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Вид тарифа</w:t>
            </w:r>
          </w:p>
        </w:tc>
        <w:tc>
          <w:tcPr>
            <w:tcW w:w="2106" w:type="dxa"/>
            <w:gridSpan w:val="2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838" w:type="dxa"/>
            <w:gridSpan w:val="2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838" w:type="dxa"/>
            <w:gridSpan w:val="2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838" w:type="dxa"/>
            <w:gridSpan w:val="2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0B7B6D" w:rsidRPr="003F1560" w:rsidTr="000B7B6D">
        <w:tc>
          <w:tcPr>
            <w:tcW w:w="1951" w:type="dxa"/>
            <w:vMerge/>
          </w:tcPr>
          <w:p w:rsidR="000B7B6D" w:rsidRPr="003F1560" w:rsidRDefault="000B7B6D" w:rsidP="00CF7A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1 января по 30 июня</w:t>
            </w:r>
          </w:p>
        </w:tc>
        <w:tc>
          <w:tcPr>
            <w:tcW w:w="973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01 июля по 31 декабря</w:t>
            </w:r>
          </w:p>
        </w:tc>
        <w:tc>
          <w:tcPr>
            <w:tcW w:w="871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1 января по 30 июня</w:t>
            </w:r>
          </w:p>
        </w:tc>
        <w:tc>
          <w:tcPr>
            <w:tcW w:w="967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01 июля по 31 декабря</w:t>
            </w:r>
          </w:p>
        </w:tc>
        <w:tc>
          <w:tcPr>
            <w:tcW w:w="1017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1 января по 30 июня</w:t>
            </w:r>
          </w:p>
        </w:tc>
        <w:tc>
          <w:tcPr>
            <w:tcW w:w="821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01 июля по 31 декабря</w:t>
            </w:r>
          </w:p>
        </w:tc>
        <w:tc>
          <w:tcPr>
            <w:tcW w:w="865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1 января по 30 июня</w:t>
            </w:r>
          </w:p>
        </w:tc>
        <w:tc>
          <w:tcPr>
            <w:tcW w:w="973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560">
              <w:rPr>
                <w:rFonts w:ascii="Times New Roman" w:hAnsi="Times New Roman" w:cs="Times New Roman"/>
                <w:sz w:val="26"/>
                <w:szCs w:val="26"/>
              </w:rPr>
              <w:t>с 01 июля по 31 декабря</w:t>
            </w:r>
          </w:p>
        </w:tc>
      </w:tr>
      <w:tr w:rsidR="000B7B6D" w:rsidRPr="003F1560" w:rsidTr="000B7B6D">
        <w:tc>
          <w:tcPr>
            <w:tcW w:w="1951" w:type="dxa"/>
          </w:tcPr>
          <w:p w:rsidR="000B7B6D" w:rsidRPr="003F1560" w:rsidRDefault="000B7B6D" w:rsidP="000B7B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 водоснабжение</w:t>
            </w:r>
          </w:p>
        </w:tc>
        <w:tc>
          <w:tcPr>
            <w:tcW w:w="1133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19,65</w:t>
            </w:r>
          </w:p>
        </w:tc>
        <w:tc>
          <w:tcPr>
            <w:tcW w:w="973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20,55</w:t>
            </w:r>
          </w:p>
        </w:tc>
        <w:tc>
          <w:tcPr>
            <w:tcW w:w="871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20,55</w:t>
            </w:r>
          </w:p>
        </w:tc>
        <w:tc>
          <w:tcPr>
            <w:tcW w:w="967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1017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821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21,62</w:t>
            </w:r>
          </w:p>
        </w:tc>
        <w:tc>
          <w:tcPr>
            <w:tcW w:w="865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21,62</w:t>
            </w:r>
          </w:p>
        </w:tc>
        <w:tc>
          <w:tcPr>
            <w:tcW w:w="973" w:type="dxa"/>
          </w:tcPr>
          <w:p w:rsidR="000B7B6D" w:rsidRPr="003F1560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22,26</w:t>
            </w:r>
          </w:p>
        </w:tc>
      </w:tr>
      <w:tr w:rsidR="000B7B6D" w:rsidRPr="003F1560" w:rsidTr="000B7B6D">
        <w:tc>
          <w:tcPr>
            <w:tcW w:w="1951" w:type="dxa"/>
          </w:tcPr>
          <w:p w:rsidR="000B7B6D" w:rsidRDefault="000B7B6D" w:rsidP="000B7B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1133" w:type="dxa"/>
          </w:tcPr>
          <w:p w:rsidR="000B7B6D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24,82</w:t>
            </w:r>
          </w:p>
        </w:tc>
        <w:tc>
          <w:tcPr>
            <w:tcW w:w="973" w:type="dxa"/>
          </w:tcPr>
          <w:p w:rsidR="000B7B6D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25,76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0B7B6D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25,76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0B7B6D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26,22</w:t>
            </w:r>
          </w:p>
        </w:tc>
        <w:tc>
          <w:tcPr>
            <w:tcW w:w="1017" w:type="dxa"/>
          </w:tcPr>
          <w:p w:rsidR="000B7B6D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26,22</w:t>
            </w:r>
          </w:p>
        </w:tc>
        <w:tc>
          <w:tcPr>
            <w:tcW w:w="821" w:type="dxa"/>
          </w:tcPr>
          <w:p w:rsidR="000B7B6D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27,21</w:t>
            </w:r>
          </w:p>
        </w:tc>
        <w:tc>
          <w:tcPr>
            <w:tcW w:w="865" w:type="dxa"/>
          </w:tcPr>
          <w:p w:rsidR="000B7B6D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27,21</w:t>
            </w:r>
          </w:p>
        </w:tc>
        <w:tc>
          <w:tcPr>
            <w:tcW w:w="973" w:type="dxa"/>
          </w:tcPr>
          <w:p w:rsidR="000B7B6D" w:rsidRDefault="000B7B6D" w:rsidP="00CF7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27,82</w:t>
            </w:r>
            <w:r w:rsidR="00C93FE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</w:tr>
    </w:tbl>
    <w:p w:rsidR="001E53B5" w:rsidRPr="00D52ECB" w:rsidRDefault="00CD335E" w:rsidP="001E53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3B5" w:rsidRPr="00D52ECB">
        <w:rPr>
          <w:rFonts w:ascii="Times New Roman" w:hAnsi="Times New Roman" w:cs="Times New Roman"/>
          <w:sz w:val="26"/>
          <w:szCs w:val="26"/>
        </w:rPr>
        <w:t xml:space="preserve">При рассмотрении представленных материалов </w:t>
      </w:r>
      <w:r w:rsidR="002D63DF" w:rsidRPr="00D52ECB">
        <w:rPr>
          <w:rFonts w:ascii="Times New Roman" w:hAnsi="Times New Roman" w:cs="Times New Roman"/>
          <w:sz w:val="26"/>
          <w:szCs w:val="26"/>
        </w:rPr>
        <w:t xml:space="preserve">Государственная служба Чувашской Республики по конкурентной политике </w:t>
      </w:r>
      <w:r w:rsidR="001E53B5" w:rsidRPr="00D52EC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2D63DF" w:rsidRPr="00D52ECB">
        <w:rPr>
          <w:rFonts w:ascii="Times New Roman" w:hAnsi="Times New Roman" w:cs="Times New Roman"/>
          <w:sz w:val="26"/>
          <w:szCs w:val="26"/>
        </w:rPr>
        <w:t>служба</w:t>
      </w:r>
      <w:r w:rsidR="001E53B5" w:rsidRPr="00D52ECB">
        <w:rPr>
          <w:rFonts w:ascii="Times New Roman" w:hAnsi="Times New Roman" w:cs="Times New Roman"/>
          <w:sz w:val="26"/>
          <w:szCs w:val="26"/>
        </w:rPr>
        <w:t>) руководствовал</w:t>
      </w:r>
      <w:r w:rsidR="002D63DF" w:rsidRPr="00D52ECB">
        <w:rPr>
          <w:rFonts w:ascii="Times New Roman" w:hAnsi="Times New Roman" w:cs="Times New Roman"/>
          <w:sz w:val="26"/>
          <w:szCs w:val="26"/>
        </w:rPr>
        <w:t>ась</w:t>
      </w:r>
      <w:r w:rsidR="001E53B5" w:rsidRPr="00D52ECB">
        <w:rPr>
          <w:rFonts w:ascii="Times New Roman" w:hAnsi="Times New Roman" w:cs="Times New Roman"/>
          <w:sz w:val="26"/>
          <w:szCs w:val="26"/>
        </w:rPr>
        <w:t xml:space="preserve"> основными принципами государственного регулирования тарифов, предусмотренными действующим законодательством.</w:t>
      </w:r>
    </w:p>
    <w:p w:rsidR="001E53B5" w:rsidRPr="00D52ECB" w:rsidRDefault="001E53B5" w:rsidP="001E53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2ECB">
        <w:rPr>
          <w:rFonts w:ascii="Times New Roman" w:hAnsi="Times New Roman" w:cs="Times New Roman"/>
          <w:sz w:val="26"/>
          <w:szCs w:val="26"/>
        </w:rPr>
        <w:t>Методические основы проведения экспертных работ:</w:t>
      </w:r>
    </w:p>
    <w:p w:rsidR="001E53B5" w:rsidRPr="00D52ECB" w:rsidRDefault="001E53B5" w:rsidP="001E53B5">
      <w:pPr>
        <w:numPr>
          <w:ilvl w:val="0"/>
          <w:numId w:val="1"/>
        </w:numPr>
        <w:tabs>
          <w:tab w:val="left" w:pos="540"/>
          <w:tab w:val="left" w:pos="720"/>
          <w:tab w:val="left" w:pos="1080"/>
          <w:tab w:val="num" w:pos="14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2ECB">
        <w:rPr>
          <w:rFonts w:ascii="Times New Roman" w:hAnsi="Times New Roman" w:cs="Times New Roman"/>
          <w:sz w:val="26"/>
          <w:szCs w:val="26"/>
        </w:rPr>
        <w:t xml:space="preserve">     Федеральный закон Российской Федерации от 27.07.2010 №190-ФЗ «О теплоснабжении»;</w:t>
      </w:r>
    </w:p>
    <w:p w:rsidR="001E53B5" w:rsidRPr="00D52ECB" w:rsidRDefault="001E53B5" w:rsidP="001E53B5">
      <w:pPr>
        <w:numPr>
          <w:ilvl w:val="0"/>
          <w:numId w:val="1"/>
        </w:numPr>
        <w:tabs>
          <w:tab w:val="left" w:pos="1080"/>
          <w:tab w:val="num" w:pos="14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2ECB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22.10.2012 № 1075 «О ценообразовании в сфере теплоснабжения» (далее – основы ценообразования);</w:t>
      </w:r>
    </w:p>
    <w:p w:rsidR="001E53B5" w:rsidRPr="00D52ECB" w:rsidRDefault="001E53B5" w:rsidP="001E53B5">
      <w:pPr>
        <w:numPr>
          <w:ilvl w:val="0"/>
          <w:numId w:val="1"/>
        </w:numPr>
        <w:tabs>
          <w:tab w:val="left" w:pos="1080"/>
          <w:tab w:val="num" w:pos="14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2ECB">
        <w:rPr>
          <w:rFonts w:ascii="Times New Roman" w:hAnsi="Times New Roman" w:cs="Times New Roman"/>
          <w:sz w:val="26"/>
          <w:szCs w:val="26"/>
        </w:rPr>
        <w:t xml:space="preserve">Приказ  Федеральной  службы  по  тарифам  России  от 13.06.2013 № 760-э «Об утверждении методических указаний по расчету регулируемых цен (тарифов) в сфере теплоснабжения» (далее – методические указания); </w:t>
      </w:r>
    </w:p>
    <w:p w:rsidR="001E53B5" w:rsidRPr="00D52ECB" w:rsidRDefault="001E53B5" w:rsidP="001E53B5">
      <w:pPr>
        <w:numPr>
          <w:ilvl w:val="0"/>
          <w:numId w:val="1"/>
        </w:numPr>
        <w:tabs>
          <w:tab w:val="left" w:pos="1080"/>
          <w:tab w:val="num" w:pos="14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2ECB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16.05.2014 № 452 «Об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 и о внесении изменения в Постановление Правительства Российской Федерации от 15 мая 2010 г. № 340»;</w:t>
      </w:r>
    </w:p>
    <w:p w:rsidR="001E53B5" w:rsidRPr="00D52ECB" w:rsidRDefault="001E53B5" w:rsidP="001E53B5">
      <w:pPr>
        <w:numPr>
          <w:ilvl w:val="0"/>
          <w:numId w:val="1"/>
        </w:numPr>
        <w:tabs>
          <w:tab w:val="left" w:pos="1080"/>
          <w:tab w:val="num" w:pos="14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2ECB">
        <w:rPr>
          <w:rFonts w:ascii="Times New Roman" w:hAnsi="Times New Roman" w:cs="Times New Roman"/>
          <w:sz w:val="26"/>
          <w:szCs w:val="26"/>
        </w:rPr>
        <w:t>Прочие законы и подзаконные акты, методические разработки и подходы, действующие в отношении сферы и предмета государственного регулирования тарифов на тепловую энергию.</w:t>
      </w:r>
    </w:p>
    <w:p w:rsidR="001E53B5" w:rsidRPr="0023438E" w:rsidRDefault="001E53B5" w:rsidP="001E53B5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38E">
        <w:rPr>
          <w:rFonts w:ascii="Times New Roman" w:hAnsi="Times New Roman" w:cs="Times New Roman"/>
          <w:sz w:val="26"/>
          <w:szCs w:val="26"/>
        </w:rPr>
        <w:t xml:space="preserve"> Экспертиза проводилась с целью определения экономически обоснованных тарифов на тепловую энергию на </w:t>
      </w:r>
      <w:r w:rsidR="002D63DF" w:rsidRPr="0023438E">
        <w:rPr>
          <w:rFonts w:ascii="Times New Roman" w:hAnsi="Times New Roman" w:cs="Times New Roman"/>
          <w:sz w:val="26"/>
          <w:szCs w:val="26"/>
        </w:rPr>
        <w:t>2018-2021годы</w:t>
      </w:r>
      <w:r w:rsidRPr="002343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53B5" w:rsidRPr="0023438E" w:rsidRDefault="001E53B5" w:rsidP="001E53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38E">
        <w:rPr>
          <w:rFonts w:ascii="Times New Roman" w:hAnsi="Times New Roman" w:cs="Times New Roman"/>
          <w:sz w:val="26"/>
          <w:szCs w:val="26"/>
        </w:rPr>
        <w:lastRenderedPageBreak/>
        <w:t>В соответствии с положениями Основ ценообразования, проведены:</w:t>
      </w:r>
    </w:p>
    <w:p w:rsidR="001E53B5" w:rsidRPr="0023438E" w:rsidRDefault="001E53B5" w:rsidP="001E53B5">
      <w:pPr>
        <w:numPr>
          <w:ilvl w:val="0"/>
          <w:numId w:val="2"/>
        </w:numPr>
        <w:tabs>
          <w:tab w:val="clear" w:pos="1800"/>
          <w:tab w:val="left" w:pos="54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38E">
        <w:rPr>
          <w:rFonts w:ascii="Times New Roman" w:hAnsi="Times New Roman" w:cs="Times New Roman"/>
          <w:sz w:val="26"/>
          <w:szCs w:val="26"/>
        </w:rPr>
        <w:t>Расчет необходимой валовой выручки (НВВ) и определение ее экономической обоснованности;</w:t>
      </w:r>
    </w:p>
    <w:p w:rsidR="001E53B5" w:rsidRPr="0023438E" w:rsidRDefault="001E53B5" w:rsidP="001E53B5">
      <w:pPr>
        <w:numPr>
          <w:ilvl w:val="0"/>
          <w:numId w:val="2"/>
        </w:numPr>
        <w:tabs>
          <w:tab w:val="clear" w:pos="180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38E">
        <w:rPr>
          <w:rFonts w:ascii="Times New Roman" w:hAnsi="Times New Roman" w:cs="Times New Roman"/>
          <w:sz w:val="26"/>
          <w:szCs w:val="26"/>
        </w:rPr>
        <w:t>Расчет тарифов на тепловую энергию, поставляемую потребителям.</w:t>
      </w:r>
    </w:p>
    <w:p w:rsidR="001E53B5" w:rsidRPr="0023438E" w:rsidRDefault="001E53B5" w:rsidP="001E53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38E">
        <w:rPr>
          <w:rFonts w:ascii="Times New Roman" w:hAnsi="Times New Roman" w:cs="Times New Roman"/>
          <w:sz w:val="26"/>
          <w:szCs w:val="26"/>
        </w:rPr>
        <w:t xml:space="preserve">При проведении экспертизы рассматривались и принимались во внимание все представленные документы. Ответственность за достоверность   представленных документов несет </w:t>
      </w:r>
      <w:r w:rsidR="002D63DF" w:rsidRPr="0023438E">
        <w:rPr>
          <w:rFonts w:ascii="Times New Roman" w:hAnsi="Times New Roman" w:cs="Times New Roman"/>
          <w:sz w:val="26"/>
          <w:szCs w:val="26"/>
        </w:rPr>
        <w:t>МУП ЖКУ Шоршелское сельское поселение Мариинско-Посадского района Чувашской Республики (зарегистрировано в Министерстве юстиции и имущественных отношений Чувашской Республики 24 января 2018г. регистрационный номер № 4295</w:t>
      </w:r>
      <w:r w:rsidRPr="0023438E">
        <w:rPr>
          <w:rFonts w:ascii="Times New Roman" w:hAnsi="Times New Roman" w:cs="Times New Roman"/>
          <w:sz w:val="26"/>
          <w:szCs w:val="26"/>
        </w:rPr>
        <w:t>.</w:t>
      </w:r>
    </w:p>
    <w:p w:rsidR="001E53B5" w:rsidRDefault="001E53B5" w:rsidP="001E53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38E">
        <w:rPr>
          <w:rFonts w:ascii="Times New Roman" w:hAnsi="Times New Roman" w:cs="Times New Roman"/>
          <w:sz w:val="26"/>
          <w:szCs w:val="26"/>
        </w:rPr>
        <w:t>Проделанная в процессе проведения экспертизы работа не означает проведение полной и всеобъемлющей проверки финансово-хозяйственной деятельности предприятия и правильности формирования финансовых результатов на анализируемый период с целью выявления всех возможных нарушений норм действующего законодательства.</w:t>
      </w:r>
    </w:p>
    <w:p w:rsidR="00191C52" w:rsidRPr="001E7511" w:rsidRDefault="00C93FE7" w:rsidP="008D036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91C52" w:rsidRPr="001E7511">
        <w:rPr>
          <w:rFonts w:ascii="Times New Roman" w:hAnsi="Times New Roman" w:cs="Times New Roman"/>
          <w:color w:val="262626"/>
          <w:kern w:val="36"/>
          <w:sz w:val="26"/>
          <w:szCs w:val="26"/>
        </w:rPr>
        <w:t xml:space="preserve">Постановление Государственной службы Чувашской Республики по конкурентной политике и тарифам от 23.01.2018 №5-2/т "Об установлении тарифов на тепловую энергию (мощность) для муниципального унитарного предприятия жилищно-коммунальных услуг </w:t>
      </w:r>
      <w:proofErr w:type="spellStart"/>
      <w:r w:rsidR="00191C52" w:rsidRPr="001E7511">
        <w:rPr>
          <w:rFonts w:ascii="Times New Roman" w:hAnsi="Times New Roman" w:cs="Times New Roman"/>
          <w:color w:val="262626"/>
          <w:kern w:val="36"/>
          <w:sz w:val="26"/>
          <w:szCs w:val="26"/>
        </w:rPr>
        <w:t>Шоршелского</w:t>
      </w:r>
      <w:proofErr w:type="spellEnd"/>
      <w:r w:rsidR="00191C52" w:rsidRPr="001E7511">
        <w:rPr>
          <w:rFonts w:ascii="Times New Roman" w:hAnsi="Times New Roman" w:cs="Times New Roman"/>
          <w:color w:val="262626"/>
          <w:kern w:val="36"/>
          <w:sz w:val="26"/>
          <w:szCs w:val="26"/>
        </w:rPr>
        <w:t xml:space="preserve"> сельского поселения Мариинско-Посадского района, поставляемую потребителям Мариинско-Посадского района Чувашской Республики, на 2018-2021 годы"</w:t>
      </w:r>
      <w:r w:rsidR="001427D9">
        <w:rPr>
          <w:rFonts w:ascii="Times New Roman" w:hAnsi="Times New Roman" w:cs="Times New Roman"/>
          <w:color w:val="262626"/>
          <w:kern w:val="36"/>
          <w:sz w:val="26"/>
          <w:szCs w:val="26"/>
        </w:rPr>
        <w:t>.</w:t>
      </w:r>
    </w:p>
    <w:p w:rsidR="001427D9" w:rsidRDefault="00191C52" w:rsidP="008D036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262626"/>
          <w:kern w:val="36"/>
          <w:sz w:val="26"/>
          <w:szCs w:val="26"/>
        </w:rPr>
      </w:pPr>
      <w:r w:rsidRPr="001E7511">
        <w:rPr>
          <w:rFonts w:ascii="Times New Roman" w:hAnsi="Times New Roman" w:cs="Times New Roman"/>
          <w:color w:val="262626"/>
          <w:kern w:val="36"/>
          <w:sz w:val="26"/>
          <w:szCs w:val="26"/>
        </w:rPr>
        <w:t>Постановление Государственной службы Чувашской Республики по конкурентной политике и тарифам от 23.01.2018 №</w:t>
      </w:r>
      <w:r w:rsidR="00C93FE7">
        <w:rPr>
          <w:rFonts w:ascii="Times New Roman" w:hAnsi="Times New Roman" w:cs="Times New Roman"/>
          <w:color w:val="262626"/>
          <w:kern w:val="36"/>
          <w:sz w:val="26"/>
          <w:szCs w:val="26"/>
        </w:rPr>
        <w:t xml:space="preserve"> </w:t>
      </w:r>
      <w:r w:rsidRPr="001E7511">
        <w:rPr>
          <w:rFonts w:ascii="Times New Roman" w:hAnsi="Times New Roman" w:cs="Times New Roman"/>
          <w:color w:val="262626"/>
          <w:kern w:val="36"/>
          <w:sz w:val="26"/>
          <w:szCs w:val="26"/>
        </w:rPr>
        <w:t>6-2/</w:t>
      </w:r>
      <w:proofErr w:type="spellStart"/>
      <w:r w:rsidRPr="001E7511">
        <w:rPr>
          <w:rFonts w:ascii="Times New Roman" w:hAnsi="Times New Roman" w:cs="Times New Roman"/>
          <w:color w:val="262626"/>
          <w:kern w:val="36"/>
          <w:sz w:val="26"/>
          <w:szCs w:val="26"/>
        </w:rPr>
        <w:t>гв</w:t>
      </w:r>
      <w:proofErr w:type="spellEnd"/>
      <w:r w:rsidRPr="001E7511">
        <w:rPr>
          <w:rFonts w:ascii="Times New Roman" w:hAnsi="Times New Roman" w:cs="Times New Roman"/>
          <w:color w:val="262626"/>
          <w:kern w:val="36"/>
          <w:sz w:val="26"/>
          <w:szCs w:val="26"/>
        </w:rPr>
        <w:t xml:space="preserve"> "Об установлении тарифов на горячую воду, поставляемую муниципальным унитарным предприятием жилищно-коммунальных услуг </w:t>
      </w:r>
      <w:proofErr w:type="spellStart"/>
      <w:r w:rsidRPr="001E7511">
        <w:rPr>
          <w:rFonts w:ascii="Times New Roman" w:hAnsi="Times New Roman" w:cs="Times New Roman"/>
          <w:color w:val="262626"/>
          <w:kern w:val="36"/>
          <w:sz w:val="26"/>
          <w:szCs w:val="26"/>
        </w:rPr>
        <w:t>Шоршелского</w:t>
      </w:r>
      <w:proofErr w:type="spellEnd"/>
      <w:r w:rsidRPr="001E7511">
        <w:rPr>
          <w:rFonts w:ascii="Times New Roman" w:hAnsi="Times New Roman" w:cs="Times New Roman"/>
          <w:color w:val="262626"/>
          <w:kern w:val="36"/>
          <w:sz w:val="26"/>
          <w:szCs w:val="26"/>
        </w:rPr>
        <w:t xml:space="preserve"> сельского поселения Мариинско-Посадского района, осуществляющим горячее водоснабжение с использованием закрытых систем горячего водоснабжения, потребителям Мариинско-Посадского района Чувашской Р</w:t>
      </w:r>
      <w:r w:rsidR="001427D9">
        <w:rPr>
          <w:rFonts w:ascii="Times New Roman" w:hAnsi="Times New Roman" w:cs="Times New Roman"/>
          <w:color w:val="262626"/>
          <w:kern w:val="36"/>
          <w:sz w:val="26"/>
          <w:szCs w:val="26"/>
        </w:rPr>
        <w:t>еспублики, на 2018 - 2021 годы".</w:t>
      </w:r>
    </w:p>
    <w:p w:rsidR="00191C52" w:rsidRPr="001427D9" w:rsidRDefault="00191C52" w:rsidP="00191C5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262626"/>
          <w:kern w:val="36"/>
          <w:sz w:val="26"/>
          <w:szCs w:val="26"/>
        </w:rPr>
      </w:pPr>
      <w:r w:rsidRPr="001E7511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Постановление Государственной службы Чувашской Республики по конкурентной политике и тарифам от 24.01.2018 №12-2/в "Об установлении долгосрочных параметров регулирования тарифов и тарифов на питьевую воду и водоотведение для муниципального унитарного предприятия жилищно-коммунальных услуг </w:t>
      </w:r>
      <w:proofErr w:type="spellStart"/>
      <w:r w:rsidRPr="001E7511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Шоршельского</w:t>
      </w:r>
      <w:proofErr w:type="spellEnd"/>
      <w:r w:rsidRPr="001E7511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сельского поселения Мариинско-Посадского района"</w:t>
      </w:r>
      <w:r w:rsidR="001427D9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.</w:t>
      </w:r>
    </w:p>
    <w:p w:rsidR="00A67801" w:rsidRPr="001E7511" w:rsidRDefault="00A67801" w:rsidP="00A67801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7511">
        <w:rPr>
          <w:rFonts w:ascii="Times New Roman" w:hAnsi="Times New Roman" w:cs="Times New Roman"/>
          <w:sz w:val="26"/>
          <w:szCs w:val="26"/>
        </w:rPr>
        <w:t xml:space="preserve">В соответствии с Прогнозом при определении плановых величин затрат по статьям расходов и прибыли применяются следующие </w:t>
      </w:r>
      <w:r w:rsidR="00532397">
        <w:rPr>
          <w:rFonts w:ascii="Times New Roman" w:hAnsi="Times New Roman" w:cs="Times New Roman"/>
          <w:sz w:val="26"/>
          <w:szCs w:val="26"/>
        </w:rPr>
        <w:t>расходы</w:t>
      </w:r>
      <w:r w:rsidRPr="001E751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67801" w:rsidRPr="001E7511" w:rsidRDefault="00965EE4" w:rsidP="00965EE4">
      <w:pPr>
        <w:tabs>
          <w:tab w:val="left" w:pos="54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7"/>
        <w:gridCol w:w="1475"/>
        <w:gridCol w:w="1475"/>
        <w:gridCol w:w="1475"/>
        <w:gridCol w:w="1419"/>
      </w:tblGrid>
      <w:tr w:rsidR="00A67801" w:rsidRPr="001E7511" w:rsidTr="00A67801">
        <w:tc>
          <w:tcPr>
            <w:tcW w:w="3727" w:type="dxa"/>
          </w:tcPr>
          <w:p w:rsidR="00A67801" w:rsidRPr="001E7511" w:rsidRDefault="00A67801" w:rsidP="00A6780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51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  <w:r w:rsidR="00C93FE7">
              <w:rPr>
                <w:rFonts w:ascii="Times New Roman" w:hAnsi="Times New Roman" w:cs="Times New Roman"/>
                <w:sz w:val="26"/>
                <w:szCs w:val="26"/>
              </w:rPr>
              <w:t xml:space="preserve"> расходы на</w:t>
            </w:r>
          </w:p>
        </w:tc>
        <w:tc>
          <w:tcPr>
            <w:tcW w:w="1475" w:type="dxa"/>
          </w:tcPr>
          <w:p w:rsidR="00A67801" w:rsidRPr="001E7511" w:rsidRDefault="00A67801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511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  <w:r w:rsidR="00C93FE7">
              <w:rPr>
                <w:rFonts w:ascii="Times New Roman" w:hAnsi="Times New Roman" w:cs="Times New Roman"/>
                <w:sz w:val="26"/>
                <w:szCs w:val="26"/>
              </w:rPr>
              <w:t xml:space="preserve"> (тыс. руб.)</w:t>
            </w:r>
          </w:p>
        </w:tc>
        <w:tc>
          <w:tcPr>
            <w:tcW w:w="1475" w:type="dxa"/>
          </w:tcPr>
          <w:p w:rsidR="00A67801" w:rsidRDefault="00A67801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511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  <w:p w:rsidR="00C93FE7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1475" w:type="dxa"/>
          </w:tcPr>
          <w:p w:rsidR="00A67801" w:rsidRDefault="00A67801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511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  <w:p w:rsidR="00C93FE7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1419" w:type="dxa"/>
          </w:tcPr>
          <w:p w:rsidR="00A67801" w:rsidRDefault="00A67801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511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  <w:p w:rsidR="00C93FE7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</w:tr>
      <w:tr w:rsidR="00A67801" w:rsidRPr="001E7511" w:rsidTr="00A67801">
        <w:tc>
          <w:tcPr>
            <w:tcW w:w="3727" w:type="dxa"/>
          </w:tcPr>
          <w:p w:rsidR="00A67801" w:rsidRPr="001E7511" w:rsidRDefault="00532397" w:rsidP="00A6780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75" w:type="dxa"/>
          </w:tcPr>
          <w:p w:rsidR="00A67801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933,0</w:t>
            </w:r>
          </w:p>
        </w:tc>
        <w:tc>
          <w:tcPr>
            <w:tcW w:w="1475" w:type="dxa"/>
          </w:tcPr>
          <w:p w:rsidR="00A67801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991,2</w:t>
            </w:r>
            <w:r w:rsidR="00A67801" w:rsidRPr="001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75" w:type="dxa"/>
          </w:tcPr>
          <w:p w:rsidR="00A67801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1051,4</w:t>
            </w:r>
          </w:p>
        </w:tc>
        <w:tc>
          <w:tcPr>
            <w:tcW w:w="1419" w:type="dxa"/>
          </w:tcPr>
          <w:p w:rsidR="00A67801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1104,6</w:t>
            </w:r>
          </w:p>
        </w:tc>
      </w:tr>
      <w:tr w:rsidR="00A67801" w:rsidRPr="001E7511" w:rsidTr="00A67801">
        <w:tc>
          <w:tcPr>
            <w:tcW w:w="3727" w:type="dxa"/>
          </w:tcPr>
          <w:p w:rsidR="00A67801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1475" w:type="dxa"/>
          </w:tcPr>
          <w:p w:rsidR="00A67801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1369,42</w:t>
            </w:r>
            <w:r w:rsidR="00A67801" w:rsidRPr="001E7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75" w:type="dxa"/>
          </w:tcPr>
          <w:p w:rsidR="00A67801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1421,4</w:t>
            </w:r>
          </w:p>
        </w:tc>
        <w:tc>
          <w:tcPr>
            <w:tcW w:w="1475" w:type="dxa"/>
          </w:tcPr>
          <w:p w:rsidR="00A67801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1476,5</w:t>
            </w:r>
          </w:p>
        </w:tc>
        <w:tc>
          <w:tcPr>
            <w:tcW w:w="1419" w:type="dxa"/>
          </w:tcPr>
          <w:p w:rsidR="00A67801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1526,4</w:t>
            </w:r>
          </w:p>
        </w:tc>
      </w:tr>
      <w:tr w:rsidR="00A67801" w:rsidRPr="001E7511" w:rsidTr="00A67801">
        <w:tc>
          <w:tcPr>
            <w:tcW w:w="3727" w:type="dxa"/>
          </w:tcPr>
          <w:p w:rsidR="00A67801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Тепловая энергия</w:t>
            </w:r>
          </w:p>
        </w:tc>
        <w:tc>
          <w:tcPr>
            <w:tcW w:w="1475" w:type="dxa"/>
          </w:tcPr>
          <w:p w:rsidR="00A67801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5859,67</w:t>
            </w:r>
          </w:p>
        </w:tc>
        <w:tc>
          <w:tcPr>
            <w:tcW w:w="1475" w:type="dxa"/>
          </w:tcPr>
          <w:p w:rsidR="00A67801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6082,81</w:t>
            </w:r>
          </w:p>
        </w:tc>
        <w:tc>
          <w:tcPr>
            <w:tcW w:w="1475" w:type="dxa"/>
          </w:tcPr>
          <w:p w:rsidR="00A67801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6277,8</w:t>
            </w:r>
          </w:p>
        </w:tc>
        <w:tc>
          <w:tcPr>
            <w:tcW w:w="1419" w:type="dxa"/>
          </w:tcPr>
          <w:p w:rsidR="00A67801" w:rsidRPr="001E7511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6435,77</w:t>
            </w:r>
          </w:p>
        </w:tc>
      </w:tr>
      <w:tr w:rsidR="00A67801" w:rsidRPr="003F5C36" w:rsidTr="00A67801">
        <w:tc>
          <w:tcPr>
            <w:tcW w:w="3727" w:type="dxa"/>
          </w:tcPr>
          <w:p w:rsidR="00A67801" w:rsidRPr="003F5C36" w:rsidRDefault="00C93FE7" w:rsidP="00A6780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36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75" w:type="dxa"/>
          </w:tcPr>
          <w:p w:rsidR="00A67801" w:rsidRPr="003F5C36" w:rsidRDefault="00C93FE7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36">
              <w:rPr>
                <w:rFonts w:ascii="Times New Roman" w:hAnsi="Times New Roman" w:cs="Times New Roman"/>
                <w:b/>
                <w:sz w:val="26"/>
                <w:szCs w:val="26"/>
              </w:rPr>
              <w:t>8162,09</w:t>
            </w:r>
          </w:p>
        </w:tc>
        <w:tc>
          <w:tcPr>
            <w:tcW w:w="1475" w:type="dxa"/>
          </w:tcPr>
          <w:p w:rsidR="00A67801" w:rsidRPr="003F5C36" w:rsidRDefault="006E1714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36">
              <w:rPr>
                <w:rFonts w:ascii="Times New Roman" w:hAnsi="Times New Roman" w:cs="Times New Roman"/>
                <w:b/>
                <w:sz w:val="26"/>
                <w:szCs w:val="26"/>
              </w:rPr>
              <w:t>8495,41</w:t>
            </w:r>
          </w:p>
        </w:tc>
        <w:tc>
          <w:tcPr>
            <w:tcW w:w="1475" w:type="dxa"/>
          </w:tcPr>
          <w:p w:rsidR="00A67801" w:rsidRPr="003F5C36" w:rsidRDefault="006E1714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36">
              <w:rPr>
                <w:rFonts w:ascii="Times New Roman" w:hAnsi="Times New Roman" w:cs="Times New Roman"/>
                <w:b/>
                <w:sz w:val="26"/>
                <w:szCs w:val="26"/>
              </w:rPr>
              <w:t>8805,7</w:t>
            </w:r>
          </w:p>
        </w:tc>
        <w:tc>
          <w:tcPr>
            <w:tcW w:w="1419" w:type="dxa"/>
          </w:tcPr>
          <w:p w:rsidR="00A67801" w:rsidRPr="003F5C36" w:rsidRDefault="006E1714" w:rsidP="00A6780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C36">
              <w:rPr>
                <w:rFonts w:ascii="Times New Roman" w:hAnsi="Times New Roman" w:cs="Times New Roman"/>
                <w:b/>
                <w:sz w:val="26"/>
                <w:szCs w:val="26"/>
              </w:rPr>
              <w:t>9066,7</w:t>
            </w:r>
          </w:p>
        </w:tc>
      </w:tr>
    </w:tbl>
    <w:p w:rsidR="00A67801" w:rsidRPr="001E7511" w:rsidRDefault="00A67801" w:rsidP="00A6780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7511">
        <w:rPr>
          <w:rFonts w:ascii="Times New Roman" w:hAnsi="Times New Roman" w:cs="Times New Roman"/>
          <w:sz w:val="26"/>
          <w:szCs w:val="26"/>
        </w:rPr>
        <w:tab/>
      </w:r>
    </w:p>
    <w:p w:rsidR="00A67801" w:rsidRDefault="00A67801" w:rsidP="00A6780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7511">
        <w:rPr>
          <w:rFonts w:ascii="Times New Roman" w:hAnsi="Times New Roman" w:cs="Times New Roman"/>
          <w:sz w:val="26"/>
          <w:szCs w:val="26"/>
        </w:rPr>
        <w:tab/>
        <w:t xml:space="preserve">При расчете необходимой валовой выручки применялся метод долгосрочной индексации. Первый долгосрочный период составляет 4 года. Так как установленная мощность источников тепла в течение периода регулирования меняется, индекс изменения количества активов принимается равным нулю. </w:t>
      </w:r>
      <w:r w:rsidR="006E171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8D036B">
        <w:rPr>
          <w:rFonts w:ascii="Times New Roman" w:hAnsi="Times New Roman" w:cs="Times New Roman"/>
          <w:sz w:val="26"/>
          <w:szCs w:val="26"/>
        </w:rPr>
        <w:lastRenderedPageBreak/>
        <w:t>МУП ЖКУ Шоршелское сельское поселение Мариинско-Посадского района Чувашской Республики работает по упрощенной системе налогообложения.</w:t>
      </w:r>
    </w:p>
    <w:p w:rsidR="006F44EC" w:rsidRDefault="006F44EC" w:rsidP="00A6780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прогнозируемых расходов в 2018г и предъ</w:t>
      </w:r>
      <w:r w:rsidR="00620CE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вленные </w:t>
      </w:r>
      <w:r w:rsidR="00620CEE">
        <w:rPr>
          <w:rFonts w:ascii="Times New Roman" w:hAnsi="Times New Roman" w:cs="Times New Roman"/>
          <w:sz w:val="26"/>
          <w:szCs w:val="26"/>
        </w:rPr>
        <w:t xml:space="preserve"> услуги по всем видам </w:t>
      </w:r>
      <w:r>
        <w:rPr>
          <w:rFonts w:ascii="Times New Roman" w:hAnsi="Times New Roman" w:cs="Times New Roman"/>
          <w:sz w:val="26"/>
          <w:szCs w:val="26"/>
        </w:rPr>
        <w:t xml:space="preserve"> приведен</w:t>
      </w:r>
      <w:r w:rsidR="00620CEE">
        <w:rPr>
          <w:rFonts w:ascii="Times New Roman" w:hAnsi="Times New Roman" w:cs="Times New Roman"/>
          <w:sz w:val="26"/>
          <w:szCs w:val="26"/>
        </w:rPr>
        <w:t xml:space="preserve">ы в </w:t>
      </w:r>
      <w:r>
        <w:rPr>
          <w:rFonts w:ascii="Times New Roman" w:hAnsi="Times New Roman" w:cs="Times New Roman"/>
          <w:sz w:val="26"/>
          <w:szCs w:val="26"/>
        </w:rPr>
        <w:t xml:space="preserve"> таблице № 7</w:t>
      </w:r>
    </w:p>
    <w:tbl>
      <w:tblPr>
        <w:tblStyle w:val="a6"/>
        <w:tblW w:w="9640" w:type="dxa"/>
        <w:tblInd w:w="-34" w:type="dxa"/>
        <w:tblLayout w:type="fixed"/>
        <w:tblLook w:val="04A0"/>
      </w:tblPr>
      <w:tblGrid>
        <w:gridCol w:w="2552"/>
        <w:gridCol w:w="1843"/>
        <w:gridCol w:w="2268"/>
        <w:gridCol w:w="1134"/>
        <w:gridCol w:w="1843"/>
      </w:tblGrid>
      <w:tr w:rsidR="007B3259" w:rsidRPr="003F5C36" w:rsidTr="005D6A0C">
        <w:trPr>
          <w:trHeight w:val="1131"/>
        </w:trPr>
        <w:tc>
          <w:tcPr>
            <w:tcW w:w="2552" w:type="dxa"/>
          </w:tcPr>
          <w:p w:rsidR="007B3259" w:rsidRPr="003F5C36" w:rsidRDefault="007B3259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7B3259" w:rsidRPr="003F5C36" w:rsidRDefault="007B3259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Наименование </w:t>
            </w:r>
          </w:p>
          <w:p w:rsidR="007B3259" w:rsidRPr="003F5C36" w:rsidRDefault="007B3259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843" w:type="dxa"/>
          </w:tcPr>
          <w:p w:rsidR="007B3259" w:rsidRPr="003F5C36" w:rsidRDefault="007B3259" w:rsidP="007B3259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Предложено</w:t>
            </w:r>
          </w:p>
          <w:p w:rsidR="007B3259" w:rsidRPr="003F5C36" w:rsidRDefault="007B3259" w:rsidP="007B3259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тарифной службой (тыс. руб.)</w:t>
            </w:r>
          </w:p>
        </w:tc>
        <w:tc>
          <w:tcPr>
            <w:tcW w:w="2268" w:type="dxa"/>
          </w:tcPr>
          <w:p w:rsidR="007B3259" w:rsidRPr="003F5C36" w:rsidRDefault="007B3259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Выставлено населению  2018 (тыс. руб.)</w:t>
            </w:r>
          </w:p>
        </w:tc>
        <w:tc>
          <w:tcPr>
            <w:tcW w:w="1134" w:type="dxa"/>
          </w:tcPr>
          <w:p w:rsidR="007B3259" w:rsidRPr="003F5C36" w:rsidRDefault="007B3259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7B3259" w:rsidRPr="003F5C36" w:rsidRDefault="007B3259" w:rsidP="007B3259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%   </w:t>
            </w:r>
          </w:p>
        </w:tc>
        <w:tc>
          <w:tcPr>
            <w:tcW w:w="1843" w:type="dxa"/>
          </w:tcPr>
          <w:p w:rsidR="007B3259" w:rsidRPr="003F5C36" w:rsidRDefault="007B3259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7B3259" w:rsidRPr="003F5C36" w:rsidRDefault="007B3259" w:rsidP="006C7146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Отклонение в тыс. руб.    </w:t>
            </w:r>
          </w:p>
        </w:tc>
      </w:tr>
      <w:tr w:rsidR="007B3259" w:rsidRPr="003F5C36" w:rsidTr="005D6A0C">
        <w:tc>
          <w:tcPr>
            <w:tcW w:w="2552" w:type="dxa"/>
          </w:tcPr>
          <w:p w:rsidR="007B3259" w:rsidRPr="003F5C36" w:rsidRDefault="007B3259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Тепловая энерги</w:t>
            </w:r>
            <w:r w:rsidR="006C7146"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43" w:type="dxa"/>
          </w:tcPr>
          <w:p w:rsidR="007B3259" w:rsidRPr="003F5C36" w:rsidRDefault="006C7146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5839,67</w:t>
            </w:r>
          </w:p>
        </w:tc>
        <w:tc>
          <w:tcPr>
            <w:tcW w:w="2268" w:type="dxa"/>
          </w:tcPr>
          <w:p w:rsidR="007B3259" w:rsidRPr="003F5C36" w:rsidRDefault="006C7146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4922,8</w:t>
            </w:r>
          </w:p>
        </w:tc>
        <w:tc>
          <w:tcPr>
            <w:tcW w:w="1134" w:type="dxa"/>
          </w:tcPr>
          <w:p w:rsidR="007B3259" w:rsidRPr="003F5C36" w:rsidRDefault="005D6A0C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843" w:type="dxa"/>
          </w:tcPr>
          <w:p w:rsidR="007B3259" w:rsidRPr="003F5C36" w:rsidRDefault="005D6A0C" w:rsidP="005D6A0C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  <w:r w:rsidR="006C7146"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916,8</w:t>
            </w:r>
            <w:r w:rsidR="00071485"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</w:t>
            </w:r>
          </w:p>
        </w:tc>
      </w:tr>
      <w:tr w:rsidR="006C7146" w:rsidRPr="003F5C36" w:rsidTr="005D6A0C">
        <w:tc>
          <w:tcPr>
            <w:tcW w:w="2552" w:type="dxa"/>
          </w:tcPr>
          <w:p w:rsidR="006C7146" w:rsidRPr="003F5C36" w:rsidRDefault="006C7146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г/х.водоснабжение</w:t>
            </w:r>
          </w:p>
        </w:tc>
        <w:tc>
          <w:tcPr>
            <w:tcW w:w="1843" w:type="dxa"/>
          </w:tcPr>
          <w:p w:rsidR="006C7146" w:rsidRPr="003F5C36" w:rsidRDefault="006C7146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1369,42</w:t>
            </w:r>
          </w:p>
        </w:tc>
        <w:tc>
          <w:tcPr>
            <w:tcW w:w="2268" w:type="dxa"/>
          </w:tcPr>
          <w:p w:rsidR="006C7146" w:rsidRPr="003F5C36" w:rsidRDefault="006C7146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781,7</w:t>
            </w:r>
          </w:p>
        </w:tc>
        <w:tc>
          <w:tcPr>
            <w:tcW w:w="1134" w:type="dxa"/>
          </w:tcPr>
          <w:p w:rsidR="006C7146" w:rsidRPr="003F5C36" w:rsidRDefault="005D6A0C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843" w:type="dxa"/>
          </w:tcPr>
          <w:p w:rsidR="006C7146" w:rsidRPr="003F5C36" w:rsidRDefault="005D6A0C" w:rsidP="005D6A0C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  <w:r w:rsidR="006C7146"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587,72</w:t>
            </w:r>
          </w:p>
        </w:tc>
      </w:tr>
      <w:tr w:rsidR="006C7146" w:rsidRPr="003F5C36" w:rsidTr="005D6A0C">
        <w:tc>
          <w:tcPr>
            <w:tcW w:w="2552" w:type="dxa"/>
          </w:tcPr>
          <w:p w:rsidR="006C7146" w:rsidRPr="003F5C36" w:rsidRDefault="006C7146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843" w:type="dxa"/>
          </w:tcPr>
          <w:p w:rsidR="006C7146" w:rsidRPr="003F5C36" w:rsidRDefault="006C7146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933,0</w:t>
            </w:r>
          </w:p>
        </w:tc>
        <w:tc>
          <w:tcPr>
            <w:tcW w:w="2268" w:type="dxa"/>
          </w:tcPr>
          <w:p w:rsidR="006C7146" w:rsidRPr="003F5C36" w:rsidRDefault="006C7146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1134" w:type="dxa"/>
          </w:tcPr>
          <w:p w:rsidR="006C7146" w:rsidRPr="003F5C36" w:rsidRDefault="005D6A0C" w:rsidP="005D6A0C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843" w:type="dxa"/>
          </w:tcPr>
          <w:p w:rsidR="006C7146" w:rsidRPr="003F5C36" w:rsidRDefault="005D6A0C" w:rsidP="005D6A0C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  <w:r w:rsidR="006C7146" w:rsidRPr="003F5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507,0</w:t>
            </w:r>
          </w:p>
        </w:tc>
      </w:tr>
      <w:tr w:rsidR="006C7146" w:rsidRPr="00135EDD" w:rsidTr="005D6A0C">
        <w:tc>
          <w:tcPr>
            <w:tcW w:w="2552" w:type="dxa"/>
          </w:tcPr>
          <w:p w:rsidR="006C7146" w:rsidRDefault="006C7146" w:rsidP="005D6A0C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6C7146" w:rsidRPr="000D2FE2" w:rsidRDefault="006C7146" w:rsidP="005D6A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8162,09</w:t>
            </w:r>
          </w:p>
        </w:tc>
        <w:tc>
          <w:tcPr>
            <w:tcW w:w="2268" w:type="dxa"/>
          </w:tcPr>
          <w:p w:rsidR="006C7146" w:rsidRDefault="006C7146" w:rsidP="005D6A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6130,5</w:t>
            </w:r>
          </w:p>
        </w:tc>
        <w:tc>
          <w:tcPr>
            <w:tcW w:w="1134" w:type="dxa"/>
          </w:tcPr>
          <w:p w:rsidR="006C7146" w:rsidRPr="00135EDD" w:rsidRDefault="006C7146" w:rsidP="005D6A0C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C7146" w:rsidRDefault="005D6A0C" w:rsidP="005D6A0C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-</w:t>
            </w:r>
            <w:r w:rsidR="006C714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20</w:t>
            </w:r>
            <w:r w:rsidR="00071485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</w:t>
            </w:r>
            <w:r w:rsidR="006C714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1,59</w:t>
            </w:r>
          </w:p>
        </w:tc>
      </w:tr>
    </w:tbl>
    <w:p w:rsidR="00620CEE" w:rsidRDefault="00620CEE" w:rsidP="00620CE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прогнозируемых расходов в </w:t>
      </w:r>
      <w:r w:rsidR="00475A8B">
        <w:rPr>
          <w:rFonts w:ascii="Times New Roman" w:hAnsi="Times New Roman" w:cs="Times New Roman"/>
          <w:sz w:val="26"/>
          <w:szCs w:val="26"/>
        </w:rPr>
        <w:t>1 квартале 2019</w:t>
      </w:r>
      <w:r>
        <w:rPr>
          <w:rFonts w:ascii="Times New Roman" w:hAnsi="Times New Roman" w:cs="Times New Roman"/>
          <w:sz w:val="26"/>
          <w:szCs w:val="26"/>
        </w:rPr>
        <w:t>г</w:t>
      </w:r>
      <w:r w:rsidR="00475A8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предъявленные  услуги по всем видам  приведены в  таблице № </w:t>
      </w:r>
      <w:r w:rsidR="00475A8B">
        <w:rPr>
          <w:rFonts w:ascii="Times New Roman" w:hAnsi="Times New Roman" w:cs="Times New Roman"/>
          <w:sz w:val="26"/>
          <w:szCs w:val="26"/>
        </w:rPr>
        <w:t>8</w:t>
      </w:r>
    </w:p>
    <w:tbl>
      <w:tblPr>
        <w:tblStyle w:val="a6"/>
        <w:tblW w:w="9640" w:type="dxa"/>
        <w:tblInd w:w="-34" w:type="dxa"/>
        <w:tblLayout w:type="fixed"/>
        <w:tblLook w:val="04A0"/>
      </w:tblPr>
      <w:tblGrid>
        <w:gridCol w:w="2552"/>
        <w:gridCol w:w="1843"/>
        <w:gridCol w:w="2268"/>
        <w:gridCol w:w="1134"/>
        <w:gridCol w:w="1843"/>
      </w:tblGrid>
      <w:tr w:rsidR="00620CEE" w:rsidTr="004C2811">
        <w:trPr>
          <w:trHeight w:val="1131"/>
        </w:trPr>
        <w:tc>
          <w:tcPr>
            <w:tcW w:w="2552" w:type="dxa"/>
          </w:tcPr>
          <w:p w:rsidR="00620CEE" w:rsidRDefault="00620CEE" w:rsidP="004C2811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620CEE" w:rsidRDefault="00620CEE" w:rsidP="004C2811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Наименование </w:t>
            </w:r>
          </w:p>
          <w:p w:rsidR="00620CEE" w:rsidRDefault="00620CEE" w:rsidP="004C2811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843" w:type="dxa"/>
          </w:tcPr>
          <w:p w:rsidR="00620CEE" w:rsidRDefault="00620CEE" w:rsidP="004C2811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Предложено</w:t>
            </w:r>
          </w:p>
          <w:p w:rsidR="00620CEE" w:rsidRPr="00CA058B" w:rsidRDefault="00620CEE" w:rsidP="004C28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тарифной службой (тыс. руб.)</w:t>
            </w:r>
          </w:p>
        </w:tc>
        <w:tc>
          <w:tcPr>
            <w:tcW w:w="2268" w:type="dxa"/>
          </w:tcPr>
          <w:p w:rsidR="00620CEE" w:rsidRPr="007B3259" w:rsidRDefault="00620CEE" w:rsidP="00475A8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B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Выставлено населению  </w:t>
            </w:r>
            <w:r w:rsidR="0047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кв. 2019г. </w:t>
            </w:r>
            <w:r w:rsidRPr="007B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</w:tcPr>
          <w:p w:rsidR="00620CEE" w:rsidRDefault="00620CEE" w:rsidP="004C2811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620CEE" w:rsidRDefault="00620CEE" w:rsidP="004C2811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%   </w:t>
            </w:r>
          </w:p>
        </w:tc>
        <w:tc>
          <w:tcPr>
            <w:tcW w:w="1843" w:type="dxa"/>
          </w:tcPr>
          <w:p w:rsidR="00620CEE" w:rsidRDefault="00620CEE" w:rsidP="004C2811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620CEE" w:rsidRDefault="00620CEE" w:rsidP="004C2811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Отклонение в тыс. руб.    </w:t>
            </w:r>
          </w:p>
        </w:tc>
      </w:tr>
      <w:tr w:rsidR="00620CEE" w:rsidRPr="00135EDD" w:rsidTr="004C2811">
        <w:tc>
          <w:tcPr>
            <w:tcW w:w="2552" w:type="dxa"/>
          </w:tcPr>
          <w:p w:rsidR="00620CEE" w:rsidRPr="00135EDD" w:rsidRDefault="00620CEE" w:rsidP="004C2811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843" w:type="dxa"/>
          </w:tcPr>
          <w:p w:rsidR="00620CEE" w:rsidRPr="000D2FE2" w:rsidRDefault="00475A8B" w:rsidP="004C28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2606,92</w:t>
            </w:r>
          </w:p>
        </w:tc>
        <w:tc>
          <w:tcPr>
            <w:tcW w:w="2268" w:type="dxa"/>
          </w:tcPr>
          <w:p w:rsidR="00620CEE" w:rsidRPr="00135EDD" w:rsidRDefault="00475A8B" w:rsidP="004C2811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2705,3</w:t>
            </w:r>
          </w:p>
        </w:tc>
        <w:tc>
          <w:tcPr>
            <w:tcW w:w="1134" w:type="dxa"/>
          </w:tcPr>
          <w:p w:rsidR="00620CEE" w:rsidRPr="00135EDD" w:rsidRDefault="00475A8B" w:rsidP="004C2811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843" w:type="dxa"/>
          </w:tcPr>
          <w:p w:rsidR="00620CEE" w:rsidRPr="00135EDD" w:rsidRDefault="00475A8B" w:rsidP="004C2811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+98,38</w:t>
            </w:r>
          </w:p>
        </w:tc>
      </w:tr>
      <w:tr w:rsidR="00620CEE" w:rsidRPr="00135EDD" w:rsidTr="004C2811">
        <w:tc>
          <w:tcPr>
            <w:tcW w:w="2552" w:type="dxa"/>
          </w:tcPr>
          <w:p w:rsidR="00620CEE" w:rsidRDefault="00620CEE" w:rsidP="004C2811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г/х.водоснабжение</w:t>
            </w:r>
          </w:p>
        </w:tc>
        <w:tc>
          <w:tcPr>
            <w:tcW w:w="1843" w:type="dxa"/>
          </w:tcPr>
          <w:p w:rsidR="00620CEE" w:rsidRPr="000D2FE2" w:rsidRDefault="00475A8B" w:rsidP="004C28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355,35</w:t>
            </w:r>
          </w:p>
        </w:tc>
        <w:tc>
          <w:tcPr>
            <w:tcW w:w="2268" w:type="dxa"/>
          </w:tcPr>
          <w:p w:rsidR="00620CEE" w:rsidRDefault="00475A8B" w:rsidP="004C28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134" w:type="dxa"/>
          </w:tcPr>
          <w:p w:rsidR="00620CEE" w:rsidRPr="00135EDD" w:rsidRDefault="00475A8B" w:rsidP="004C2811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843" w:type="dxa"/>
          </w:tcPr>
          <w:p w:rsidR="00620CEE" w:rsidRDefault="00475A8B" w:rsidP="004C2811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-237,45</w:t>
            </w:r>
          </w:p>
        </w:tc>
      </w:tr>
      <w:tr w:rsidR="00620CEE" w:rsidRPr="00135EDD" w:rsidTr="004C2811">
        <w:tc>
          <w:tcPr>
            <w:tcW w:w="2552" w:type="dxa"/>
          </w:tcPr>
          <w:p w:rsidR="00620CEE" w:rsidRDefault="00620CEE" w:rsidP="004C2811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843" w:type="dxa"/>
          </w:tcPr>
          <w:p w:rsidR="00620CEE" w:rsidRPr="000D2FE2" w:rsidRDefault="00475A8B" w:rsidP="004C28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247,8</w:t>
            </w:r>
          </w:p>
        </w:tc>
        <w:tc>
          <w:tcPr>
            <w:tcW w:w="2268" w:type="dxa"/>
          </w:tcPr>
          <w:p w:rsidR="00620CEE" w:rsidRDefault="00475A8B" w:rsidP="004C28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134" w:type="dxa"/>
          </w:tcPr>
          <w:p w:rsidR="00620CEE" w:rsidRPr="00135EDD" w:rsidRDefault="00475A8B" w:rsidP="004C2811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843" w:type="dxa"/>
          </w:tcPr>
          <w:p w:rsidR="00620CEE" w:rsidRDefault="00475A8B" w:rsidP="004C2811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-133,3</w:t>
            </w:r>
          </w:p>
        </w:tc>
      </w:tr>
      <w:tr w:rsidR="00620CEE" w:rsidRPr="00135EDD" w:rsidTr="004C2811">
        <w:tc>
          <w:tcPr>
            <w:tcW w:w="2552" w:type="dxa"/>
          </w:tcPr>
          <w:p w:rsidR="00620CEE" w:rsidRDefault="00620CEE" w:rsidP="004C2811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620CEE" w:rsidRPr="000D2FE2" w:rsidRDefault="00475A8B" w:rsidP="004C28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3210,07</w:t>
            </w:r>
          </w:p>
        </w:tc>
        <w:tc>
          <w:tcPr>
            <w:tcW w:w="2268" w:type="dxa"/>
          </w:tcPr>
          <w:p w:rsidR="00620CEE" w:rsidRDefault="00475A8B" w:rsidP="004C28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2937,7</w:t>
            </w:r>
          </w:p>
        </w:tc>
        <w:tc>
          <w:tcPr>
            <w:tcW w:w="1134" w:type="dxa"/>
          </w:tcPr>
          <w:p w:rsidR="00620CEE" w:rsidRPr="00135EDD" w:rsidRDefault="00620CEE" w:rsidP="004C2811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20CEE" w:rsidRDefault="00620CEE" w:rsidP="00475A8B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-</w:t>
            </w:r>
            <w:r w:rsidR="00475A8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272,37</w:t>
            </w:r>
          </w:p>
        </w:tc>
      </w:tr>
    </w:tbl>
    <w:p w:rsidR="00487B49" w:rsidRPr="005D6A0C" w:rsidRDefault="00487B49" w:rsidP="00A6780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FA1" w:rsidRDefault="00290FA1" w:rsidP="00A6780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D6A0C">
        <w:rPr>
          <w:rFonts w:ascii="Times New Roman" w:hAnsi="Times New Roman" w:cs="Times New Roman"/>
          <w:sz w:val="26"/>
          <w:szCs w:val="26"/>
        </w:rPr>
        <w:t xml:space="preserve">        </w:t>
      </w:r>
      <w:r w:rsidR="005D6A0C" w:rsidRPr="005D6A0C">
        <w:rPr>
          <w:rFonts w:ascii="Times New Roman" w:hAnsi="Times New Roman" w:cs="Times New Roman"/>
          <w:b/>
          <w:i/>
          <w:sz w:val="26"/>
          <w:szCs w:val="26"/>
        </w:rPr>
        <w:t>В 2018 г</w:t>
      </w:r>
      <w:r w:rsidRPr="005D6A0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71485" w:rsidRPr="005D6A0C">
        <w:rPr>
          <w:rFonts w:ascii="Times New Roman" w:hAnsi="Times New Roman" w:cs="Times New Roman"/>
          <w:b/>
          <w:i/>
          <w:sz w:val="26"/>
          <w:szCs w:val="26"/>
        </w:rPr>
        <w:t>тарифной службой предложен</w:t>
      </w:r>
      <w:r w:rsidR="005D6A0C" w:rsidRPr="005D6A0C">
        <w:rPr>
          <w:rFonts w:ascii="Times New Roman" w:hAnsi="Times New Roman" w:cs="Times New Roman"/>
          <w:b/>
          <w:i/>
          <w:sz w:val="26"/>
          <w:szCs w:val="26"/>
        </w:rPr>
        <w:t xml:space="preserve">ы  </w:t>
      </w:r>
      <w:r w:rsidRPr="005D6A0C">
        <w:rPr>
          <w:rFonts w:ascii="Times New Roman" w:hAnsi="Times New Roman" w:cs="Times New Roman"/>
          <w:b/>
          <w:i/>
          <w:sz w:val="26"/>
          <w:szCs w:val="26"/>
        </w:rPr>
        <w:t xml:space="preserve">расходы </w:t>
      </w:r>
      <w:r w:rsidR="005D6A0C" w:rsidRPr="005D6A0C">
        <w:rPr>
          <w:rFonts w:ascii="Times New Roman" w:hAnsi="Times New Roman" w:cs="Times New Roman"/>
          <w:b/>
          <w:i/>
          <w:sz w:val="26"/>
          <w:szCs w:val="26"/>
        </w:rPr>
        <w:t xml:space="preserve">по тепловой энергии </w:t>
      </w:r>
      <w:r w:rsidR="00AA31FA">
        <w:rPr>
          <w:rFonts w:ascii="Times New Roman" w:hAnsi="Times New Roman" w:cs="Times New Roman"/>
          <w:b/>
          <w:i/>
          <w:sz w:val="26"/>
          <w:szCs w:val="26"/>
        </w:rPr>
        <w:t xml:space="preserve">в сумме </w:t>
      </w:r>
      <w:r w:rsidR="005D6A0C" w:rsidRPr="005D6A0C">
        <w:rPr>
          <w:rFonts w:ascii="Times New Roman" w:hAnsi="Times New Roman" w:cs="Times New Roman"/>
          <w:b/>
          <w:i/>
          <w:sz w:val="26"/>
          <w:szCs w:val="26"/>
        </w:rPr>
        <w:t>5839,67 тыс. руб., что на 916,87 тыс. руб. меньше показателя предъявлен</w:t>
      </w:r>
      <w:r w:rsidR="005D6A0C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="005D6A0C" w:rsidRPr="005D6A0C">
        <w:rPr>
          <w:rFonts w:ascii="Times New Roman" w:hAnsi="Times New Roman" w:cs="Times New Roman"/>
          <w:b/>
          <w:i/>
          <w:sz w:val="26"/>
          <w:szCs w:val="26"/>
        </w:rPr>
        <w:t xml:space="preserve">ого за услуги тепловой энергии (4922,8 тыс. руб.)или 84,2%, </w:t>
      </w:r>
      <w:r w:rsidR="00475A8B">
        <w:rPr>
          <w:rFonts w:ascii="Times New Roman" w:hAnsi="Times New Roman" w:cs="Times New Roman"/>
          <w:b/>
          <w:i/>
          <w:sz w:val="26"/>
          <w:szCs w:val="26"/>
        </w:rPr>
        <w:t xml:space="preserve">в 1 кв. 2019г. предложены расходы 2606,92 тыс. руб., что на 98,38 тыс. руб. больше </w:t>
      </w:r>
      <w:r w:rsidR="004C2811">
        <w:rPr>
          <w:rFonts w:ascii="Times New Roman" w:hAnsi="Times New Roman" w:cs="Times New Roman"/>
          <w:b/>
          <w:i/>
          <w:sz w:val="26"/>
          <w:szCs w:val="26"/>
        </w:rPr>
        <w:t>показателя</w:t>
      </w:r>
      <w:r w:rsidR="00475A8B">
        <w:rPr>
          <w:rFonts w:ascii="Times New Roman" w:hAnsi="Times New Roman" w:cs="Times New Roman"/>
          <w:b/>
          <w:i/>
          <w:sz w:val="26"/>
          <w:szCs w:val="26"/>
        </w:rPr>
        <w:t xml:space="preserve"> предъявленн</w:t>
      </w:r>
      <w:r w:rsidR="004C2811">
        <w:rPr>
          <w:rFonts w:ascii="Times New Roman" w:hAnsi="Times New Roman" w:cs="Times New Roman"/>
          <w:b/>
          <w:i/>
          <w:sz w:val="26"/>
          <w:szCs w:val="26"/>
        </w:rPr>
        <w:t>ого(2705,3 тыс. руб.)</w:t>
      </w:r>
      <w:r w:rsidR="00475A8B">
        <w:rPr>
          <w:rFonts w:ascii="Times New Roman" w:hAnsi="Times New Roman" w:cs="Times New Roman"/>
          <w:b/>
          <w:i/>
          <w:sz w:val="26"/>
          <w:szCs w:val="26"/>
        </w:rPr>
        <w:t xml:space="preserve"> или на 103,8%, в 2018г </w:t>
      </w:r>
      <w:r w:rsidR="005D6A0C" w:rsidRPr="005D6A0C">
        <w:rPr>
          <w:rFonts w:ascii="Times New Roman" w:hAnsi="Times New Roman" w:cs="Times New Roman"/>
          <w:b/>
          <w:i/>
          <w:sz w:val="26"/>
          <w:szCs w:val="26"/>
        </w:rPr>
        <w:t>по г./х</w:t>
      </w:r>
      <w:r w:rsidR="006F44EC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5D6A0C" w:rsidRPr="005D6A0C">
        <w:rPr>
          <w:rFonts w:ascii="Times New Roman" w:hAnsi="Times New Roman" w:cs="Times New Roman"/>
          <w:b/>
          <w:i/>
          <w:sz w:val="26"/>
          <w:szCs w:val="26"/>
        </w:rPr>
        <w:t xml:space="preserve"> водоснабжению предложено 1369,42 тыс. руб.</w:t>
      </w:r>
      <w:r w:rsidR="006F44EC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5D6A0C" w:rsidRPr="005D6A0C">
        <w:rPr>
          <w:rFonts w:ascii="Times New Roman" w:hAnsi="Times New Roman" w:cs="Times New Roman"/>
          <w:b/>
          <w:i/>
          <w:sz w:val="26"/>
          <w:szCs w:val="26"/>
        </w:rPr>
        <w:t xml:space="preserve"> что на 587,72</w:t>
      </w:r>
      <w:r w:rsidR="005D6A0C">
        <w:rPr>
          <w:rFonts w:ascii="Times New Roman" w:hAnsi="Times New Roman" w:cs="Times New Roman"/>
          <w:b/>
          <w:i/>
          <w:sz w:val="26"/>
          <w:szCs w:val="26"/>
        </w:rPr>
        <w:t xml:space="preserve"> тыс. руб. меньше показателя предъявленного</w:t>
      </w:r>
      <w:r w:rsidR="00620CE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F44EC">
        <w:rPr>
          <w:rFonts w:ascii="Times New Roman" w:hAnsi="Times New Roman" w:cs="Times New Roman"/>
          <w:b/>
          <w:i/>
          <w:sz w:val="26"/>
          <w:szCs w:val="26"/>
        </w:rPr>
        <w:t>(781,7 тыс. руб.),</w:t>
      </w:r>
      <w:r w:rsidR="005D6A0C">
        <w:rPr>
          <w:rFonts w:ascii="Times New Roman" w:hAnsi="Times New Roman" w:cs="Times New Roman"/>
          <w:b/>
          <w:i/>
          <w:sz w:val="26"/>
          <w:szCs w:val="26"/>
        </w:rPr>
        <w:t xml:space="preserve"> или </w:t>
      </w:r>
      <w:r w:rsidR="006F44EC">
        <w:rPr>
          <w:rFonts w:ascii="Times New Roman" w:hAnsi="Times New Roman" w:cs="Times New Roman"/>
          <w:b/>
          <w:i/>
          <w:sz w:val="26"/>
          <w:szCs w:val="26"/>
        </w:rPr>
        <w:t>57,1%,</w:t>
      </w:r>
      <w:r w:rsidR="00475A8B">
        <w:rPr>
          <w:rFonts w:ascii="Times New Roman" w:hAnsi="Times New Roman" w:cs="Times New Roman"/>
          <w:b/>
          <w:i/>
          <w:sz w:val="26"/>
          <w:szCs w:val="26"/>
        </w:rPr>
        <w:t xml:space="preserve"> в 1 кв. 2019 предложено </w:t>
      </w:r>
      <w:r w:rsidR="00AA31FA">
        <w:rPr>
          <w:rFonts w:ascii="Times New Roman" w:hAnsi="Times New Roman" w:cs="Times New Roman"/>
          <w:b/>
          <w:i/>
          <w:sz w:val="26"/>
          <w:szCs w:val="26"/>
        </w:rPr>
        <w:t xml:space="preserve">355,35 тыс. руб., что на 237,45 тыс. руб. меньше  предъявленного </w:t>
      </w:r>
      <w:r w:rsidR="00341D67">
        <w:rPr>
          <w:rFonts w:ascii="Times New Roman" w:hAnsi="Times New Roman" w:cs="Times New Roman"/>
          <w:b/>
          <w:i/>
          <w:sz w:val="26"/>
          <w:szCs w:val="26"/>
        </w:rPr>
        <w:t xml:space="preserve">показателя </w:t>
      </w:r>
      <w:r w:rsidR="00AA31FA">
        <w:rPr>
          <w:rFonts w:ascii="Times New Roman" w:hAnsi="Times New Roman" w:cs="Times New Roman"/>
          <w:b/>
          <w:i/>
          <w:sz w:val="26"/>
          <w:szCs w:val="26"/>
        </w:rPr>
        <w:t>или на 33,2%,</w:t>
      </w:r>
      <w:r w:rsidR="00341D6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A31FA">
        <w:rPr>
          <w:rFonts w:ascii="Times New Roman" w:hAnsi="Times New Roman" w:cs="Times New Roman"/>
          <w:b/>
          <w:i/>
          <w:sz w:val="26"/>
          <w:szCs w:val="26"/>
        </w:rPr>
        <w:t>в 2018г</w:t>
      </w:r>
      <w:r w:rsidR="006F44EC">
        <w:rPr>
          <w:rFonts w:ascii="Times New Roman" w:hAnsi="Times New Roman" w:cs="Times New Roman"/>
          <w:b/>
          <w:i/>
          <w:sz w:val="26"/>
          <w:szCs w:val="26"/>
        </w:rPr>
        <w:t xml:space="preserve"> по предложенным </w:t>
      </w:r>
      <w:r w:rsidR="00341D67">
        <w:rPr>
          <w:rFonts w:ascii="Times New Roman" w:hAnsi="Times New Roman" w:cs="Times New Roman"/>
          <w:b/>
          <w:i/>
          <w:sz w:val="26"/>
          <w:szCs w:val="26"/>
        </w:rPr>
        <w:t>расходам услуги</w:t>
      </w:r>
      <w:r w:rsidR="006F44EC">
        <w:rPr>
          <w:rFonts w:ascii="Times New Roman" w:hAnsi="Times New Roman" w:cs="Times New Roman"/>
          <w:b/>
          <w:i/>
          <w:sz w:val="26"/>
          <w:szCs w:val="26"/>
        </w:rPr>
        <w:t xml:space="preserve"> водоотведения 933,0 тыс. руб., что на 507,0 тыс. руб. меньше показателя предъявленного</w:t>
      </w:r>
      <w:r w:rsidR="00AA31F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F44EC">
        <w:rPr>
          <w:rFonts w:ascii="Times New Roman" w:hAnsi="Times New Roman" w:cs="Times New Roman"/>
          <w:b/>
          <w:i/>
          <w:sz w:val="26"/>
          <w:szCs w:val="26"/>
        </w:rPr>
        <w:t>(426,0тыс. руб.),  или на 45,6%</w:t>
      </w:r>
      <w:r w:rsidR="00AA31FA">
        <w:rPr>
          <w:rFonts w:ascii="Times New Roman" w:hAnsi="Times New Roman" w:cs="Times New Roman"/>
          <w:b/>
          <w:i/>
          <w:sz w:val="26"/>
          <w:szCs w:val="26"/>
        </w:rPr>
        <w:t xml:space="preserve">, в 1 кв. 2019 г предложено </w:t>
      </w:r>
      <w:r w:rsidR="00341D67">
        <w:rPr>
          <w:rFonts w:ascii="Times New Roman" w:hAnsi="Times New Roman" w:cs="Times New Roman"/>
          <w:b/>
          <w:i/>
          <w:sz w:val="26"/>
          <w:szCs w:val="26"/>
        </w:rPr>
        <w:t xml:space="preserve">расходов в сумме </w:t>
      </w:r>
      <w:r w:rsidR="00AA31FA">
        <w:rPr>
          <w:rFonts w:ascii="Times New Roman" w:hAnsi="Times New Roman" w:cs="Times New Roman"/>
          <w:b/>
          <w:i/>
          <w:sz w:val="26"/>
          <w:szCs w:val="26"/>
        </w:rPr>
        <w:t xml:space="preserve">247,8 тыс. руб., что на 133,3 тыс. руб. меньше предъявленного </w:t>
      </w:r>
      <w:r w:rsidR="00341D67">
        <w:rPr>
          <w:rFonts w:ascii="Times New Roman" w:hAnsi="Times New Roman" w:cs="Times New Roman"/>
          <w:b/>
          <w:i/>
          <w:sz w:val="26"/>
          <w:szCs w:val="26"/>
        </w:rPr>
        <w:t xml:space="preserve">показателя (114,5 тыс. руб.),  </w:t>
      </w:r>
      <w:r w:rsidR="00AA31FA">
        <w:rPr>
          <w:rFonts w:ascii="Times New Roman" w:hAnsi="Times New Roman" w:cs="Times New Roman"/>
          <w:b/>
          <w:i/>
          <w:sz w:val="26"/>
          <w:szCs w:val="26"/>
        </w:rPr>
        <w:t>или на 46,2%.</w:t>
      </w:r>
      <w:r w:rsidR="006F44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A31FA">
        <w:rPr>
          <w:rFonts w:ascii="Times New Roman" w:hAnsi="Times New Roman" w:cs="Times New Roman"/>
          <w:b/>
          <w:i/>
          <w:sz w:val="26"/>
          <w:szCs w:val="26"/>
        </w:rPr>
        <w:t>Р</w:t>
      </w:r>
      <w:r w:rsidR="006F44EC">
        <w:rPr>
          <w:rFonts w:ascii="Times New Roman" w:hAnsi="Times New Roman" w:cs="Times New Roman"/>
          <w:b/>
          <w:i/>
          <w:sz w:val="26"/>
          <w:szCs w:val="26"/>
        </w:rPr>
        <w:t xml:space="preserve">азница </w:t>
      </w:r>
      <w:r w:rsidR="00620CEE">
        <w:rPr>
          <w:rFonts w:ascii="Times New Roman" w:hAnsi="Times New Roman" w:cs="Times New Roman"/>
          <w:b/>
          <w:i/>
          <w:sz w:val="26"/>
          <w:szCs w:val="26"/>
        </w:rPr>
        <w:t>расходов</w:t>
      </w:r>
      <w:r w:rsidR="00AA31FA">
        <w:rPr>
          <w:rFonts w:ascii="Times New Roman" w:hAnsi="Times New Roman" w:cs="Times New Roman"/>
          <w:b/>
          <w:i/>
          <w:sz w:val="26"/>
          <w:szCs w:val="26"/>
        </w:rPr>
        <w:t xml:space="preserve"> в 2018 г</w:t>
      </w:r>
      <w:r w:rsidR="00620CE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F5C36">
        <w:rPr>
          <w:rFonts w:ascii="Times New Roman" w:hAnsi="Times New Roman" w:cs="Times New Roman"/>
          <w:b/>
          <w:i/>
          <w:sz w:val="26"/>
          <w:szCs w:val="26"/>
        </w:rPr>
        <w:t>предложе</w:t>
      </w:r>
      <w:r w:rsidR="00341D67">
        <w:rPr>
          <w:rFonts w:ascii="Times New Roman" w:hAnsi="Times New Roman" w:cs="Times New Roman"/>
          <w:b/>
          <w:i/>
          <w:sz w:val="26"/>
          <w:szCs w:val="26"/>
        </w:rPr>
        <w:t>но</w:t>
      </w:r>
      <w:r w:rsidR="006F44EC">
        <w:rPr>
          <w:rFonts w:ascii="Times New Roman" w:hAnsi="Times New Roman" w:cs="Times New Roman"/>
          <w:b/>
          <w:i/>
          <w:sz w:val="26"/>
          <w:szCs w:val="26"/>
        </w:rPr>
        <w:t xml:space="preserve"> тарифной службой</w:t>
      </w:r>
      <w:r w:rsidR="00620CEE">
        <w:rPr>
          <w:rFonts w:ascii="Times New Roman" w:hAnsi="Times New Roman" w:cs="Times New Roman"/>
          <w:b/>
          <w:i/>
          <w:sz w:val="26"/>
          <w:szCs w:val="26"/>
        </w:rPr>
        <w:t xml:space="preserve"> между </w:t>
      </w:r>
      <w:r w:rsidR="006F44EC">
        <w:rPr>
          <w:rFonts w:ascii="Times New Roman" w:hAnsi="Times New Roman" w:cs="Times New Roman"/>
          <w:b/>
          <w:i/>
          <w:sz w:val="26"/>
          <w:szCs w:val="26"/>
        </w:rPr>
        <w:t>предъявленной</w:t>
      </w:r>
      <w:r w:rsidR="00620CE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F44EC">
        <w:rPr>
          <w:rFonts w:ascii="Times New Roman" w:hAnsi="Times New Roman" w:cs="Times New Roman"/>
          <w:b/>
          <w:i/>
          <w:sz w:val="26"/>
          <w:szCs w:val="26"/>
        </w:rPr>
        <w:t>Предприятием по всем видам услуг составила 2011,59 тыс. руб.,</w:t>
      </w:r>
      <w:r w:rsidR="00620CE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A31FA">
        <w:rPr>
          <w:rFonts w:ascii="Times New Roman" w:hAnsi="Times New Roman" w:cs="Times New Roman"/>
          <w:b/>
          <w:i/>
          <w:sz w:val="26"/>
          <w:szCs w:val="26"/>
        </w:rPr>
        <w:t xml:space="preserve">в 1 кв. 2019 г на 272,37 тыс. руб., </w:t>
      </w:r>
      <w:r w:rsidR="00620CEE">
        <w:rPr>
          <w:rFonts w:ascii="Times New Roman" w:hAnsi="Times New Roman" w:cs="Times New Roman"/>
          <w:b/>
          <w:i/>
          <w:sz w:val="26"/>
          <w:szCs w:val="26"/>
        </w:rPr>
        <w:t>что считается</w:t>
      </w:r>
      <w:r w:rsidR="006F44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20CEE">
        <w:rPr>
          <w:rFonts w:ascii="Times New Roman" w:hAnsi="Times New Roman" w:cs="Times New Roman"/>
          <w:b/>
          <w:i/>
          <w:sz w:val="26"/>
          <w:szCs w:val="26"/>
        </w:rPr>
        <w:t>потерями Предприятия</w:t>
      </w:r>
      <w:r w:rsidR="00AA31FA">
        <w:rPr>
          <w:rFonts w:ascii="Times New Roman" w:hAnsi="Times New Roman" w:cs="Times New Roman"/>
          <w:b/>
          <w:i/>
          <w:sz w:val="26"/>
          <w:szCs w:val="26"/>
        </w:rPr>
        <w:t xml:space="preserve"> в общей сумме 2283,96 тыс. руб.</w:t>
      </w:r>
      <w:r w:rsidR="00620CEE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620CEE" w:rsidRPr="00FE2D6B" w:rsidRDefault="00620CEE" w:rsidP="00A6780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AC3774" w:rsidRPr="00FE2D6B" w:rsidRDefault="00837DF6" w:rsidP="001E5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E2D6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652F16" w:rsidRPr="00C63AC2" w:rsidRDefault="00BB115A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4</w:t>
      </w:r>
      <w:r w:rsidR="00652F16" w:rsidRPr="00C63AC2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. Анализ действующих договоров (заключенных) Предприятием с </w:t>
      </w:r>
      <w:r w:rsidR="00652F16" w:rsidRPr="00E6711C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ресурсоснабжающими</w:t>
      </w:r>
      <w:r w:rsidR="00652F16" w:rsidRPr="00C63AC2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организациями</w:t>
      </w:r>
      <w:r w:rsidR="00E6711C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.</w:t>
      </w:r>
    </w:p>
    <w:p w:rsidR="00652F16" w:rsidRPr="003738DF" w:rsidRDefault="009F6CED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</w:t>
      </w:r>
      <w:r w:rsidR="000B32B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проверяемом периоде Предприятием заключены следующие договора с ресурсоснабжающими организациями:</w:t>
      </w:r>
    </w:p>
    <w:p w:rsidR="00652F16" w:rsidRPr="003738DF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1. АО «Чувашская энергосбытовая компания» за поставленную электроэнергию</w:t>
      </w:r>
    </w:p>
    <w:p w:rsidR="00652F16" w:rsidRDefault="00C63AC2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договор № 24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-01/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1968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1308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от </w:t>
      </w:r>
      <w:r w:rsidR="001B18B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22.01.2018 года, заключенный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 поставку э</w:t>
      </w:r>
      <w:r w:rsidR="001B18B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лектрической энергии.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Кредиторская задолженность Предприятия по данному договору за поставленную электроэнергию перед АО «Чувашская энергосбытовая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 xml:space="preserve">компания» по состоянию на 01.01.2019 года составила в сумме </w:t>
      </w:r>
      <w:r w:rsidR="00E260A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311,1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рублей, в том числе просроченная в сумме </w:t>
      </w:r>
      <w:r w:rsidR="00F55A6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105,0 тыс. рублей,</w:t>
      </w:r>
      <w:r w:rsidR="00E260A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по состоянию на 01.04.2019г. су</w:t>
      </w:r>
      <w:r w:rsidR="00F55A6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мма задолженности составляет </w:t>
      </w:r>
      <w:r w:rsidR="00E260A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518,3 тыс. рублей, в том числе просроченная 300,8 тыс. рублей</w:t>
      </w:r>
      <w:r w:rsidR="00E260AA" w:rsidRPr="006376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652F16" w:rsidRPr="006376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Акты сверок прилагаются.</w:t>
      </w:r>
    </w:p>
    <w:p w:rsidR="009B7412" w:rsidRPr="00637633" w:rsidRDefault="009B7412" w:rsidP="009B7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2. ОО</w:t>
      </w:r>
      <w:r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О «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Газпром межрегионгаз Чебоксары» за поставку газа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договор №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</w:t>
      </w:r>
      <w:proofErr w:type="spellEnd"/>
      <w:r w:rsidR="002965C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59-5-7061/333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от </w:t>
      </w:r>
      <w:r w:rsidR="002965C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01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.01.2018 года, заключенный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 поставку </w:t>
      </w:r>
      <w:r w:rsidR="002965C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газа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Кредиторская задолженность Предприятия по </w:t>
      </w:r>
      <w:r w:rsidR="002965C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данному договору за поставленный газ 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перед </w:t>
      </w:r>
      <w:r w:rsidR="002965C5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ОО</w:t>
      </w:r>
      <w:r w:rsidR="002965C5"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О «</w:t>
      </w:r>
      <w:r w:rsidR="002965C5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Газпром межрегионгаз Чебоксары» 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по состоянию на 01.01.2019 года составила в сумме </w:t>
      </w:r>
      <w:r w:rsidR="002965C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725,3 тыс. рублей, просроченная отсутствует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по состоянию на 01.04.2019г. сумма задолженности составляет </w:t>
      </w:r>
      <w:r w:rsidR="002965C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919,4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</w:t>
      </w:r>
      <w:r w:rsidR="002965C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ей, в том числе просроченная 305,0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рублей.</w:t>
      </w:r>
      <w:r w:rsidR="00637633" w:rsidRPr="0063763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637633" w:rsidRPr="006376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Акт сверки прилагается.</w:t>
      </w:r>
    </w:p>
    <w:p w:rsidR="00652F16" w:rsidRPr="003738DF" w:rsidRDefault="009F6CED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   </w:t>
      </w:r>
      <w:r w:rsidR="00652F16"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У</w:t>
      </w:r>
      <w:r w:rsidR="00652F16"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П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ЖКУ </w:t>
      </w:r>
      <w:proofErr w:type="spellStart"/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Шоршелско</w:t>
      </w:r>
      <w:r w:rsidR="004E62B4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сельско</w:t>
      </w:r>
      <w:r w:rsidR="004E62B4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поселени</w:t>
      </w:r>
      <w:r w:rsidR="004E62B4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E671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для </w:t>
      </w:r>
      <w:r w:rsidR="00652F16"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поставк</w:t>
      </w:r>
      <w:r w:rsidR="004E62B4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и</w:t>
      </w:r>
      <w:r w:rsidR="00652F16" w:rsidRPr="003738D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тепловой энергии</w:t>
      </w:r>
      <w:r w:rsidR="00E671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D52EC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по заключенным </w:t>
      </w:r>
      <w:r w:rsidR="007B2A92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договора</w:t>
      </w:r>
      <w:r w:rsidR="00D52EC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м</w:t>
      </w:r>
      <w:r w:rsidR="00E671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:</w:t>
      </w:r>
    </w:p>
    <w:p w:rsidR="00EC615E" w:rsidRDefault="00E6711C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договор от 01</w:t>
      </w:r>
      <w:r w:rsidR="00C615B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.01.2018 № </w:t>
      </w:r>
      <w:r w:rsidR="007B2A9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4-Э-2018/026</w:t>
      </w:r>
      <w:r w:rsidR="00EC61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</w:t>
      </w:r>
      <w:r w:rsidR="00C615B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  – 2018 г</w:t>
      </w:r>
      <w:r w:rsidR="009D01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</w:t>
      </w:r>
      <w:r w:rsidR="007B2A9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ФГУП «</w:t>
      </w:r>
      <w:r w:rsidR="009D01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Почта России»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Срок действи</w:t>
      </w:r>
      <w:r w:rsidR="00C615B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я договора до 31.12.2018</w:t>
      </w:r>
      <w:r w:rsidR="00EC61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года, </w:t>
      </w:r>
      <w:r w:rsidR="009B741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9D01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дебиторская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задолженность Предприятия по данному договору з</w:t>
      </w:r>
      <w:r w:rsidR="00EC61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 поставленную тепловую энергию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по состоянию на</w:t>
      </w:r>
      <w:r w:rsidR="009D01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01.04.2018г.</w:t>
      </w:r>
      <w:r w:rsidR="00EC61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составила </w:t>
      </w:r>
      <w:r w:rsidR="009D01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-11,9 тыс. руб., на 01.05.2018 </w:t>
      </w:r>
      <w:r w:rsidR="00EC61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r w:rsidR="009D01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14,6 тыс. руб., на 01.07.2018г. 14,6 тыс. руб., на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31.12.2018 года </w:t>
      </w:r>
      <w:r w:rsidR="007B2A9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составляет 4,7 тыс. руб</w:t>
      </w:r>
      <w:r w:rsidR="00EC61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Имелась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EC61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просроченная 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дебиторская задолженность по состоянию на </w:t>
      </w:r>
      <w:r w:rsidR="00EC61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01.07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.2018 года в сумме </w:t>
      </w:r>
      <w:r w:rsidR="00EC61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14,6</w:t>
      </w:r>
      <w:r w:rsidR="00652F16"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 за услуги </w:t>
      </w:r>
      <w:r w:rsidR="007B2A9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тепловой энергии</w:t>
      </w:r>
      <w:r w:rsidR="00EC615E" w:rsidRPr="006376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D52ECB" w:rsidRPr="006376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Акт сверки прикладывается.</w:t>
      </w:r>
    </w:p>
    <w:p w:rsidR="00652F16" w:rsidRPr="001B4F83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договор </w:t>
      </w:r>
      <w:r w:rsidR="005729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от 15.01.2018 г. 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№ </w:t>
      </w:r>
      <w:r w:rsidR="005729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заключенный </w:t>
      </w:r>
      <w:r w:rsidR="005729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 ООО «</w:t>
      </w:r>
      <w:proofErr w:type="spellStart"/>
      <w:r w:rsidR="005729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Абадан-групп</w:t>
      </w:r>
      <w:proofErr w:type="spellEnd"/>
      <w:r w:rsidR="005729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» 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на п</w:t>
      </w:r>
      <w:r w:rsidR="005729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оставку тепловой энергии на 2018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год.</w:t>
      </w:r>
      <w:r w:rsidR="0061463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Срок</w:t>
      </w:r>
      <w:r w:rsidR="005729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действия договора до 31.12.2018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года. </w:t>
      </w:r>
      <w:r w:rsidR="00DF419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</w:t>
      </w:r>
      <w:r w:rsidR="005729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Дебиторская 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задолженность Предприятия по данному договору за поставленную тепловую эне</w:t>
      </w:r>
      <w:r w:rsidR="005729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ргию по состоянию на 01.03.2018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 </w:t>
      </w:r>
      <w:r w:rsidR="005729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составля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ет</w:t>
      </w:r>
      <w:r w:rsidR="005729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28,2 тыс. руб. из них просроченная 28,2 тыс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  <w:r w:rsidR="005729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руб.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Имеется дебиторская задолжен</w:t>
      </w:r>
      <w:r w:rsidR="005729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ность по состоянию на 01.04.2018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 в сумме </w:t>
      </w:r>
      <w:r w:rsidR="005729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22,1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</w:t>
      </w:r>
      <w:r w:rsidR="0057290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</w:t>
      </w:r>
      <w:r w:rsidR="00844E2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на 01.12.2018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844E2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сумме 19,5 тыс. руб., на 01.01.2019г в сумме 15,9 тыс.руб. </w:t>
      </w:r>
      <w:r w:rsidRPr="001B4F8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сверки прилагается. Копии договоров прикладываются.</w:t>
      </w:r>
    </w:p>
    <w:p w:rsidR="00844E2B" w:rsidRPr="00EB7EEE" w:rsidRDefault="00844E2B" w:rsidP="00844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договор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от 15.01.2018 г. 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заключенный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 Октябрьским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райпо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на п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оставку тепловой энергии на 2018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год.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действия договора до 31.12.2018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года.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Дебиторская 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задолженность Предприятия по данному договору за поставленную тепловую эне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ргию по состоянию на 01.03.2018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составля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ет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106,4 тыс. руб. из них просроченная 106,4 тыс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руб.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Имеется дебиторская задолжен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ность по состоянию на 01.04.2018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126,6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на 01.12.2018</w:t>
      </w:r>
      <w:r w:rsidRPr="003738D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сумме 58,9 тыс. руб., на 01.01.2019г в сумме 63,8 тыс.руб. </w:t>
      </w:r>
      <w:r w:rsidR="00EB7EEE" w:rsidRPr="00EB7EEE">
        <w:rPr>
          <w:rFonts w:ascii="Times New Roman" w:eastAsia="Times New Roman" w:hAnsi="Times New Roman" w:cs="Times New Roman"/>
          <w:color w:val="404040" w:themeColor="text1" w:themeTint="BF"/>
          <w:sz w:val="28"/>
          <w:szCs w:val="26"/>
          <w:lang w:eastAsia="ru-RU"/>
        </w:rPr>
        <w:t>Акт сверки</w:t>
      </w:r>
      <w:r w:rsidR="00CA058B" w:rsidRPr="00EB7EEE">
        <w:rPr>
          <w:rFonts w:ascii="Times New Roman" w:eastAsia="Times New Roman" w:hAnsi="Times New Roman" w:cs="Times New Roman"/>
          <w:color w:val="404040" w:themeColor="text1" w:themeTint="BF"/>
          <w:sz w:val="28"/>
          <w:szCs w:val="26"/>
          <w:lang w:eastAsia="ru-RU"/>
        </w:rPr>
        <w:t xml:space="preserve"> </w:t>
      </w:r>
      <w:r w:rsidR="00EB7EEE" w:rsidRPr="00EB7EEE">
        <w:rPr>
          <w:rFonts w:ascii="Times New Roman" w:eastAsia="Times New Roman" w:hAnsi="Times New Roman" w:cs="Times New Roman"/>
          <w:color w:val="404040" w:themeColor="text1" w:themeTint="BF"/>
          <w:sz w:val="28"/>
          <w:szCs w:val="26"/>
          <w:lang w:eastAsia="ru-RU"/>
        </w:rPr>
        <w:t>прилагается</w:t>
      </w:r>
      <w:r w:rsidR="00EB7E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</w:t>
      </w:r>
      <w:r w:rsidR="00CA058B" w:rsidRPr="00EB7E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Копия договора прикладывае</w:t>
      </w:r>
      <w:r w:rsidRPr="00EB7E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тся.</w:t>
      </w:r>
    </w:p>
    <w:p w:rsidR="003F07EB" w:rsidRDefault="00844E2B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</w:t>
      </w:r>
      <w:r w:rsidR="00314C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условиях договора не прописывается начисление пени,</w:t>
      </w:r>
      <w:r w:rsidR="003F07E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штрафов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за </w:t>
      </w:r>
      <w:r w:rsidR="003F07E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несвоевременную оплату денежных средств за фактически потребленную тепловую энергию.</w:t>
      </w:r>
    </w:p>
    <w:p w:rsidR="00070A5E" w:rsidRPr="00EB7EEE" w:rsidRDefault="003F07EB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314C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</w:t>
      </w:r>
      <w:r w:rsidRPr="00EB7E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Перед </w:t>
      </w:r>
      <w:r w:rsidR="00070A5E" w:rsidRPr="00EB7E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МУП ЖКУ Шоршелское сельское поселение</w:t>
      </w:r>
      <w:r w:rsidR="00652F16" w:rsidRPr="00EB7E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070A5E" w:rsidRPr="00EB7E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имеется дебиторская задолженность Управляющих</w:t>
      </w:r>
      <w:r w:rsidR="00652F16" w:rsidRPr="00EB7E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070A5E" w:rsidRPr="00EB7E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организаций Мариинско-Посадского района за потребление  услуг</w:t>
      </w:r>
      <w:r w:rsidR="00652F16" w:rsidRPr="00EB7E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водоснабжения в сумме </w:t>
      </w:r>
      <w:r w:rsidR="00070A5E" w:rsidRPr="00EB7E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32,9</w:t>
      </w:r>
      <w:r w:rsidR="00652F16" w:rsidRPr="00EB7E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тыс. рублей</w:t>
      </w:r>
      <w:r w:rsidR="00070A5E" w:rsidRPr="00EB7E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по состоянию на 01.06.2018г. а именно:</w:t>
      </w:r>
    </w:p>
    <w:p w:rsidR="00070A5E" w:rsidRDefault="00070A5E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 </w:t>
      </w:r>
      <w:r w:rsidR="005409E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ООО «Гарант»- 13,6 тыс. руб.</w:t>
      </w:r>
      <w:r w:rsidR="00314C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(на 01.01.2019 - 17,6 тыс. руб.)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;</w:t>
      </w:r>
    </w:p>
    <w:p w:rsidR="00070A5E" w:rsidRDefault="00070A5E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 ООО компания «Сервисные технологии»- 16,1 тыс. руб</w:t>
      </w:r>
      <w:r w:rsidR="00314C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(на 01.01.2019 - 20,9  тыс. руб.)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;</w:t>
      </w:r>
    </w:p>
    <w:p w:rsidR="00314C6D" w:rsidRDefault="00070A5E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</w:t>
      </w:r>
      <w:r w:rsidR="001B4F8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ООО УК «Центр» - 3,0 тыс. руб.</w:t>
      </w:r>
      <w:r w:rsidR="00314C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(на 01.01.2019 - 3,0 тыс. руб.)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 которыми не зак</w:t>
      </w:r>
      <w:r w:rsidR="00314C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лючены договора о предоставлении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услуг.</w:t>
      </w:r>
    </w:p>
    <w:p w:rsidR="00652F16" w:rsidRDefault="00314C6D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 xml:space="preserve">     </w:t>
      </w:r>
      <w:r w:rsidR="00070A5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652F16" w:rsidRPr="00314C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Предприятие имело бы возможность направить данные денежные средства на погашение кредиторской задолженности перед </w:t>
      </w:r>
      <w:r w:rsidRPr="00314C6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ресурсоснабжающими организациями.</w:t>
      </w:r>
      <w:r w:rsidRPr="00314C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</w:p>
    <w:p w:rsidR="00D52ECB" w:rsidRDefault="00314C6D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</w:t>
      </w:r>
      <w:r w:rsidR="005E53D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</w:t>
      </w:r>
      <w:r w:rsidR="00652F16" w:rsidRPr="00314C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целях уменьшения дебиторской задолженности за услуги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тепловой энергии, (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/г) </w:t>
      </w:r>
      <w:r w:rsidR="00652F16" w:rsidRPr="00314C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водоснабжения и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водоотведения</w:t>
      </w:r>
      <w:r w:rsidR="00D52EC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04193F" w:rsidRDefault="00D52ECB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</w:t>
      </w:r>
      <w:r w:rsidR="00314C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5409E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Пред</w:t>
      </w:r>
      <w:r w:rsidR="0063763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приятие обратилось в суд с исками</w:t>
      </w:r>
      <w:r w:rsidR="005409E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314C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 </w:t>
      </w:r>
      <w:r w:rsid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взыскании</w:t>
      </w:r>
      <w:r w:rsidR="0004193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123,1 тыс. руб</w:t>
      </w:r>
      <w:r w:rsid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(</w:t>
      </w:r>
      <w:r w:rsidR="005409E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том числе пени, государственная пошлина)</w:t>
      </w:r>
      <w:r w:rsidR="0004193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5E53D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 населения</w:t>
      </w:r>
      <w:r w:rsidR="005409E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за период (01.01.2018-31.01.2019)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получено 6 судебных приказов</w:t>
      </w:r>
      <w:r w:rsidR="0004193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(которые вступили в законную силу в апреле месяце 2019</w:t>
      </w:r>
      <w:r w:rsidR="005409E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)</w:t>
      </w:r>
      <w:r w:rsidR="005E53D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</w:t>
      </w:r>
      <w:r w:rsidR="00652F16" w:rsidRPr="00314C6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04193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сданы 7 судебных исков на сумму 135,5 тыс. руб., в  судебный участок № 1 по Мариинско-Посадскому району.</w:t>
      </w:r>
    </w:p>
    <w:p w:rsidR="000B32B3" w:rsidRDefault="00A37FB9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Согласно п. 2.2</w:t>
      </w:r>
      <w:r w:rsidRPr="00A37FB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Устава Предприятия (основными видами деятельности предприятия) являются: </w:t>
      </w:r>
    </w:p>
    <w:p w:rsidR="00A37FB9" w:rsidRDefault="000B32B3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-</w:t>
      </w:r>
      <w:r w:rsidR="00A37FB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претензионная и исковая работа с населением, имеющим задолженность по оплате за коммунальные услуги;</w:t>
      </w:r>
    </w:p>
    <w:p w:rsidR="00B019FB" w:rsidRDefault="005409E4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</w:t>
      </w:r>
      <w:r w:rsidR="000B32B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читывая задолженность </w:t>
      </w:r>
      <w:r w:rsidR="00D52EC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населения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 состоянию на 31.01.2019 в сумме 1064,9 тыс. рублей</w:t>
      </w:r>
      <w:r w:rsidR="000B32B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0B32B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претензионная работа о взыскании задолженности с населения,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составляет 22,6 %. </w:t>
      </w:r>
    </w:p>
    <w:p w:rsidR="00B019FB" w:rsidRDefault="005409E4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</w:t>
      </w:r>
    </w:p>
    <w:p w:rsidR="00AC3774" w:rsidRPr="00715BF6" w:rsidRDefault="00AC3774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52F16" w:rsidRPr="006E1714" w:rsidRDefault="00BB115A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  <w:r w:rsidRPr="006E1714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5</w:t>
      </w:r>
      <w:r w:rsidR="00652F16" w:rsidRPr="006E1714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. </w:t>
      </w:r>
      <w:r w:rsidR="00652F16" w:rsidRPr="006E171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Порядок взимания с населения и денежных средств по оплате услуги </w:t>
      </w:r>
      <w:r w:rsidRPr="006E171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тепловой энергии, водоснабжения, водоотведения</w:t>
      </w:r>
      <w:r w:rsidR="00CB7F39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.</w:t>
      </w:r>
      <w:r w:rsidR="00652F16" w:rsidRPr="006E171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Анализ начисления и оплаты услуги </w:t>
      </w:r>
      <w:r w:rsidRPr="006E171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тепловой энергии, </w:t>
      </w:r>
      <w:r w:rsidR="00652F16" w:rsidRPr="006E171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водоснабжения</w:t>
      </w:r>
      <w:r w:rsidR="005D61AD" w:rsidRPr="006E171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(</w:t>
      </w:r>
      <w:proofErr w:type="spellStart"/>
      <w:r w:rsidR="005D61AD" w:rsidRPr="006E171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х</w:t>
      </w:r>
      <w:proofErr w:type="spellEnd"/>
      <w:r w:rsidR="005D61AD" w:rsidRPr="006E171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/г)</w:t>
      </w:r>
      <w:r w:rsidRPr="006E171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, водоотведения</w:t>
      </w:r>
      <w:r w:rsidR="00652F16" w:rsidRPr="006E171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.</w:t>
      </w:r>
    </w:p>
    <w:p w:rsidR="00652F16" w:rsidRPr="006E1714" w:rsidRDefault="00965EE4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   </w:t>
      </w:r>
      <w:r w:rsidR="00652F16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проверяемом периоде за услуги </w:t>
      </w:r>
      <w:r w:rsidR="00B019FB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тепловой энергии, </w:t>
      </w:r>
      <w:r w:rsidR="00652F16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водоснабжения</w:t>
      </w:r>
      <w:r w:rsidR="00B019FB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 водоотведения</w:t>
      </w:r>
      <w:r w:rsidR="00652F16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 населения </w:t>
      </w:r>
      <w:proofErr w:type="spellStart"/>
      <w:r w:rsidR="00B019FB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Шоршелского</w:t>
      </w:r>
      <w:proofErr w:type="spellEnd"/>
      <w:r w:rsidR="00B019FB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сельского поселения</w:t>
      </w:r>
      <w:r w:rsidR="00652F16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плата взималась исходя из тарифов утвержденных Постановлением Государственной службы Чувашской Республики по конкурентной политики и тарифам и нормативам потребления, утвержденным Кабинетом Министров Чувашской Республики. Так в проверяемом периоде тариф</w:t>
      </w:r>
      <w:r w:rsidR="00B019FB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  тепловую энергию в 2018г-2019</w:t>
      </w:r>
      <w:r w:rsidR="00652F16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составлял</w:t>
      </w:r>
      <w:r w:rsid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1676,75-1743,58</w:t>
      </w:r>
      <w:r w:rsid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руб./Гкал</w:t>
      </w:r>
      <w:r w:rsidR="00B019FB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водоснабжение </w:t>
      </w:r>
      <w:r w:rsidR="00135EDD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19,65-20,55 рублей, водоотведение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24.82-25,76 руб.</w:t>
      </w:r>
      <w:r w:rsidR="00652F16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Копия постановления Государственной службы Чувашской Республики по конкурентной политики и тарифам прилагается. Выборочной проверкой нарушения применения установленного тарифа в ходе проверки не установлено.</w:t>
      </w:r>
      <w:r w:rsidR="00B019FB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таблице № 7, № 8, № 9</w:t>
      </w:r>
      <w:r w:rsidR="00652F16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представлен а</w:t>
      </w:r>
      <w:r w:rsidR="00B019FB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нализ начисления и оплаты услуг тепловой энергии,</w:t>
      </w:r>
      <w:r w:rsidR="00652F16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водо</w:t>
      </w:r>
      <w:r w:rsidR="00B019FB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снабжения и водоотведения за период 2018</w:t>
      </w:r>
      <w:r w:rsidR="00652F16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 – </w:t>
      </w:r>
      <w:r w:rsidR="00B019FB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 квартал</w:t>
      </w:r>
      <w:r w:rsidR="00652F16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2019 года</w:t>
      </w:r>
    </w:p>
    <w:p w:rsidR="00D52ECB" w:rsidRDefault="00D52ECB" w:rsidP="00A52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B019FB" w:rsidRPr="006E1714" w:rsidRDefault="00965EE4" w:rsidP="00A52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Таблица № 7</w:t>
      </w:r>
      <w:r w:rsidR="00B019FB" w:rsidRPr="006E171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 тепловая энергия)</w:t>
      </w:r>
    </w:p>
    <w:p w:rsidR="00B019FB" w:rsidRDefault="00B019FB" w:rsidP="00A52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tbl>
      <w:tblPr>
        <w:tblStyle w:val="a6"/>
        <w:tblW w:w="9923" w:type="dxa"/>
        <w:tblInd w:w="-601" w:type="dxa"/>
        <w:tblLayout w:type="fixed"/>
        <w:tblLook w:val="04A0"/>
      </w:tblPr>
      <w:tblGrid>
        <w:gridCol w:w="993"/>
        <w:gridCol w:w="1134"/>
        <w:gridCol w:w="1134"/>
        <w:gridCol w:w="1417"/>
        <w:gridCol w:w="851"/>
        <w:gridCol w:w="1275"/>
        <w:gridCol w:w="1134"/>
        <w:gridCol w:w="851"/>
        <w:gridCol w:w="1134"/>
      </w:tblGrid>
      <w:tr w:rsidR="001427D9" w:rsidTr="00487B49">
        <w:tc>
          <w:tcPr>
            <w:tcW w:w="993" w:type="dxa"/>
          </w:tcPr>
          <w:p w:rsidR="001427D9" w:rsidRDefault="001427D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</w:tcPr>
          <w:p w:rsidR="001427D9" w:rsidRPr="00CA058B" w:rsidRDefault="001427D9" w:rsidP="00E23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начислено всего 2018 (тыс. </w:t>
            </w:r>
            <w:proofErr w:type="spellStart"/>
            <w:r w:rsidRPr="00CA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CA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427D9" w:rsidRPr="008E5367" w:rsidRDefault="001427D9" w:rsidP="001427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оплачено</w:t>
            </w:r>
            <w:r w:rsidRPr="008E5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 2018г.</w:t>
            </w:r>
          </w:p>
          <w:p w:rsidR="001427D9" w:rsidRDefault="001427D9" w:rsidP="001427D9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E5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17" w:type="dxa"/>
          </w:tcPr>
          <w:p w:rsidR="001427D9" w:rsidRDefault="001427D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собира</w:t>
            </w:r>
            <w:proofErr w:type="spellEnd"/>
          </w:p>
          <w:p w:rsidR="001427D9" w:rsidRDefault="001427D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емости</w:t>
            </w:r>
            <w:proofErr w:type="spellEnd"/>
          </w:p>
        </w:tc>
        <w:tc>
          <w:tcPr>
            <w:tcW w:w="851" w:type="dxa"/>
          </w:tcPr>
          <w:p w:rsidR="001427D9" w:rsidRDefault="001427D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1427D9" w:rsidRDefault="001427D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Отклонение в тыс. руб.    </w:t>
            </w:r>
          </w:p>
          <w:p w:rsidR="001427D9" w:rsidRDefault="001427D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27D9" w:rsidRPr="008E5367" w:rsidRDefault="001427D9" w:rsidP="00E23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Начислено всего 2019 (тыс. руб.) январь-март</w:t>
            </w:r>
          </w:p>
        </w:tc>
        <w:tc>
          <w:tcPr>
            <w:tcW w:w="1134" w:type="dxa"/>
          </w:tcPr>
          <w:p w:rsidR="001427D9" w:rsidRPr="00CA058B" w:rsidRDefault="001427D9" w:rsidP="00E23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Оплачено всего (тыс. </w:t>
            </w:r>
            <w:proofErr w:type="spellStart"/>
            <w:r w:rsidRPr="00CA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CA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январь-апрель</w:t>
            </w:r>
          </w:p>
        </w:tc>
        <w:tc>
          <w:tcPr>
            <w:tcW w:w="851" w:type="dxa"/>
          </w:tcPr>
          <w:p w:rsidR="001427D9" w:rsidRDefault="001427D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% собираемости</w:t>
            </w:r>
          </w:p>
        </w:tc>
        <w:tc>
          <w:tcPr>
            <w:tcW w:w="1134" w:type="dxa"/>
          </w:tcPr>
          <w:p w:rsidR="001427D9" w:rsidRDefault="001427D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Отклонение в тыс. руб.</w:t>
            </w:r>
          </w:p>
        </w:tc>
      </w:tr>
      <w:tr w:rsidR="001427D9" w:rsidRPr="00135EDD" w:rsidTr="00487B49">
        <w:tc>
          <w:tcPr>
            <w:tcW w:w="993" w:type="dxa"/>
          </w:tcPr>
          <w:p w:rsidR="001427D9" w:rsidRPr="00135EDD" w:rsidRDefault="001427D9" w:rsidP="00E233E0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135EDD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Всего в том числе </w:t>
            </w:r>
          </w:p>
        </w:tc>
        <w:tc>
          <w:tcPr>
            <w:tcW w:w="1134" w:type="dxa"/>
          </w:tcPr>
          <w:p w:rsidR="001427D9" w:rsidRPr="000D2FE2" w:rsidRDefault="000D2FE2" w:rsidP="00E23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4922,8</w:t>
            </w:r>
          </w:p>
        </w:tc>
        <w:tc>
          <w:tcPr>
            <w:tcW w:w="1134" w:type="dxa"/>
          </w:tcPr>
          <w:p w:rsidR="001427D9" w:rsidRPr="00135EDD" w:rsidRDefault="000D2FE2" w:rsidP="00E233E0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4122,4</w:t>
            </w:r>
          </w:p>
        </w:tc>
        <w:tc>
          <w:tcPr>
            <w:tcW w:w="1417" w:type="dxa"/>
          </w:tcPr>
          <w:p w:rsidR="001427D9" w:rsidRPr="00135EDD" w:rsidRDefault="001427D9" w:rsidP="00E233E0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135EDD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851" w:type="dxa"/>
          </w:tcPr>
          <w:p w:rsidR="001427D9" w:rsidRPr="00135EDD" w:rsidRDefault="000D2FE2" w:rsidP="00E233E0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800,4</w:t>
            </w:r>
          </w:p>
        </w:tc>
        <w:tc>
          <w:tcPr>
            <w:tcW w:w="1275" w:type="dxa"/>
          </w:tcPr>
          <w:p w:rsidR="001427D9" w:rsidRPr="0060680B" w:rsidRDefault="0060680B" w:rsidP="00E23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2705,3</w:t>
            </w:r>
          </w:p>
        </w:tc>
        <w:tc>
          <w:tcPr>
            <w:tcW w:w="1134" w:type="dxa"/>
          </w:tcPr>
          <w:p w:rsidR="001427D9" w:rsidRPr="00CA058B" w:rsidRDefault="0060680B" w:rsidP="00E23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2515,9</w:t>
            </w:r>
          </w:p>
        </w:tc>
        <w:tc>
          <w:tcPr>
            <w:tcW w:w="851" w:type="dxa"/>
          </w:tcPr>
          <w:p w:rsidR="001427D9" w:rsidRPr="00135EDD" w:rsidRDefault="0060680B" w:rsidP="00E233E0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134" w:type="dxa"/>
          </w:tcPr>
          <w:p w:rsidR="001427D9" w:rsidRPr="00135EDD" w:rsidRDefault="0060680B" w:rsidP="00E233E0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189,4</w:t>
            </w:r>
          </w:p>
        </w:tc>
      </w:tr>
      <w:tr w:rsidR="001427D9" w:rsidRPr="0060680B" w:rsidTr="00487B49">
        <w:tc>
          <w:tcPr>
            <w:tcW w:w="993" w:type="dxa"/>
          </w:tcPr>
          <w:p w:rsidR="001427D9" w:rsidRPr="0060680B" w:rsidRDefault="001427D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34" w:type="dxa"/>
          </w:tcPr>
          <w:p w:rsidR="001427D9" w:rsidRPr="0060680B" w:rsidRDefault="000D2FE2" w:rsidP="00E23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2839,3</w:t>
            </w:r>
          </w:p>
        </w:tc>
        <w:tc>
          <w:tcPr>
            <w:tcW w:w="1134" w:type="dxa"/>
          </w:tcPr>
          <w:p w:rsidR="001427D9" w:rsidRPr="0060680B" w:rsidRDefault="000D2FE2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2145,5</w:t>
            </w:r>
          </w:p>
        </w:tc>
        <w:tc>
          <w:tcPr>
            <w:tcW w:w="1417" w:type="dxa"/>
          </w:tcPr>
          <w:p w:rsidR="001427D9" w:rsidRPr="0060680B" w:rsidRDefault="00E11B8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851" w:type="dxa"/>
          </w:tcPr>
          <w:p w:rsidR="001427D9" w:rsidRPr="0060680B" w:rsidRDefault="000D2FE2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693,8</w:t>
            </w:r>
          </w:p>
        </w:tc>
        <w:tc>
          <w:tcPr>
            <w:tcW w:w="1275" w:type="dxa"/>
          </w:tcPr>
          <w:p w:rsidR="001427D9" w:rsidRPr="0060680B" w:rsidRDefault="0060680B" w:rsidP="00E23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1486,2</w:t>
            </w:r>
          </w:p>
        </w:tc>
        <w:tc>
          <w:tcPr>
            <w:tcW w:w="1134" w:type="dxa"/>
          </w:tcPr>
          <w:p w:rsidR="001427D9" w:rsidRPr="0060680B" w:rsidRDefault="0060680B" w:rsidP="00E23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1314,8</w:t>
            </w:r>
          </w:p>
        </w:tc>
        <w:tc>
          <w:tcPr>
            <w:tcW w:w="851" w:type="dxa"/>
          </w:tcPr>
          <w:p w:rsidR="001427D9" w:rsidRPr="0060680B" w:rsidRDefault="006B6E91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134" w:type="dxa"/>
          </w:tcPr>
          <w:p w:rsidR="001427D9" w:rsidRPr="0060680B" w:rsidRDefault="001427D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154,75</w:t>
            </w:r>
          </w:p>
        </w:tc>
      </w:tr>
      <w:tr w:rsidR="001427D9" w:rsidRPr="0060680B" w:rsidTr="00487B49">
        <w:tc>
          <w:tcPr>
            <w:tcW w:w="993" w:type="dxa"/>
          </w:tcPr>
          <w:p w:rsidR="001427D9" w:rsidRPr="0060680B" w:rsidRDefault="001427D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Юридические лица</w:t>
            </w:r>
          </w:p>
        </w:tc>
        <w:tc>
          <w:tcPr>
            <w:tcW w:w="1134" w:type="dxa"/>
          </w:tcPr>
          <w:p w:rsidR="001427D9" w:rsidRPr="0060680B" w:rsidRDefault="001427D9" w:rsidP="00E23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2083,5</w:t>
            </w:r>
          </w:p>
        </w:tc>
        <w:tc>
          <w:tcPr>
            <w:tcW w:w="1134" w:type="dxa"/>
          </w:tcPr>
          <w:p w:rsidR="001427D9" w:rsidRPr="0060680B" w:rsidRDefault="000D2FE2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1976,9</w:t>
            </w:r>
          </w:p>
        </w:tc>
        <w:tc>
          <w:tcPr>
            <w:tcW w:w="1417" w:type="dxa"/>
          </w:tcPr>
          <w:p w:rsidR="001427D9" w:rsidRPr="0060680B" w:rsidRDefault="00E11B8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851" w:type="dxa"/>
          </w:tcPr>
          <w:p w:rsidR="001427D9" w:rsidRPr="0060680B" w:rsidRDefault="000D2FE2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275" w:type="dxa"/>
          </w:tcPr>
          <w:p w:rsidR="001427D9" w:rsidRPr="0060680B" w:rsidRDefault="0060680B" w:rsidP="00E23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1029,7</w:t>
            </w:r>
          </w:p>
        </w:tc>
        <w:tc>
          <w:tcPr>
            <w:tcW w:w="1134" w:type="dxa"/>
          </w:tcPr>
          <w:p w:rsidR="001427D9" w:rsidRPr="0060680B" w:rsidRDefault="0060680B" w:rsidP="00E23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1201,1</w:t>
            </w:r>
          </w:p>
        </w:tc>
        <w:tc>
          <w:tcPr>
            <w:tcW w:w="851" w:type="dxa"/>
          </w:tcPr>
          <w:p w:rsidR="001427D9" w:rsidRPr="0060680B" w:rsidRDefault="0060680B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</w:tcPr>
          <w:p w:rsidR="001427D9" w:rsidRPr="0060680B" w:rsidRDefault="001427D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192,07</w:t>
            </w:r>
          </w:p>
        </w:tc>
      </w:tr>
    </w:tbl>
    <w:p w:rsidR="0045074C" w:rsidRDefault="00B019FB" w:rsidP="00B019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Таблица №</w:t>
      </w:r>
      <w:r w:rsidR="008D03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65E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 </w:t>
      </w:r>
      <w:proofErr w:type="spellStart"/>
      <w:r w:rsidR="003467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</w:t>
      </w:r>
      <w:proofErr w:type="spellEnd"/>
      <w:r w:rsidR="005D61A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/г</w:t>
      </w:r>
      <w:r w:rsidR="00CA05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водоснабжение)</w:t>
      </w:r>
    </w:p>
    <w:tbl>
      <w:tblPr>
        <w:tblStyle w:val="a6"/>
        <w:tblW w:w="10065" w:type="dxa"/>
        <w:tblInd w:w="-601" w:type="dxa"/>
        <w:tblLayout w:type="fixed"/>
        <w:tblLook w:val="04A0"/>
      </w:tblPr>
      <w:tblGrid>
        <w:gridCol w:w="993"/>
        <w:gridCol w:w="1276"/>
        <w:gridCol w:w="1134"/>
        <w:gridCol w:w="1134"/>
        <w:gridCol w:w="1134"/>
        <w:gridCol w:w="1275"/>
        <w:gridCol w:w="1134"/>
        <w:gridCol w:w="851"/>
        <w:gridCol w:w="1134"/>
      </w:tblGrid>
      <w:tr w:rsidR="00A52F7C" w:rsidTr="00A52F7C">
        <w:tc>
          <w:tcPr>
            <w:tcW w:w="993" w:type="dxa"/>
          </w:tcPr>
          <w:p w:rsidR="00A52F7C" w:rsidRDefault="00A52F7C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</w:tcPr>
          <w:p w:rsidR="00A52F7C" w:rsidRPr="00CA058B" w:rsidRDefault="00A52F7C" w:rsidP="004507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Начислено всего 2018г.</w:t>
            </w:r>
          </w:p>
          <w:p w:rsidR="00A52F7C" w:rsidRPr="00684876" w:rsidRDefault="00A52F7C" w:rsidP="0045074C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CA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</w:tcPr>
          <w:p w:rsidR="00A52F7C" w:rsidRPr="00684876" w:rsidRDefault="00A52F7C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68487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Оплачено всего 2018 (тыс. </w:t>
            </w:r>
            <w:proofErr w:type="spellStart"/>
            <w:r w:rsidRPr="0068487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руб</w:t>
            </w:r>
            <w:proofErr w:type="spellEnd"/>
            <w:r w:rsidRPr="0068487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A52F7C" w:rsidRDefault="00A52F7C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собира</w:t>
            </w:r>
            <w:proofErr w:type="spellEnd"/>
          </w:p>
          <w:p w:rsidR="00A52F7C" w:rsidRDefault="00A52F7C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емости</w:t>
            </w:r>
            <w:proofErr w:type="spellEnd"/>
          </w:p>
        </w:tc>
        <w:tc>
          <w:tcPr>
            <w:tcW w:w="1134" w:type="dxa"/>
          </w:tcPr>
          <w:p w:rsidR="00A52F7C" w:rsidRDefault="00A52F7C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52F7C" w:rsidRDefault="00A52F7C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Отклонение в тыс. руб</w:t>
            </w:r>
            <w:r w:rsidR="006A11F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  <w:r w:rsidR="003319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</w:t>
            </w:r>
          </w:p>
          <w:p w:rsidR="00331911" w:rsidRDefault="00331911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52F7C" w:rsidRPr="00CA058B" w:rsidRDefault="00A52F7C" w:rsidP="00135E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Начислено всего 2019 (тыс. руб.) январь-</w:t>
            </w:r>
            <w:r w:rsidR="00135EDD" w:rsidRPr="00CA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</w:tcPr>
          <w:p w:rsidR="00A52F7C" w:rsidRPr="00684876" w:rsidRDefault="00A52F7C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68487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Оплачено всего (тыс. </w:t>
            </w:r>
            <w:proofErr w:type="spellStart"/>
            <w:r w:rsidRPr="0068487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руб</w:t>
            </w:r>
            <w:proofErr w:type="spellEnd"/>
            <w:r w:rsidRPr="0068487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) январь-апрель</w:t>
            </w:r>
          </w:p>
        </w:tc>
        <w:tc>
          <w:tcPr>
            <w:tcW w:w="851" w:type="dxa"/>
          </w:tcPr>
          <w:p w:rsidR="00A52F7C" w:rsidRDefault="00A52F7C" w:rsidP="0045074C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% собираемости</w:t>
            </w:r>
          </w:p>
        </w:tc>
        <w:tc>
          <w:tcPr>
            <w:tcW w:w="1134" w:type="dxa"/>
          </w:tcPr>
          <w:p w:rsidR="00A52F7C" w:rsidRDefault="00A52F7C" w:rsidP="0045074C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Отклонение в тыс. руб.</w:t>
            </w:r>
          </w:p>
        </w:tc>
      </w:tr>
      <w:tr w:rsidR="00A52F7C" w:rsidRPr="00135EDD" w:rsidTr="00A52F7C">
        <w:tc>
          <w:tcPr>
            <w:tcW w:w="993" w:type="dxa"/>
          </w:tcPr>
          <w:p w:rsidR="00A52F7C" w:rsidRPr="00135EDD" w:rsidRDefault="00A52F7C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135EDD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Всего в том числе </w:t>
            </w:r>
          </w:p>
        </w:tc>
        <w:tc>
          <w:tcPr>
            <w:tcW w:w="1276" w:type="dxa"/>
          </w:tcPr>
          <w:p w:rsidR="00A52F7C" w:rsidRPr="000D2FE2" w:rsidRDefault="003467B5" w:rsidP="004507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781,7</w:t>
            </w:r>
          </w:p>
        </w:tc>
        <w:tc>
          <w:tcPr>
            <w:tcW w:w="1134" w:type="dxa"/>
          </w:tcPr>
          <w:p w:rsidR="00A52F7C" w:rsidRPr="00684876" w:rsidRDefault="000D2FE2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607,4</w:t>
            </w:r>
          </w:p>
        </w:tc>
        <w:tc>
          <w:tcPr>
            <w:tcW w:w="1134" w:type="dxa"/>
          </w:tcPr>
          <w:p w:rsidR="00A52F7C" w:rsidRPr="00135EDD" w:rsidRDefault="00547C7A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134" w:type="dxa"/>
          </w:tcPr>
          <w:p w:rsidR="00A52F7C" w:rsidRPr="00135EDD" w:rsidRDefault="00547C7A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1275" w:type="dxa"/>
          </w:tcPr>
          <w:p w:rsidR="00A52F7C" w:rsidRPr="0060680B" w:rsidRDefault="0060680B" w:rsidP="00652F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134" w:type="dxa"/>
          </w:tcPr>
          <w:p w:rsidR="00A52F7C" w:rsidRPr="00684876" w:rsidRDefault="0060680B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851" w:type="dxa"/>
          </w:tcPr>
          <w:p w:rsidR="00A52F7C" w:rsidRPr="00135EDD" w:rsidRDefault="0060680B" w:rsidP="0045074C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134" w:type="dxa"/>
          </w:tcPr>
          <w:p w:rsidR="00A52F7C" w:rsidRPr="00135EDD" w:rsidRDefault="006B6E91" w:rsidP="0045074C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17,2</w:t>
            </w:r>
          </w:p>
        </w:tc>
      </w:tr>
      <w:tr w:rsidR="00A52F7C" w:rsidTr="00A52F7C">
        <w:tc>
          <w:tcPr>
            <w:tcW w:w="993" w:type="dxa"/>
          </w:tcPr>
          <w:p w:rsidR="00A52F7C" w:rsidRDefault="00A52F7C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276" w:type="dxa"/>
          </w:tcPr>
          <w:p w:rsidR="00A52F7C" w:rsidRPr="000D2FE2" w:rsidRDefault="000D2FE2" w:rsidP="004507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640,9</w:t>
            </w:r>
          </w:p>
        </w:tc>
        <w:tc>
          <w:tcPr>
            <w:tcW w:w="1134" w:type="dxa"/>
          </w:tcPr>
          <w:p w:rsidR="00A52F7C" w:rsidRPr="00684876" w:rsidRDefault="000D2FE2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495,8</w:t>
            </w:r>
          </w:p>
        </w:tc>
        <w:tc>
          <w:tcPr>
            <w:tcW w:w="1134" w:type="dxa"/>
          </w:tcPr>
          <w:p w:rsidR="00A52F7C" w:rsidRDefault="00E11B89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134" w:type="dxa"/>
          </w:tcPr>
          <w:p w:rsidR="00A52F7C" w:rsidRDefault="00547C7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275" w:type="dxa"/>
          </w:tcPr>
          <w:p w:rsidR="00A52F7C" w:rsidRPr="0060680B" w:rsidRDefault="0060680B" w:rsidP="00652F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134" w:type="dxa"/>
          </w:tcPr>
          <w:p w:rsidR="00A52F7C" w:rsidRPr="00684876" w:rsidRDefault="0060680B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851" w:type="dxa"/>
          </w:tcPr>
          <w:p w:rsidR="00A52F7C" w:rsidRDefault="006B6E91" w:rsidP="0045074C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134" w:type="dxa"/>
          </w:tcPr>
          <w:p w:rsidR="00A52F7C" w:rsidRDefault="006B6E91" w:rsidP="0045074C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11,5</w:t>
            </w:r>
          </w:p>
        </w:tc>
      </w:tr>
      <w:tr w:rsidR="00A52F7C" w:rsidTr="00A52F7C">
        <w:tc>
          <w:tcPr>
            <w:tcW w:w="993" w:type="dxa"/>
          </w:tcPr>
          <w:p w:rsidR="00A52F7C" w:rsidRDefault="00A52F7C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76" w:type="dxa"/>
          </w:tcPr>
          <w:p w:rsidR="00A52F7C" w:rsidRPr="000D2FE2" w:rsidRDefault="000D2FE2" w:rsidP="004507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134" w:type="dxa"/>
          </w:tcPr>
          <w:p w:rsidR="00A52F7C" w:rsidRPr="00684876" w:rsidRDefault="000D2FE2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134" w:type="dxa"/>
          </w:tcPr>
          <w:p w:rsidR="00A52F7C" w:rsidRDefault="00E11B89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34" w:type="dxa"/>
          </w:tcPr>
          <w:p w:rsidR="00A52F7C" w:rsidRDefault="00547C7A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75" w:type="dxa"/>
          </w:tcPr>
          <w:p w:rsidR="00A52F7C" w:rsidRPr="0060680B" w:rsidRDefault="0060680B" w:rsidP="00652F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4" w:type="dxa"/>
          </w:tcPr>
          <w:p w:rsidR="00A52F7C" w:rsidRPr="00684876" w:rsidRDefault="0060680B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51" w:type="dxa"/>
          </w:tcPr>
          <w:p w:rsidR="00A52F7C" w:rsidRDefault="006B6E91" w:rsidP="0045074C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</w:tcPr>
          <w:p w:rsidR="00A52F7C" w:rsidRDefault="006B6E91" w:rsidP="0045074C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5,7</w:t>
            </w:r>
          </w:p>
        </w:tc>
      </w:tr>
    </w:tbl>
    <w:p w:rsidR="0045074C" w:rsidRDefault="00965EE4" w:rsidP="00B019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Таблица № 9</w:t>
      </w:r>
      <w:r w:rsidR="005D61A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(в</w:t>
      </w:r>
      <w:r w:rsidR="00B019F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одоотведение)</w:t>
      </w:r>
    </w:p>
    <w:tbl>
      <w:tblPr>
        <w:tblStyle w:val="a6"/>
        <w:tblW w:w="10065" w:type="dxa"/>
        <w:tblInd w:w="-601" w:type="dxa"/>
        <w:tblLayout w:type="fixed"/>
        <w:tblLook w:val="04A0"/>
      </w:tblPr>
      <w:tblGrid>
        <w:gridCol w:w="993"/>
        <w:gridCol w:w="1276"/>
        <w:gridCol w:w="1134"/>
        <w:gridCol w:w="1134"/>
        <w:gridCol w:w="1134"/>
        <w:gridCol w:w="1275"/>
        <w:gridCol w:w="1134"/>
        <w:gridCol w:w="851"/>
        <w:gridCol w:w="1134"/>
      </w:tblGrid>
      <w:tr w:rsidR="00B019FB" w:rsidTr="00E233E0">
        <w:tc>
          <w:tcPr>
            <w:tcW w:w="993" w:type="dxa"/>
          </w:tcPr>
          <w:p w:rsidR="00B019FB" w:rsidRDefault="00B019FB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</w:tcPr>
          <w:p w:rsidR="00B019FB" w:rsidRPr="00CA058B" w:rsidRDefault="00B019FB" w:rsidP="00E23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Начислено всего 2018г.</w:t>
            </w:r>
          </w:p>
          <w:p w:rsidR="00B019FB" w:rsidRPr="00684876" w:rsidRDefault="00B019FB" w:rsidP="00E233E0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CA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</w:tcPr>
          <w:p w:rsidR="00B019FB" w:rsidRPr="00684876" w:rsidRDefault="00B019FB" w:rsidP="00E233E0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68487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Оплачено всего 2018 (тыс. руб</w:t>
            </w:r>
            <w:r w:rsidR="00CA058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.</w:t>
            </w:r>
            <w:r w:rsidRPr="0068487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B019FB" w:rsidRDefault="00B019FB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собира</w:t>
            </w:r>
            <w:proofErr w:type="spellEnd"/>
          </w:p>
          <w:p w:rsidR="00B019FB" w:rsidRDefault="00B019FB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емости</w:t>
            </w:r>
            <w:proofErr w:type="spellEnd"/>
          </w:p>
        </w:tc>
        <w:tc>
          <w:tcPr>
            <w:tcW w:w="1134" w:type="dxa"/>
          </w:tcPr>
          <w:p w:rsidR="00B019FB" w:rsidRDefault="00B019FB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B019FB" w:rsidRDefault="00B019FB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Отклонение в тыс. руб.    </w:t>
            </w:r>
          </w:p>
          <w:p w:rsidR="00B019FB" w:rsidRDefault="00B019FB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019FB" w:rsidRPr="006B6E91" w:rsidRDefault="00B019FB" w:rsidP="006848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Начислено всего 2019 (тыс. руб.) январь-</w:t>
            </w:r>
            <w:r w:rsidR="00684876" w:rsidRPr="006B6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</w:tcPr>
          <w:p w:rsidR="00B019FB" w:rsidRPr="00684876" w:rsidRDefault="00B019FB" w:rsidP="00E233E0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68487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Оплачено всего (тыс. руб</w:t>
            </w:r>
            <w:r w:rsidR="006B6E91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.</w:t>
            </w:r>
            <w:r w:rsidRPr="0068487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) январь-апрель</w:t>
            </w:r>
          </w:p>
        </w:tc>
        <w:tc>
          <w:tcPr>
            <w:tcW w:w="851" w:type="dxa"/>
          </w:tcPr>
          <w:p w:rsidR="00B019FB" w:rsidRDefault="00B019FB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% собираемости</w:t>
            </w:r>
          </w:p>
        </w:tc>
        <w:tc>
          <w:tcPr>
            <w:tcW w:w="1134" w:type="dxa"/>
          </w:tcPr>
          <w:p w:rsidR="00B019FB" w:rsidRDefault="00B019FB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Отклонение в тыс. руб.</w:t>
            </w:r>
          </w:p>
        </w:tc>
      </w:tr>
      <w:tr w:rsidR="00B019FB" w:rsidTr="00E233E0">
        <w:tc>
          <w:tcPr>
            <w:tcW w:w="993" w:type="dxa"/>
          </w:tcPr>
          <w:p w:rsidR="00B019FB" w:rsidRDefault="00B019FB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Всего в том числе </w:t>
            </w:r>
          </w:p>
        </w:tc>
        <w:tc>
          <w:tcPr>
            <w:tcW w:w="1276" w:type="dxa"/>
          </w:tcPr>
          <w:p w:rsidR="00B019FB" w:rsidRPr="00523926" w:rsidRDefault="00523926" w:rsidP="00E23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1134" w:type="dxa"/>
          </w:tcPr>
          <w:p w:rsidR="00B019FB" w:rsidRPr="00684876" w:rsidRDefault="00523926" w:rsidP="00E233E0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343,4</w:t>
            </w:r>
          </w:p>
        </w:tc>
        <w:tc>
          <w:tcPr>
            <w:tcW w:w="1134" w:type="dxa"/>
          </w:tcPr>
          <w:p w:rsidR="00B019FB" w:rsidRDefault="00547C7A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34" w:type="dxa"/>
          </w:tcPr>
          <w:p w:rsidR="00B019FB" w:rsidRDefault="00547C7A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5" w:type="dxa"/>
          </w:tcPr>
          <w:p w:rsidR="00B019FB" w:rsidRPr="006B6E91" w:rsidRDefault="00684876" w:rsidP="00E23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134" w:type="dxa"/>
          </w:tcPr>
          <w:p w:rsidR="00B019FB" w:rsidRPr="00684876" w:rsidRDefault="006B6E91" w:rsidP="00E233E0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851" w:type="dxa"/>
          </w:tcPr>
          <w:p w:rsidR="00B019FB" w:rsidRDefault="006B6E91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134" w:type="dxa"/>
          </w:tcPr>
          <w:p w:rsidR="00B019FB" w:rsidRDefault="006B6E91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19,7</w:t>
            </w:r>
          </w:p>
        </w:tc>
      </w:tr>
      <w:tr w:rsidR="00B019FB" w:rsidTr="00E233E0">
        <w:tc>
          <w:tcPr>
            <w:tcW w:w="993" w:type="dxa"/>
          </w:tcPr>
          <w:p w:rsidR="00B019FB" w:rsidRDefault="00B019FB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276" w:type="dxa"/>
          </w:tcPr>
          <w:p w:rsidR="00B019FB" w:rsidRPr="00523926" w:rsidRDefault="00523926" w:rsidP="00E23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1134" w:type="dxa"/>
          </w:tcPr>
          <w:p w:rsidR="00B019FB" w:rsidRPr="00684876" w:rsidRDefault="00523926" w:rsidP="00E233E0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134" w:type="dxa"/>
          </w:tcPr>
          <w:p w:rsidR="00B019FB" w:rsidRDefault="00E11B8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134" w:type="dxa"/>
          </w:tcPr>
          <w:p w:rsidR="00B019FB" w:rsidRDefault="00547C7A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275" w:type="dxa"/>
          </w:tcPr>
          <w:p w:rsidR="00B019FB" w:rsidRPr="006B6E91" w:rsidRDefault="00684876" w:rsidP="00E23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134" w:type="dxa"/>
          </w:tcPr>
          <w:p w:rsidR="00B019FB" w:rsidRPr="00684876" w:rsidRDefault="006B6E91" w:rsidP="00E233E0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851" w:type="dxa"/>
          </w:tcPr>
          <w:p w:rsidR="00B019FB" w:rsidRDefault="006B6E91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34" w:type="dxa"/>
          </w:tcPr>
          <w:p w:rsidR="00B019FB" w:rsidRDefault="006B6E91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7,3</w:t>
            </w:r>
          </w:p>
        </w:tc>
      </w:tr>
      <w:tr w:rsidR="00B019FB" w:rsidTr="00E233E0">
        <w:tc>
          <w:tcPr>
            <w:tcW w:w="993" w:type="dxa"/>
          </w:tcPr>
          <w:p w:rsidR="00B019FB" w:rsidRDefault="00B019FB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76" w:type="dxa"/>
          </w:tcPr>
          <w:p w:rsidR="00B019FB" w:rsidRPr="00523926" w:rsidRDefault="00523926" w:rsidP="00E23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134" w:type="dxa"/>
          </w:tcPr>
          <w:p w:rsidR="00B019FB" w:rsidRPr="00684876" w:rsidRDefault="00523926" w:rsidP="00E233E0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134" w:type="dxa"/>
          </w:tcPr>
          <w:p w:rsidR="00B019FB" w:rsidRDefault="00E11B89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4" w:type="dxa"/>
          </w:tcPr>
          <w:p w:rsidR="00B019FB" w:rsidRDefault="00547C7A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75" w:type="dxa"/>
          </w:tcPr>
          <w:p w:rsidR="00B019FB" w:rsidRPr="006B6E91" w:rsidRDefault="00684876" w:rsidP="00E233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134" w:type="dxa"/>
          </w:tcPr>
          <w:p w:rsidR="00B019FB" w:rsidRPr="00684876" w:rsidRDefault="006B6E91" w:rsidP="00E233E0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</w:tcPr>
          <w:p w:rsidR="00B019FB" w:rsidRDefault="006B6E91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</w:tcPr>
          <w:p w:rsidR="00B019FB" w:rsidRDefault="006B6E91" w:rsidP="00E233E0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12,4</w:t>
            </w:r>
          </w:p>
        </w:tc>
      </w:tr>
    </w:tbl>
    <w:p w:rsidR="00B019FB" w:rsidRDefault="00B019FB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65EE4" w:rsidRDefault="00965EE4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</w:t>
      </w:r>
      <w:r w:rsidR="00652F16" w:rsidRPr="00965EE4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Из приведенного в табли</w:t>
      </w:r>
      <w:r w:rsidRPr="00965EE4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це № 7</w:t>
      </w:r>
      <w:r w:rsidR="00652F16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анализа по данным бухгалтерского учета Предприятия видно, что в проверяемом периоде собираемость платежей за</w:t>
      </w:r>
      <w:r w:rsidR="00A52F7C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оказанные</w:t>
      </w:r>
      <w:r w:rsidR="005D61AD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услуги тепловой энергии Предприятием</w:t>
      </w:r>
      <w:r w:rsidR="00A52F7C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составляет в 2018 году </w:t>
      </w:r>
      <w:r w:rsidR="00E11B8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83,7</w:t>
      </w:r>
      <w:r w:rsidR="00652F16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в том числе с населения </w:t>
      </w:r>
      <w:r w:rsidR="00E11B8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43,5</w:t>
      </w:r>
      <w:r w:rsidR="00652F16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с юридических лиц </w:t>
      </w:r>
      <w:r w:rsidR="00E11B8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40,2</w:t>
      </w:r>
      <w:r w:rsidR="00B97B01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за</w:t>
      </w:r>
      <w:r w:rsidR="00652F16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B97B01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январь-апрель</w:t>
      </w:r>
      <w:r w:rsidR="00A52F7C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2019 года </w:t>
      </w:r>
      <w:r w:rsidR="00F7337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92,9</w:t>
      </w:r>
      <w:r w:rsidR="00652F16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 , в том числе с населения </w:t>
      </w:r>
      <w:r w:rsidR="00F7337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48,5</w:t>
      </w:r>
      <w:r w:rsidR="00652F16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с юридических лиц </w:t>
      </w:r>
      <w:r w:rsidR="00F7337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44,4</w:t>
      </w:r>
      <w:r w:rsidR="00A52F7C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%. </w:t>
      </w:r>
    </w:p>
    <w:p w:rsidR="00965EE4" w:rsidRDefault="00965EE4" w:rsidP="00965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</w:t>
      </w:r>
      <w:r w:rsidRPr="00965EE4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 xml:space="preserve">Из приведенного в таблице № </w:t>
      </w:r>
      <w:r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8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анализа по данным бухгалтерского учета Предприятия видно, что в проверяемом периоде собираемость платежей за оказанные услуги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водоснабжения 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Предприятием  составляет в 2018 году </w:t>
      </w:r>
      <w:r w:rsidR="00E11B8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77,7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в том числе с населения </w:t>
      </w:r>
      <w:r w:rsidR="00E11B8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63,4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с юридических лиц </w:t>
      </w:r>
      <w:r w:rsidR="00E11B8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14,3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за январь-апрель 2019 года </w:t>
      </w:r>
      <w:r w:rsidR="00F7337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85,4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 , в том числе с населения </w:t>
      </w:r>
      <w:r w:rsidR="00F7337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77,9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с юридических лиц </w:t>
      </w:r>
      <w:r w:rsidR="00F7337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7,5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%. </w:t>
      </w:r>
    </w:p>
    <w:p w:rsidR="00965EE4" w:rsidRDefault="00965EE4" w:rsidP="00965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</w:t>
      </w:r>
      <w:r w:rsidRPr="00965EE4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 xml:space="preserve">Из приведенного в таблице № </w:t>
      </w:r>
      <w:r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9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анализа по данным бухгалтерского учета Предприятия видно, что в проверяемом периоде собираемость платежей за оказанные услуги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водоотведения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Предприятием  составляет в 2018 году </w:t>
      </w:r>
      <w:r w:rsidR="00E11B8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80,6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в 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 xml:space="preserve">том числе с населения </w:t>
      </w:r>
      <w:r w:rsidR="00E11B8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69,5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с юридических лиц </w:t>
      </w:r>
      <w:r w:rsidR="00E11B8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11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,1 %, за январь-апрель 2019 года </w:t>
      </w:r>
      <w:r w:rsidR="00F7337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82,8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 , в том числе с населения </w:t>
      </w:r>
      <w:r w:rsidR="00B53E7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79,3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с юридических лиц </w:t>
      </w:r>
      <w:r w:rsidR="00B53E7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3,5</w:t>
      </w:r>
      <w:r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%. </w:t>
      </w:r>
    </w:p>
    <w:p w:rsidR="00652F16" w:rsidRPr="008E5367" w:rsidRDefault="00965EE4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</w:t>
      </w:r>
      <w:r w:rsidR="00A52F7C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Таким образом, </w:t>
      </w:r>
      <w:r w:rsidR="00652F16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платежи населения и юридических лиц за оказанные услуги </w:t>
      </w:r>
      <w:r w:rsidR="009D4649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проверяемом периоде</w:t>
      </w:r>
      <w:r w:rsidR="00652F16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являются важным фактором </w:t>
      </w:r>
      <w:r w:rsidR="00B97B01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 снижению</w:t>
      </w:r>
      <w:r w:rsidR="00652F16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кредиторской задолженности Предприятия перед </w:t>
      </w:r>
      <w:proofErr w:type="spellStart"/>
      <w:r w:rsidR="00652F16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ресурс</w:t>
      </w:r>
      <w:r w:rsidR="004577E7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</w:t>
      </w:r>
      <w:r w:rsidR="00652F16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оснабжающими</w:t>
      </w:r>
      <w:proofErr w:type="spellEnd"/>
      <w:r w:rsidR="00652F16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организациями в частности перед АО «Чувашская энергосбытовая компания»</w:t>
      </w:r>
      <w:r w:rsidR="00B97B01" w:rsidRPr="008E536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ООО «Газпром межрегионгаз Чебоксары».</w:t>
      </w:r>
    </w:p>
    <w:p w:rsidR="002A3F73" w:rsidRDefault="002A3F73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AC3774" w:rsidRPr="008E5367" w:rsidRDefault="00AC3774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652F16" w:rsidRDefault="00D76740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6</w:t>
      </w:r>
      <w:r w:rsidR="00652F16" w:rsidRPr="00886041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. </w:t>
      </w:r>
      <w:r w:rsidR="00652F16" w:rsidRPr="0088604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Проверка банковских и кассовых операций Предприятия</w:t>
      </w:r>
      <w:r w:rsidR="00E233E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за </w:t>
      </w:r>
      <w:r w:rsidR="00E233E0" w:rsidRPr="009D464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2018 год и I квартал 2019 года</w:t>
      </w:r>
      <w:r w:rsidR="00E233E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</w:t>
      </w:r>
    </w:p>
    <w:p w:rsidR="00E233E0" w:rsidRPr="00886041" w:rsidRDefault="00E233E0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2A3F73" w:rsidRPr="00CE31F9" w:rsidRDefault="00E233E0" w:rsidP="002A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E31F9">
        <w:rPr>
          <w:rFonts w:ascii="Times New Roman" w:hAnsi="Times New Roman" w:cs="Times New Roman"/>
          <w:sz w:val="26"/>
          <w:szCs w:val="26"/>
        </w:rPr>
        <w:t xml:space="preserve">         </w:t>
      </w:r>
      <w:r w:rsidR="002A3F73" w:rsidRPr="00CE31F9">
        <w:rPr>
          <w:rFonts w:ascii="Times New Roman" w:hAnsi="Times New Roman" w:cs="Times New Roman"/>
          <w:sz w:val="26"/>
          <w:szCs w:val="26"/>
        </w:rPr>
        <w:t>Проверкой банковских операций установлено, что МУП ЖКХ «Шоршелы» для обслуживания расчетов по операциям открыт один расчетный счет</w:t>
      </w:r>
      <w:r w:rsidR="002A3F73" w:rsidRPr="00CE31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№ 40702810175000004749  в дополнительном офисе № 8613/0100 СБ РФ Волговятский банк ПАО Сбербанк ПАО открыт 08.12.2017 года, для расчетов с физическими и юридическими лицами.</w:t>
      </w:r>
    </w:p>
    <w:p w:rsidR="002A3F73" w:rsidRPr="00CE31F9" w:rsidRDefault="002A3F73" w:rsidP="002A3F7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1F9">
        <w:rPr>
          <w:rFonts w:ascii="Times New Roman" w:hAnsi="Times New Roman" w:cs="Times New Roman"/>
          <w:sz w:val="26"/>
          <w:szCs w:val="26"/>
        </w:rPr>
        <w:t xml:space="preserve">        </w:t>
      </w:r>
      <w:r w:rsidR="00E233E0" w:rsidRPr="00CE31F9">
        <w:rPr>
          <w:rFonts w:ascii="Times New Roman" w:hAnsi="Times New Roman" w:cs="Times New Roman"/>
          <w:sz w:val="26"/>
          <w:szCs w:val="26"/>
        </w:rPr>
        <w:t xml:space="preserve"> </w:t>
      </w:r>
      <w:r w:rsidRPr="00CE31F9">
        <w:rPr>
          <w:rFonts w:ascii="Times New Roman" w:hAnsi="Times New Roman" w:cs="Times New Roman"/>
          <w:sz w:val="26"/>
          <w:szCs w:val="26"/>
        </w:rPr>
        <w:t xml:space="preserve">За период 2018 год обороты по </w:t>
      </w:r>
      <w:proofErr w:type="spellStart"/>
      <w:r w:rsidRPr="00CE31F9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CE31F9">
        <w:rPr>
          <w:rFonts w:ascii="Times New Roman" w:hAnsi="Times New Roman" w:cs="Times New Roman"/>
          <w:sz w:val="26"/>
          <w:szCs w:val="26"/>
        </w:rPr>
        <w:t xml:space="preserve">/счетам предприятия составили </w:t>
      </w:r>
      <w:r w:rsidR="00623B2D">
        <w:rPr>
          <w:rFonts w:ascii="Times New Roman" w:hAnsi="Times New Roman" w:cs="Times New Roman"/>
          <w:sz w:val="26"/>
          <w:szCs w:val="26"/>
        </w:rPr>
        <w:t>6423,9</w:t>
      </w:r>
      <w:r w:rsidR="00CE31F9" w:rsidRPr="00CE31F9">
        <w:rPr>
          <w:rFonts w:ascii="Times New Roman" w:hAnsi="Times New Roman" w:cs="Times New Roman"/>
          <w:sz w:val="26"/>
          <w:szCs w:val="26"/>
        </w:rPr>
        <w:t xml:space="preserve"> тыс</w:t>
      </w:r>
      <w:r w:rsidR="00CE31F9">
        <w:rPr>
          <w:rFonts w:ascii="Times New Roman" w:hAnsi="Times New Roman" w:cs="Times New Roman"/>
          <w:sz w:val="26"/>
          <w:szCs w:val="26"/>
        </w:rPr>
        <w:t>.</w:t>
      </w:r>
      <w:r w:rsidRPr="00CE31F9">
        <w:rPr>
          <w:rFonts w:ascii="Times New Roman" w:hAnsi="Times New Roman" w:cs="Times New Roman"/>
          <w:sz w:val="26"/>
          <w:szCs w:val="26"/>
        </w:rPr>
        <w:t>руб., за 1 квартал 2019</w:t>
      </w:r>
      <w:r w:rsidR="00965EE4">
        <w:rPr>
          <w:rFonts w:ascii="Times New Roman" w:hAnsi="Times New Roman" w:cs="Times New Roman"/>
          <w:sz w:val="26"/>
          <w:szCs w:val="26"/>
        </w:rPr>
        <w:t xml:space="preserve"> </w:t>
      </w:r>
      <w:r w:rsidRPr="00CE31F9">
        <w:rPr>
          <w:rFonts w:ascii="Times New Roman" w:hAnsi="Times New Roman" w:cs="Times New Roman"/>
          <w:sz w:val="26"/>
          <w:szCs w:val="26"/>
        </w:rPr>
        <w:t>года</w:t>
      </w:r>
      <w:r w:rsidR="00CE31F9" w:rsidRPr="00CE31F9">
        <w:rPr>
          <w:rFonts w:ascii="Times New Roman" w:hAnsi="Times New Roman" w:cs="Times New Roman"/>
          <w:sz w:val="26"/>
          <w:szCs w:val="26"/>
        </w:rPr>
        <w:t xml:space="preserve"> </w:t>
      </w:r>
      <w:r w:rsidR="00623B2D">
        <w:rPr>
          <w:rFonts w:ascii="Times New Roman" w:hAnsi="Times New Roman" w:cs="Times New Roman"/>
          <w:sz w:val="26"/>
          <w:szCs w:val="26"/>
        </w:rPr>
        <w:t>3348</w:t>
      </w:r>
      <w:r w:rsidR="00637633" w:rsidRPr="00637633">
        <w:rPr>
          <w:rFonts w:ascii="Times New Roman" w:hAnsi="Times New Roman" w:cs="Times New Roman"/>
          <w:sz w:val="26"/>
          <w:szCs w:val="26"/>
        </w:rPr>
        <w:t>,0</w:t>
      </w:r>
      <w:r w:rsidR="00CE31F9" w:rsidRPr="00CE31F9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2A3F73" w:rsidRPr="00CE31F9" w:rsidRDefault="002A3F73" w:rsidP="002A3F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E31F9">
        <w:rPr>
          <w:rFonts w:ascii="Times New Roman" w:hAnsi="Times New Roman" w:cs="Times New Roman"/>
          <w:sz w:val="26"/>
          <w:szCs w:val="26"/>
        </w:rPr>
        <w:t xml:space="preserve">        </w:t>
      </w:r>
      <w:r w:rsidR="008327B8">
        <w:rPr>
          <w:rFonts w:ascii="Times New Roman" w:hAnsi="Times New Roman" w:cs="Times New Roman"/>
          <w:sz w:val="26"/>
          <w:szCs w:val="26"/>
        </w:rPr>
        <w:t xml:space="preserve"> </w:t>
      </w:r>
      <w:r w:rsidRPr="00CE31F9">
        <w:rPr>
          <w:rFonts w:ascii="Times New Roman" w:hAnsi="Times New Roman" w:cs="Times New Roman"/>
          <w:sz w:val="26"/>
          <w:szCs w:val="26"/>
        </w:rPr>
        <w:t>Средства, поступившие на расчетные счета предприятия (согласно выписок банка) в полном объеме отражены на счетах бухгалтерского учета.</w:t>
      </w:r>
    </w:p>
    <w:p w:rsidR="00BA6BBF" w:rsidRPr="00CE31F9" w:rsidRDefault="00E233E0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   </w:t>
      </w:r>
      <w:r w:rsid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  </w:t>
      </w:r>
      <w:r w:rsidR="0087126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652F16"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В ходе проведения проверки б</w:t>
      </w:r>
      <w:r w:rsidR="00886041"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анковских операций установлено,</w:t>
      </w:r>
      <w:r w:rsid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за период</w:t>
      </w:r>
      <w:r w:rsidR="00886041"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CE31F9"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2018г</w:t>
      </w:r>
      <w:r w:rsid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886041"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оплачены пени, штрафы</w:t>
      </w:r>
      <w:r w:rsidR="00A75D28"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, взыскание по решению </w:t>
      </w:r>
      <w:r w:rsidR="00687A23"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Межрайонной </w:t>
      </w:r>
      <w:r w:rsidR="00A75D28"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ИФНС России № 5</w:t>
      </w:r>
      <w:r w:rsidR="00886041"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:</w:t>
      </w:r>
    </w:p>
    <w:p w:rsidR="00886041" w:rsidRPr="00CE31F9" w:rsidRDefault="00E233E0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оплата пени  АО «Чувашская энергосбытовая компания» в сумме 496,1 руб. от 16.05.2018г. № 111;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15837078 по решению о взыскании № 4815 от 26.11.2018г Межрайонной ИФНС России № 5 по Чувашской Республике в сумме 6,71 руб. по платежному поручению от 29.11.2018 № 8041;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 № 15823653 по решению о взыскании № 4565 от 19.11.2018г Межрайонной ИФНС России № 5 по Чувашской Республике в сумме 9,04 руб. по платежному поручению от 29.11.2018 № 7638;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 № 15832545 по решению о взыскании № 4676 от 22.11.2018г Межрайонной ИФНС России № 5 по Чувашской Республике в сумме 22,67 руб. по платежному поручению от 29.11.2018 №7638-;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 № 15823655 по решению о взыскании № 4565 от 19.11.2018г Межрайонной ИФНС России № 5 по Чувашской Республике в сумме 6674,99 руб. по платежному поручению от 26.11.2018 № 7639;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 № 15823655 по решению о взыскании № 4565 от 19.11.2018г Межрайонной ИФНС России № 5 по Чувашской Республике в сумме 6,71 руб. по платежному поручению от 29.11.2018 № 7639;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 № 15823654 по решению о взыскании № 4565 от 19.11.2018г Межрайонной ИФНС России № 5 по Чувашской Республике в сумме 2931,52 руб. по платежному поручению от 23.11.2018 № 7639;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№ 15823655 по решению о взыскании № 4565 от 19.11.2018г Межрайонной ИФНС России № 5 по Чувашской Республике в сумме 6959,32 руб. по платежному поручению от 29.11.2018 № 7639;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lastRenderedPageBreak/>
        <w:t>- пени по договору АО»Энергосбытовая компания» в сумме 405,38 руб. по платежному поручению от 11.12.2018г. № 271;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штраф за страховые взносы на обязательное социальное страхование на случай временной нетрудоспособности в сумме 48,0 руб. по платежному поручению от 04.10.2018 № 215;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штраф за страховые взносы на обязательное медицинское страхование  в сумме 85,0</w:t>
      </w:r>
      <w:r w:rsidR="00965EE4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руб. по платежному поручению от 04.10.2018 </w:t>
      </w: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214;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штраф за страховые взносы на выплату страховой части трудовой пенсии в сумме 367,0 руб. по платежному поручению от 04.10.2018 №213 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пени за страховые взносы на обязательное социальное страхование на случай временной нетрудоспособности в сумме 2,52 руб. по платежному поручению от 05.10.2018 № 218;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пени за страховые взносы на выплату страховой части трудовой пенсии в сумме 4,0 руб. по платежному поручению от 05.10.2018 г. № 216;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за пени за страховые взносы на обязательное медицинское страхование  в сумме 4,03 руб. по платежному поручению от 05.10.2018 г. № 217;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пени по водному налогу  в сумме 80,61 руб. по платежному поручению от 05.10.2018 г. № 219;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пени по водному налогу  в сумме 28,5 руб. по платежному поручению от 17.12.2018 г. № 277;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оплата по счету № Н-695 от 11.12.2018 за обход и осмотр трассы подземного уличного газопровода с. Шоршелы ул. Луговая д.44 в сумме 1795,63 руб. от 28.12.2018г пла</w:t>
      </w:r>
      <w:r w:rsidR="002355A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тежное поручение</w:t>
      </w:r>
      <w:r w:rsidR="005C2CF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№ 286 (</w:t>
      </w:r>
      <w:r w:rsidRPr="00CE31F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газопровод на балансе МУП не числится);</w:t>
      </w:r>
    </w:p>
    <w:p w:rsidR="00F27A22" w:rsidRPr="00F07D16" w:rsidRDefault="00BA6BBF" w:rsidP="00886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F07D16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в </w:t>
      </w:r>
      <w:r w:rsidR="00F27A22" w:rsidRPr="00F07D16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2019</w:t>
      </w:r>
      <w:r w:rsidRPr="00F07D16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году:</w:t>
      </w:r>
    </w:p>
    <w:p w:rsidR="000D33A9" w:rsidRPr="00CE31F9" w:rsidRDefault="000D33A9" w:rsidP="000D3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пени за период 01.11.2018</w:t>
      </w:r>
      <w:r w:rsidR="00A75D28"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59F1"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30.11.2018</w:t>
      </w: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сумме 476,25 руб. по платежному поручению от 31.01.2019 № </w:t>
      </w:r>
      <w:r w:rsidR="00F27A22"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28</w:t>
      </w: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 невыполнение оплаты договорных условий ОАО «</w:t>
      </w:r>
      <w:r w:rsidR="002D59F1"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Чувашская энергосбытовая компания</w:t>
      </w: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2D59F1"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части оплаты за поставленную электроэнергию</w:t>
      </w: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0D33A9" w:rsidRPr="00CE31F9" w:rsidRDefault="000D33A9" w:rsidP="000D3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пени за период 01.11.2018 в сумме </w:t>
      </w:r>
      <w:r w:rsidR="00871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899,09</w:t>
      </w: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руб. по платежному поручению от 31.01.2019 № </w:t>
      </w:r>
      <w:r w:rsidR="00F27A22"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</w:t>
      </w: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 невыполнение оплаты договорных условий ОАО «Чувашская энергосбытовая энергия»;</w:t>
      </w:r>
    </w:p>
    <w:p w:rsidR="009034D7" w:rsidRPr="00CE31F9" w:rsidRDefault="009034D7" w:rsidP="00903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штраф по НДФЛ с доходов сотрудников в сумме 24,0 руб. по платежному поручению от 06.02.2019 № 33 ;</w:t>
      </w:r>
    </w:p>
    <w:p w:rsidR="009034D7" w:rsidRPr="00CE31F9" w:rsidRDefault="009034D7" w:rsidP="00903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-пени по страховым взносам на выплату страховой части трудовой пенсии в сумме 1074,25 руб. по платежному поручению от 11.02.2019 № 37;</w:t>
      </w:r>
    </w:p>
    <w:p w:rsidR="009034D7" w:rsidRPr="00CE31F9" w:rsidRDefault="009034D7" w:rsidP="00903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-пени по страховым взносам на обязательное медицинское страхование в сумме 231,09 руб. по платежному поручению от 11.02.2019 № </w:t>
      </w:r>
      <w:r w:rsidR="00BA6BBF"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38</w:t>
      </w: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пени по счету № 111 от 28.02.2019г. АО «Чувашская энергосбытовая компания» в сумме 1279,74 руб. по поручению от 20.03.2019г. № 102;</w:t>
      </w:r>
    </w:p>
    <w:p w:rsidR="00BA6BBF" w:rsidRPr="0087126F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871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осмотр технического состояния ГРП при одной нитке газопровода в сумме </w:t>
      </w:r>
      <w:r w:rsidR="0087126F" w:rsidRPr="00871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6720,65 руб. </w:t>
      </w:r>
      <w:r w:rsidRPr="00871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АО «Газпром газораспределение Чебоксары» </w:t>
      </w:r>
      <w:proofErr w:type="spellStart"/>
      <w:r w:rsidRPr="00871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Н-Чебоксарск</w:t>
      </w:r>
      <w:proofErr w:type="spellEnd"/>
      <w:r w:rsidRPr="00871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платежному поручению от 22.03.2019 № 104 (ГРП на балансе МУП не числится);</w:t>
      </w:r>
    </w:p>
    <w:p w:rsidR="00BA6BBF" w:rsidRPr="00CE31F9" w:rsidRDefault="00BA6BBF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за лабораторные исследования и измерения воды питьевой ФБУЗ «Центр гигиены и эпидемиологии в Чувашской Республике-Чувашии» в сумме 16007,64 руб. по платежному поручению от 22.03.2019 № 103 (</w:t>
      </w:r>
      <w:proofErr w:type="spellStart"/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водобашня</w:t>
      </w:r>
      <w:proofErr w:type="spellEnd"/>
      <w:r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балансе МУП не числится);</w:t>
      </w:r>
    </w:p>
    <w:p w:rsidR="00BA6BBF" w:rsidRPr="00CE31F9" w:rsidRDefault="00F07D16" w:rsidP="00BA6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-</w:t>
      </w:r>
      <w:r w:rsidR="00BA6BBF" w:rsidRPr="00CE31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штраф за непредставление в срок «сведения о среднесписочной численности работников за  предыдущий  календарный год в сумме 200,0 руб. по платежному поручению от 27.03.2019 № 110 ;</w:t>
      </w:r>
    </w:p>
    <w:p w:rsidR="0062550E" w:rsidRPr="003D713B" w:rsidRDefault="00661CA5" w:rsidP="0062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62550E" w:rsidRPr="003D7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01031" w:rsidRPr="003D71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при наличии просроченной кредиторской задолженности за </w:t>
      </w:r>
      <w:r w:rsidR="0062550E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газ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перед </w:t>
      </w:r>
      <w:r w:rsidR="0062550E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ООО «Газпром межрегионгаз Чебоксары»,</w:t>
      </w:r>
      <w:r w:rsidR="0062550E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АО «Чувашская энергосбытовая компания» за электрическую энергию</w:t>
      </w:r>
    </w:p>
    <w:p w:rsidR="00652F16" w:rsidRPr="003D713B" w:rsidRDefault="0062550E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   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отвлечение денежных средств Предприятия, а именно:</w:t>
      </w:r>
    </w:p>
    <w:p w:rsidR="0087126F" w:rsidRPr="003D713B" w:rsidRDefault="0087126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-пени-</w:t>
      </w:r>
      <w:r w:rsidR="001B1815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5,0 тыс. руб.;</w:t>
      </w:r>
    </w:p>
    <w:p w:rsidR="001B1815" w:rsidRPr="003D713B" w:rsidRDefault="001B1815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-штрафы -0,4 тыс. руб.;</w:t>
      </w:r>
    </w:p>
    <w:p w:rsidR="001B1815" w:rsidRPr="003D713B" w:rsidRDefault="001B1815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-услуги- 24,4 тыс. руб.</w:t>
      </w:r>
    </w:p>
    <w:p w:rsidR="00652F16" w:rsidRPr="002355A1" w:rsidRDefault="0087126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  <w:r w:rsidRPr="002355A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за 2018г. и 1 квартал 2019г.</w:t>
      </w:r>
      <w:r w:rsidR="005216E5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составило</w:t>
      </w:r>
      <w:r w:rsidRPr="002355A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-29,8 тыс. руб.</w:t>
      </w:r>
    </w:p>
    <w:p w:rsidR="00652F16" w:rsidRPr="00637633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62626"/>
          <w:sz w:val="26"/>
          <w:szCs w:val="26"/>
          <w:lang w:eastAsia="ru-RU"/>
        </w:rPr>
      </w:pPr>
      <w:r w:rsidRPr="00637633">
        <w:rPr>
          <w:rFonts w:ascii="Times New Roman" w:eastAsia="Times New Roman" w:hAnsi="Times New Roman" w:cs="Times New Roman"/>
          <w:b/>
          <w:bCs/>
          <w:i/>
          <w:color w:val="262626"/>
          <w:sz w:val="26"/>
          <w:szCs w:val="26"/>
          <w:lang w:eastAsia="ru-RU"/>
        </w:rPr>
        <w:t xml:space="preserve">Таким образом, при наличии просроченной кредиторской задолженности за электрическую энергию перед АО «Чувашская энергосбытовая компания», общая сумма отвлечения денежных средств Предприятия </w:t>
      </w:r>
      <w:r w:rsidR="001B1815" w:rsidRPr="00637633">
        <w:rPr>
          <w:rFonts w:ascii="Times New Roman" w:eastAsia="Times New Roman" w:hAnsi="Times New Roman" w:cs="Times New Roman"/>
          <w:b/>
          <w:bCs/>
          <w:i/>
          <w:color w:val="262626"/>
          <w:sz w:val="26"/>
          <w:szCs w:val="26"/>
          <w:lang w:eastAsia="ru-RU"/>
        </w:rPr>
        <w:t xml:space="preserve">МУП ЖКУ Шоршелское сельское поселение </w:t>
      </w:r>
      <w:r w:rsidR="005216E5">
        <w:rPr>
          <w:rFonts w:ascii="Times New Roman" w:eastAsia="Times New Roman" w:hAnsi="Times New Roman" w:cs="Times New Roman"/>
          <w:b/>
          <w:bCs/>
          <w:i/>
          <w:color w:val="262626"/>
          <w:sz w:val="26"/>
          <w:szCs w:val="26"/>
          <w:lang w:eastAsia="ru-RU"/>
        </w:rPr>
        <w:t xml:space="preserve">не связанная с деятельностью </w:t>
      </w:r>
      <w:r w:rsidR="006F45EE">
        <w:rPr>
          <w:rFonts w:ascii="Times New Roman" w:eastAsia="Times New Roman" w:hAnsi="Times New Roman" w:cs="Times New Roman"/>
          <w:b/>
          <w:bCs/>
          <w:i/>
          <w:color w:val="262626"/>
          <w:sz w:val="26"/>
          <w:szCs w:val="26"/>
          <w:lang w:eastAsia="ru-RU"/>
        </w:rPr>
        <w:t xml:space="preserve">составила </w:t>
      </w:r>
      <w:r w:rsidRPr="00637633">
        <w:rPr>
          <w:rFonts w:ascii="Times New Roman" w:eastAsia="Times New Roman" w:hAnsi="Times New Roman" w:cs="Times New Roman"/>
          <w:b/>
          <w:bCs/>
          <w:i/>
          <w:color w:val="262626"/>
          <w:sz w:val="26"/>
          <w:szCs w:val="26"/>
          <w:lang w:eastAsia="ru-RU"/>
        </w:rPr>
        <w:t xml:space="preserve">в </w:t>
      </w:r>
      <w:r w:rsidRPr="005216E5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6"/>
          <w:szCs w:val="26"/>
          <w:lang w:eastAsia="ru-RU"/>
        </w:rPr>
        <w:t>сумме 12990,0рублей.</w:t>
      </w:r>
    </w:p>
    <w:p w:rsidR="00652F16" w:rsidRPr="00496B44" w:rsidRDefault="001B1815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 xml:space="preserve">      </w:t>
      </w:r>
      <w:r w:rsidR="00652F16" w:rsidRPr="00496B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кассовых операций проведена за 2018 год сплошным методом, при этом нарушения порядка ведения кассовых операций в проверяемом периоде не установлено.</w:t>
      </w:r>
    </w:p>
    <w:p w:rsidR="00652F16" w:rsidRPr="00CB6749" w:rsidRDefault="001B1815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      </w:t>
      </w:r>
      <w:r w:rsidR="00652F16" w:rsidRPr="00CB67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ходе проведения проверки кассовых операций установлено следующие отвлечения денежных средств:</w:t>
      </w:r>
    </w:p>
    <w:p w:rsidR="007D1A1C" w:rsidRDefault="00C7608B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при наличии просроч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енной кредиторской задолженности за электрическую энергию перед АО «Чувашская энергосбытовая компания», </w:t>
      </w:r>
      <w:r w:rsidR="0099152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за газ перед ООО «Газпром</w:t>
      </w:r>
      <w:r w:rsidR="00496B44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межрегионгаз Чебоксары»</w:t>
      </w:r>
      <w:r w:rsidR="006B0FE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,</w:t>
      </w:r>
      <w:r w:rsidR="00496B44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при </w:t>
      </w:r>
      <w:r w:rsidR="003E14F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отсутствии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штатного </w:t>
      </w:r>
      <w:r w:rsidR="003E14F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с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варщика</w:t>
      </w:r>
      <w:r w:rsidR="003E14F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ручной электродуговой сварки</w:t>
      </w:r>
      <w:r w:rsidR="000E5A14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был заключен </w:t>
      </w:r>
      <w:r w:rsidR="003E14F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трудовой договор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от </w:t>
      </w:r>
      <w:r w:rsidR="003E14F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17.01.2018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года</w:t>
      </w:r>
      <w:r w:rsidR="003E14F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№ 5</w:t>
      </w:r>
      <w:r w:rsidR="000E5A14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, </w:t>
      </w:r>
      <w:r w:rsidR="00F508B5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установлен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F508B5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оклад в размере 9489,0 руб., </w:t>
      </w:r>
      <w:r w:rsidR="00CB674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гражданину Г. </w:t>
      </w:r>
      <w:r w:rsidR="00F508B5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по расходному кассовому ордеру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от 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15.02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.2018 года</w:t>
      </w:r>
      <w:r w:rsidR="00F508B5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F508B5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№ </w:t>
      </w:r>
      <w:r w:rsidR="00F508B5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4 была выплачена  сумма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5341,94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р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уб.;</w:t>
      </w:r>
      <w:r w:rsidR="00AB4D1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</w:p>
    <w:p w:rsidR="007D1A1C" w:rsidRDefault="0009648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7D1A1C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от 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07.03</w:t>
      </w:r>
      <w:r w:rsidR="007D1A1C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.2018 года 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по РКО</w:t>
      </w:r>
      <w:r w:rsidR="007D1A1C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№ 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10</w:t>
      </w:r>
      <w:r w:rsidR="007D1A1C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в сумме 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3500,0руб.;</w:t>
      </w:r>
    </w:p>
    <w:p w:rsidR="007D1A1C" w:rsidRDefault="007D1A1C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</w:t>
      </w:r>
      <w:r w:rsidR="00096486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07.03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.2018 года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по РКО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10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3500,0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уб.;</w:t>
      </w:r>
    </w:p>
    <w:p w:rsidR="007D1A1C" w:rsidRDefault="0009648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7D1A1C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от 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15.03</w:t>
      </w:r>
      <w:r w:rsidR="007D1A1C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.2018 года 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по РКО</w:t>
      </w:r>
      <w:r w:rsidR="007D1A1C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№ 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13</w:t>
      </w:r>
      <w:r w:rsidR="007D1A1C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в сумме 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4937,0</w:t>
      </w:r>
      <w:r w:rsidR="007D1A1C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р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уб.;</w:t>
      </w:r>
    </w:p>
    <w:p w:rsidR="007D1A1C" w:rsidRDefault="007D1A1C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</w:t>
      </w:r>
      <w:r w:rsidR="00096486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от 29.03.2018 г по РКО № 19 в сумме 3000,0 руб.;</w:t>
      </w:r>
    </w:p>
    <w:p w:rsidR="007D1A1C" w:rsidRDefault="0009648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7D1A1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от 18.04.2018г по РКО № 19 в сумме 5438,02 руб.;</w:t>
      </w:r>
    </w:p>
    <w:p w:rsidR="00523FCB" w:rsidRDefault="0009648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523FC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от 16.05.2018г по реестру № 17 в сумме 8103,69 руб.;</w:t>
      </w:r>
    </w:p>
    <w:p w:rsidR="00523FCB" w:rsidRDefault="0009648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523FC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523FC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от 01.06.2018 г № реестр № 19 в сумме 424,0 руб.</w:t>
      </w:r>
    </w:p>
    <w:p w:rsidR="001427D9" w:rsidRPr="00637633" w:rsidRDefault="008327B8" w:rsidP="0014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    Всего</w:t>
      </w:r>
      <w:r w:rsidR="00821D0C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произведены выплаты </w:t>
      </w:r>
      <w:r w:rsidR="001427D9" w:rsidRPr="00637633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в сумме </w:t>
      </w:r>
      <w:r w:rsidR="00637633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38</w:t>
      </w:r>
      <w:r w:rsidR="0099152B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</w:t>
      </w:r>
      <w:r w:rsidR="00637633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211,65</w:t>
      </w:r>
      <w:r w:rsidR="001427D9" w:rsidRPr="00637633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руб., </w:t>
      </w:r>
      <w:r w:rsidR="00637633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в том числе </w:t>
      </w:r>
      <w:r w:rsidR="001427D9" w:rsidRPr="00637633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произведены отчи</w:t>
      </w:r>
      <w:r w:rsidR="0099152B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сления в сумме  12 737,95 рублей.</w:t>
      </w:r>
    </w:p>
    <w:p w:rsidR="001427D9" w:rsidRDefault="001427D9" w:rsidP="0014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    </w:t>
      </w:r>
      <w:r w:rsidR="008327B8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С гражданином М. был заключен трудовой договор от 17.01.2018г. № 5, работник принимается на работу в качестве дежурного слесаря</w:t>
      </w:r>
      <w:r w:rsidR="00496B44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(</w:t>
      </w:r>
      <w:r w:rsidR="002355A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в штатном расписании отсутствует должность)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, ему устанавливается ставка  46,7 рублей в час, 40 % ночные, 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расходным кассовым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оплачивается 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15.02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.2018 года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РКО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4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3315,72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уб.;</w:t>
      </w:r>
    </w:p>
    <w:p w:rsidR="001427D9" w:rsidRDefault="001427D9" w:rsidP="0014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07.03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.2018 года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по РКО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10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3500,0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уб.;</w:t>
      </w:r>
    </w:p>
    <w:p w:rsidR="001427D9" w:rsidRDefault="001427D9" w:rsidP="0014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- 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15.03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.2018 года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по РКО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13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4417,68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уб.;</w:t>
      </w:r>
    </w:p>
    <w:p w:rsidR="001427D9" w:rsidRDefault="001427D9" w:rsidP="0014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от 29.03.2018 г по РКО № 19 в сумме 3000,0 руб.;</w:t>
      </w:r>
    </w:p>
    <w:p w:rsidR="001427D9" w:rsidRDefault="001427D9" w:rsidP="0014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от 18.04.2018г по РКО № 19 в сумме 6022,92 руб.;</w:t>
      </w:r>
    </w:p>
    <w:p w:rsidR="001427D9" w:rsidRDefault="001427D9" w:rsidP="0014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от 10.05.2018 по реестру № 12 в сумме 10541,7 руб.</w:t>
      </w:r>
    </w:p>
    <w:p w:rsidR="001427D9" w:rsidRPr="00637633" w:rsidRDefault="001427D9" w:rsidP="0014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  <w:r w:rsidRPr="00637633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 xml:space="preserve">Всего </w:t>
      </w:r>
      <w:r w:rsidR="00821D0C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 xml:space="preserve"> произведены выплаты </w:t>
      </w:r>
      <w:r w:rsidRPr="00637633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 xml:space="preserve">в сумме </w:t>
      </w:r>
      <w:r w:rsidR="00637633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34</w:t>
      </w:r>
      <w:r w:rsidR="0099152B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 xml:space="preserve"> </w:t>
      </w:r>
      <w:r w:rsidR="00637633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772,02 руб. в том числе</w:t>
      </w:r>
      <w:r w:rsidRPr="00637633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 xml:space="preserve"> произведены отчисления в сумме </w:t>
      </w:r>
      <w:r w:rsidR="0099152B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15 675,29</w:t>
      </w:r>
      <w:r w:rsidRPr="00637633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 xml:space="preserve"> руб.</w:t>
      </w:r>
    </w:p>
    <w:p w:rsidR="00652F16" w:rsidRPr="00844BE6" w:rsidRDefault="00637633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</w:t>
      </w:r>
      <w:r w:rsidR="00652F16" w:rsidRPr="00637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Таким образом, при наличии просроченной кредиторской задолженности за электрическую энергию перед АО «Чувашская энергосбытовая компания»</w:t>
      </w:r>
      <w:r w:rsidR="008327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сумме </w:t>
      </w:r>
      <w:r w:rsidR="009C2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105,0 тыс. руб. по состоянию на 31.12.2018г.</w:t>
      </w:r>
      <w:r w:rsidR="00652F16" w:rsidRPr="00637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9C2833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задолженность за </w:t>
      </w:r>
      <w:r w:rsidR="00821D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37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оказание </w:t>
      </w:r>
      <w:r w:rsidR="00821D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услуг </w:t>
      </w:r>
      <w:r w:rsidRPr="00637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МУП ЖКУ Шоршелское  сельское поселение </w:t>
      </w:r>
      <w:r w:rsidR="00652F16" w:rsidRPr="00637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Чувашской Республики составила в сумме </w:t>
      </w:r>
      <w:r w:rsidR="009C2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1057,3 тыс.</w:t>
      </w:r>
      <w:r w:rsidR="00BC5B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</w:t>
      </w:r>
      <w:r w:rsidRPr="00637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9C2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</w:t>
      </w:r>
      <w:r w:rsidR="009C283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енежные</w:t>
      </w:r>
      <w:r w:rsidR="00652F16" w:rsidRPr="00844BE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средств</w:t>
      </w:r>
      <w:r w:rsidR="009C283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а </w:t>
      </w:r>
      <w:r w:rsidR="00652F16" w:rsidRPr="00FF5AD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</w:t>
      </w:r>
      <w:r w:rsidR="009C2833" w:rsidRPr="00FF5AD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общей</w:t>
      </w:r>
      <w:r w:rsidR="009C2833"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  <w:lang w:eastAsia="ru-RU"/>
        </w:rPr>
        <w:t xml:space="preserve"> </w:t>
      </w:r>
      <w:r w:rsidR="00652F16" w:rsidRPr="00844BE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сумме </w:t>
      </w:r>
      <w:r w:rsidR="0099152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131,2 тыс. </w:t>
      </w:r>
      <w:r w:rsidR="00652F16" w:rsidRPr="00844BE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рублей</w:t>
      </w:r>
      <w:r w:rsidR="00652F16" w:rsidRPr="00844BE6"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  <w:lang w:eastAsia="ru-RU"/>
        </w:rPr>
        <w:t xml:space="preserve"> </w:t>
      </w:r>
      <w:r w:rsidR="00652F16" w:rsidRPr="00844BE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</w:t>
      </w:r>
      <w:r w:rsidR="003F3F9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29,8</w:t>
      </w:r>
      <w:r w:rsidR="00652F16" w:rsidRPr="00844BE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+ </w:t>
      </w:r>
      <w:r w:rsidR="0099152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50,9 </w:t>
      </w:r>
      <w:r w:rsidR="00096486" w:rsidRPr="00844BE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+</w:t>
      </w:r>
      <w:r w:rsidR="0099152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50,5</w:t>
      </w:r>
      <w:r w:rsidR="00652F16" w:rsidRPr="00844BE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)</w:t>
      </w:r>
      <w:r w:rsidR="009C283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,</w:t>
      </w:r>
      <w:r w:rsidR="009C2833" w:rsidRPr="009C283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="009C283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которые могли бы быть направлены</w:t>
      </w:r>
      <w:r w:rsidR="009C2833" w:rsidRPr="00844BE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на погашение</w:t>
      </w:r>
      <w:r w:rsidR="003F3F9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просроченной </w:t>
      </w:r>
      <w:r w:rsidR="009C2833" w:rsidRPr="00844BE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кредиторской задолженности перед АО «Чувашская энергосбытовая компания»</w:t>
      </w:r>
      <w:r w:rsidR="009C283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.</w:t>
      </w:r>
    </w:p>
    <w:p w:rsidR="003D713B" w:rsidRDefault="005569EC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B77D3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</w:p>
    <w:p w:rsidR="00AC3774" w:rsidRPr="003D713B" w:rsidRDefault="00AC3774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652F16" w:rsidRPr="003D713B" w:rsidRDefault="00D76740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7</w:t>
      </w:r>
      <w:r w:rsidR="00652F16" w:rsidRPr="003D713B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. Анализ фонда оплаты труда Предприятия</w:t>
      </w:r>
    </w:p>
    <w:p w:rsidR="00BC5B8F" w:rsidRDefault="003D713B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Штатное расписание</w:t>
      </w:r>
      <w:r w:rsidR="00CF0D94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ИТР и служащие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Предприятия на 2018 год утверждено руководителем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Предприятия (приказ № 1 от </w:t>
      </w:r>
      <w:r w:rsidR="00CF0D94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17.01.2018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 в количестве </w:t>
      </w:r>
      <w:r w:rsidR="00CF0D94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единиц с месячным фондом оплаты труда </w:t>
      </w:r>
      <w:r w:rsidR="00BC5B8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56,4 тыс. рублей:</w:t>
      </w:r>
    </w:p>
    <w:p w:rsidR="00BC5B8F" w:rsidRDefault="00BC5B8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директор 1 ед.- 20000,0 руб.;</w:t>
      </w:r>
    </w:p>
    <w:p w:rsidR="00BC5B8F" w:rsidRDefault="00BC5B8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гл. бухгалтера 1 ед. -15000,0  руб.;</w:t>
      </w:r>
    </w:p>
    <w:p w:rsidR="00BC5B8F" w:rsidRDefault="00BC5B8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экономист- специалист по кадрам 1 ед.- 12000,0 руб. ;</w:t>
      </w:r>
    </w:p>
    <w:p w:rsidR="00BC5B8F" w:rsidRDefault="00BC5B8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кассир 1 ед. -9489,0 руб.:</w:t>
      </w:r>
    </w:p>
    <w:p w:rsidR="00BC5B8F" w:rsidRDefault="00BC5B8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r w:rsidR="00863D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CF0D94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котельной предприятия (приказ № 2 от 17.01.2018 года в количестве 8,3 единиц с месячным фондо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 оплаты труда 78,8 тыс. рублей:</w:t>
      </w:r>
    </w:p>
    <w:p w:rsidR="00BC5B8F" w:rsidRDefault="00BC5B8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оператор котельной в кол-ве 4 ед. -37956,0 руб.;</w:t>
      </w:r>
    </w:p>
    <w:p w:rsidR="00BC5B8F" w:rsidRDefault="00BC5B8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r w:rsidR="00863D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слесарь-ремонтник в кол-ве 4 ед. -37956,0 руб.;</w:t>
      </w:r>
    </w:p>
    <w:p w:rsidR="00BC5B8F" w:rsidRDefault="00BC5B8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аппаратчик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химводоотчистки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0,3 ед.</w:t>
      </w:r>
      <w:r w:rsidR="00CF0D94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2846,7 руб.:</w:t>
      </w:r>
    </w:p>
    <w:p w:rsidR="00863D51" w:rsidRDefault="00BC5B8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r w:rsidR="00863D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CF0D94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участок водоснабжения</w:t>
      </w:r>
      <w:r w:rsidR="0080704F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(приказ № 3 от 17.01.2018 года в количестве 1 единицы с месячным фондом </w:t>
      </w:r>
      <w:r w:rsidR="00496EE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оплаты труда 9489,0</w:t>
      </w:r>
      <w:r w:rsidR="0080704F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тыс. рублей, </w:t>
      </w:r>
    </w:p>
    <w:p w:rsidR="003D713B" w:rsidRDefault="0080704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участок водоотведения (приказ № 3 от 17.01.2018 года в количестве 4 единиц с месячным фондом оплаты труда </w:t>
      </w:r>
      <w:r w:rsidR="00496EE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37</w:t>
      </w:r>
      <w:r w:rsid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</w:t>
      </w:r>
      <w:r w:rsidR="00496EE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56,0</w:t>
      </w:r>
      <w:r w:rsid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руб. </w:t>
      </w:r>
    </w:p>
    <w:p w:rsidR="00863D51" w:rsidRDefault="003D713B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Штатное расписание </w:t>
      </w:r>
      <w:r w:rsidR="0080704F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котельной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Предприятия </w:t>
      </w:r>
      <w:r w:rsidR="0080704F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 02.07.2018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утверждено руководителем Предприятия (приказ № </w:t>
      </w:r>
      <w:r w:rsidR="0080704F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от </w:t>
      </w:r>
      <w:r w:rsidR="0080704F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02.07.2018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 в количестве </w:t>
      </w:r>
      <w:r w:rsidR="0080704F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9,3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единиц с месячным фондом оплаты труда </w:t>
      </w:r>
      <w:r w:rsidR="00496EE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103</w:t>
      </w:r>
      <w:r w:rsidR="0080704F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86</w:t>
      </w:r>
      <w:r w:rsidR="00496EE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3,9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тыс. рублей</w:t>
      </w:r>
      <w:r w:rsidR="00863D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:</w:t>
      </w:r>
    </w:p>
    <w:p w:rsidR="00863D51" w:rsidRDefault="00863D51" w:rsidP="00863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r w:rsidR="0080704F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оператор котельной в кол-ве 4 ед. -44676,0 руб.;</w:t>
      </w:r>
    </w:p>
    <w:p w:rsidR="00863D51" w:rsidRDefault="00863D51" w:rsidP="00863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слесарь-ремонтник в кол-ве 4 ед. -44676,0 руб.;</w:t>
      </w:r>
    </w:p>
    <w:p w:rsidR="00863D51" w:rsidRDefault="00863D51" w:rsidP="00863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аппаратчик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химводоотчистки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0,3 ед.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2846,7 руб.;</w:t>
      </w:r>
    </w:p>
    <w:p w:rsidR="00863D51" w:rsidRDefault="00BF2388" w:rsidP="00863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</w:t>
      </w:r>
      <w:r w:rsidR="00863D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мастер производственного участка 1 ед. -11163,0 руб.:</w:t>
      </w:r>
    </w:p>
    <w:p w:rsidR="00863D51" w:rsidRDefault="00863D51" w:rsidP="00863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80704F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ИТР и служащих предприятия (приказ № 6 от 02.07.2018 года в количестве 4 единиц с месячным фондом оплаты труда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58</w:t>
      </w:r>
      <w:r w:rsidR="0077392F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16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3,0 </w:t>
      </w:r>
      <w:r w:rsidR="0080704F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:</w:t>
      </w:r>
    </w:p>
    <w:p w:rsidR="00863D51" w:rsidRDefault="00863D51" w:rsidP="00863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директор 1 ед.- 20000,0 руб.;</w:t>
      </w:r>
    </w:p>
    <w:p w:rsidR="00863D51" w:rsidRDefault="00863D51" w:rsidP="00863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гл. бухгалтера 1 ед. -15000,0  руб.;</w:t>
      </w:r>
    </w:p>
    <w:p w:rsidR="00863D51" w:rsidRDefault="00863D51" w:rsidP="00863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экономист- специалист по кадрам 1 ед.- 12000,0 руб. ;</w:t>
      </w:r>
    </w:p>
    <w:p w:rsidR="00BF2388" w:rsidRDefault="00863D51" w:rsidP="00863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кассир 1 ед. -11163,0 руб.:</w:t>
      </w:r>
    </w:p>
    <w:p w:rsidR="00863D51" w:rsidRDefault="0077392F" w:rsidP="00863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участок водоснабжения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предприятия (приказ № 7 от 02.07.2018 года</w:t>
      </w:r>
      <w:r w:rsid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)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863D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машинист насосной станции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количестве 1 единиц с м</w:t>
      </w:r>
      <w:r w:rsidR="00863D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есячным фондом оплаты труда 11169,0  рублей:</w:t>
      </w:r>
    </w:p>
    <w:p w:rsidR="00652F16" w:rsidRPr="003D713B" w:rsidRDefault="0077392F" w:rsidP="00863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участок водоотведения (приказ № 8 от 02.07.2018 года </w:t>
      </w:r>
      <w:r w:rsidR="00863D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оператор </w:t>
      </w:r>
      <w:proofErr w:type="spellStart"/>
      <w:r w:rsidR="00863D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водоотведенияч</w:t>
      </w:r>
      <w:proofErr w:type="spellEnd"/>
      <w:r w:rsidR="00863D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количестве 4 единиц с месячным фондом оплаты труда </w:t>
      </w:r>
      <w:r w:rsidR="00863D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44</w:t>
      </w:r>
      <w:r w:rsid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</w:t>
      </w:r>
      <w:r w:rsidR="00863D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76,0</w:t>
      </w:r>
      <w:r w:rsid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руб.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Копии </w:t>
      </w:r>
      <w:r w:rsid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штатного расписания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прилагаются.</w:t>
      </w:r>
    </w:p>
    <w:p w:rsidR="002C3F99" w:rsidRDefault="003D713B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Руководитель Предприятия принят на работу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</w:t>
      </w:r>
      <w:r w:rsidR="008C739D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а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дминистрации </w:t>
      </w:r>
      <w:proofErr w:type="spellStart"/>
      <w:r w:rsidR="00100E87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Шоршелского</w:t>
      </w:r>
      <w:proofErr w:type="spellEnd"/>
      <w:r w:rsidR="00100E87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сельского поселения Мариинско-Посадского района Чувашской </w:t>
      </w:r>
      <w:r w:rsidR="00100E87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 xml:space="preserve">Республики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 назначения на должность директора гражданина </w:t>
      </w:r>
      <w:r w:rsidR="008C739D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от </w:t>
      </w:r>
      <w:r w:rsidR="008C739D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01.12.2017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</w:t>
      </w:r>
      <w:r w:rsidR="008C739D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№ 201</w:t>
      </w:r>
      <w:r w:rsidR="002C3F9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оплаты труда установлена</w:t>
      </w:r>
      <w:r w:rsidR="002C3F99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трудовым договором от 18.12.2018 года № 1</w:t>
      </w:r>
      <w:r w:rsidR="002C3F9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заключенным между а</w:t>
      </w:r>
      <w:r w:rsidR="002C3F99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дминистрацией </w:t>
      </w:r>
      <w:proofErr w:type="spellStart"/>
      <w:r w:rsidR="002C3F99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Шоршелского</w:t>
      </w:r>
      <w:proofErr w:type="spellEnd"/>
      <w:r w:rsidR="002C3F99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сельского поселения Мариинско-Посадского района Чувашской Республики и гражданином К.</w:t>
      </w:r>
    </w:p>
    <w:p w:rsidR="00652F16" w:rsidRPr="003D713B" w:rsidRDefault="00CA058B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</w:t>
      </w:r>
      <w:r w:rsidR="003F3F9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Срок действия трудового договора с </w:t>
      </w:r>
      <w:r w:rsidR="008C739D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18 декабря 2017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 по </w:t>
      </w:r>
      <w:r w:rsidR="008C739D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18 мая 2022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года.</w:t>
      </w:r>
    </w:p>
    <w:p w:rsidR="00652F16" w:rsidRPr="003D713B" w:rsidRDefault="003D713B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</w:t>
      </w:r>
      <w:r w:rsidR="00496EE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таблице № 10, № 11</w:t>
      </w:r>
      <w:r w:rsidR="00CA058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представлен анализ фактических расходов на оплату труда работн</w:t>
      </w:r>
      <w:r w:rsidR="001427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иков Предприятия за</w:t>
      </w:r>
      <w:r w:rsidR="007B7DD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2018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 и </w:t>
      </w:r>
      <w:r w:rsidR="007B7DD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 квартал 2019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</w:t>
      </w:r>
      <w:r w:rsidR="007B7DD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а.</w:t>
      </w:r>
    </w:p>
    <w:p w:rsidR="00652F16" w:rsidRPr="003D713B" w:rsidRDefault="00496EE7" w:rsidP="007B7D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Таблица № 10</w:t>
      </w:r>
    </w:p>
    <w:p w:rsidR="008C739D" w:rsidRPr="003D713B" w:rsidRDefault="00496EE7" w:rsidP="00496E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2018год</w:t>
      </w:r>
    </w:p>
    <w:tbl>
      <w:tblPr>
        <w:tblStyle w:val="a6"/>
        <w:tblW w:w="9464" w:type="dxa"/>
        <w:tblLayout w:type="fixed"/>
        <w:tblLook w:val="04A0"/>
      </w:tblPr>
      <w:tblGrid>
        <w:gridCol w:w="567"/>
        <w:gridCol w:w="2376"/>
        <w:gridCol w:w="1843"/>
        <w:gridCol w:w="1843"/>
        <w:gridCol w:w="1417"/>
        <w:gridCol w:w="1418"/>
      </w:tblGrid>
      <w:tr w:rsidR="00CA058B" w:rsidRPr="003D713B" w:rsidTr="00E45BA7">
        <w:tc>
          <w:tcPr>
            <w:tcW w:w="567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№</w:t>
            </w:r>
          </w:p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proofErr w:type="spellStart"/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п\п</w:t>
            </w:r>
            <w:proofErr w:type="spellEnd"/>
          </w:p>
        </w:tc>
        <w:tc>
          <w:tcPr>
            <w:tcW w:w="2376" w:type="dxa"/>
          </w:tcPr>
          <w:p w:rsidR="00CA058B" w:rsidRPr="003D713B" w:rsidRDefault="00CA058B" w:rsidP="006106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  <w:p w:rsidR="00CA058B" w:rsidRPr="003D713B" w:rsidRDefault="00CA058B" w:rsidP="0061067F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CA058B" w:rsidRPr="003D713B" w:rsidRDefault="00CA058B" w:rsidP="009D22C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Фактически начислено 2018 тыс. руб.</w:t>
            </w:r>
          </w:p>
        </w:tc>
        <w:tc>
          <w:tcPr>
            <w:tcW w:w="1843" w:type="dxa"/>
          </w:tcPr>
          <w:p w:rsidR="00CA058B" w:rsidRPr="003D713B" w:rsidRDefault="00CA058B" w:rsidP="00E313E8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Удельный вес </w:t>
            </w:r>
            <w:r w:rsidR="00E45BA7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от начисленного 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%</w:t>
            </w:r>
            <w:r w:rsidR="00496EE7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Утверждено тарифной службой 2018 тыс. руб.</w:t>
            </w:r>
          </w:p>
        </w:tc>
        <w:tc>
          <w:tcPr>
            <w:tcW w:w="1418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Разница                     (тыс. руб.)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отклонение-+</w:t>
            </w:r>
            <w:proofErr w:type="spellEnd"/>
          </w:p>
        </w:tc>
      </w:tr>
      <w:tr w:rsidR="00CA058B" w:rsidRPr="00B333C2" w:rsidTr="00E45BA7">
        <w:tc>
          <w:tcPr>
            <w:tcW w:w="567" w:type="dxa"/>
          </w:tcPr>
          <w:p w:rsidR="00CA058B" w:rsidRPr="00B333C2" w:rsidRDefault="00CA058B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CA058B" w:rsidRPr="00B333C2" w:rsidRDefault="00CA058B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 w:rsidRPr="00B333C2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Фонд оплаты труда всего в том числе:</w:t>
            </w:r>
          </w:p>
        </w:tc>
        <w:tc>
          <w:tcPr>
            <w:tcW w:w="1843" w:type="dxa"/>
          </w:tcPr>
          <w:p w:rsidR="00CA058B" w:rsidRPr="00B333C2" w:rsidRDefault="00CA058B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1708,4</w:t>
            </w:r>
          </w:p>
        </w:tc>
        <w:tc>
          <w:tcPr>
            <w:tcW w:w="1843" w:type="dxa"/>
          </w:tcPr>
          <w:p w:rsidR="00CA058B" w:rsidRPr="00B333C2" w:rsidRDefault="00E45BA7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7" w:type="dxa"/>
          </w:tcPr>
          <w:p w:rsidR="00CA058B" w:rsidRPr="00B333C2" w:rsidRDefault="00CA058B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1163,0</w:t>
            </w:r>
          </w:p>
        </w:tc>
        <w:tc>
          <w:tcPr>
            <w:tcW w:w="1418" w:type="dxa"/>
          </w:tcPr>
          <w:p w:rsidR="00CA058B" w:rsidRPr="00B333C2" w:rsidRDefault="00CA058B" w:rsidP="00652F16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- 545,4</w:t>
            </w:r>
          </w:p>
        </w:tc>
      </w:tr>
      <w:tr w:rsidR="00CA058B" w:rsidRPr="003D713B" w:rsidTr="00E45BA7">
        <w:tc>
          <w:tcPr>
            <w:tcW w:w="567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76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ИТР и служащие</w:t>
            </w:r>
          </w:p>
        </w:tc>
        <w:tc>
          <w:tcPr>
            <w:tcW w:w="1843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526,6</w:t>
            </w:r>
          </w:p>
        </w:tc>
        <w:tc>
          <w:tcPr>
            <w:tcW w:w="1843" w:type="dxa"/>
          </w:tcPr>
          <w:p w:rsidR="00CA058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1417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213,1</w:t>
            </w:r>
          </w:p>
        </w:tc>
        <w:tc>
          <w:tcPr>
            <w:tcW w:w="1418" w:type="dxa"/>
          </w:tcPr>
          <w:p w:rsidR="00CA058B" w:rsidRPr="003D713B" w:rsidRDefault="00CA058B" w:rsidP="00CA058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-313,5</w:t>
            </w:r>
          </w:p>
        </w:tc>
      </w:tr>
      <w:tr w:rsidR="00CA058B" w:rsidRPr="003D713B" w:rsidTr="00E45BA7">
        <w:tc>
          <w:tcPr>
            <w:tcW w:w="567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376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Котельная</w:t>
            </w:r>
          </w:p>
        </w:tc>
        <w:tc>
          <w:tcPr>
            <w:tcW w:w="1843" w:type="dxa"/>
          </w:tcPr>
          <w:p w:rsidR="00CA058B" w:rsidRPr="003D713B" w:rsidRDefault="00CA058B" w:rsidP="00CA058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590,9</w:t>
            </w:r>
          </w:p>
        </w:tc>
        <w:tc>
          <w:tcPr>
            <w:tcW w:w="1843" w:type="dxa"/>
          </w:tcPr>
          <w:p w:rsidR="00CA058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34,6</w:t>
            </w:r>
          </w:p>
        </w:tc>
        <w:tc>
          <w:tcPr>
            <w:tcW w:w="1417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675,0</w:t>
            </w:r>
          </w:p>
        </w:tc>
        <w:tc>
          <w:tcPr>
            <w:tcW w:w="1418" w:type="dxa"/>
          </w:tcPr>
          <w:p w:rsidR="00CA058B" w:rsidRPr="003D713B" w:rsidRDefault="00CA058B" w:rsidP="00CA058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+84,1</w:t>
            </w:r>
          </w:p>
        </w:tc>
      </w:tr>
      <w:tr w:rsidR="00CA058B" w:rsidRPr="003D713B" w:rsidTr="00E45BA7">
        <w:tc>
          <w:tcPr>
            <w:tcW w:w="567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376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Участок водоснабжение</w:t>
            </w:r>
          </w:p>
        </w:tc>
        <w:tc>
          <w:tcPr>
            <w:tcW w:w="1843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124,1</w:t>
            </w:r>
          </w:p>
        </w:tc>
        <w:tc>
          <w:tcPr>
            <w:tcW w:w="1843" w:type="dxa"/>
          </w:tcPr>
          <w:p w:rsidR="00CA058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7,3</w:t>
            </w:r>
          </w:p>
        </w:tc>
        <w:tc>
          <w:tcPr>
            <w:tcW w:w="1417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192,3</w:t>
            </w:r>
          </w:p>
        </w:tc>
        <w:tc>
          <w:tcPr>
            <w:tcW w:w="1418" w:type="dxa"/>
          </w:tcPr>
          <w:p w:rsidR="00CA058B" w:rsidRPr="003D713B" w:rsidRDefault="00CA058B" w:rsidP="00CA058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+68,2</w:t>
            </w:r>
          </w:p>
        </w:tc>
      </w:tr>
      <w:tr w:rsidR="00CA058B" w:rsidRPr="003D713B" w:rsidTr="00E45BA7">
        <w:tc>
          <w:tcPr>
            <w:tcW w:w="567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376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Участок водоотведения</w:t>
            </w:r>
          </w:p>
        </w:tc>
        <w:tc>
          <w:tcPr>
            <w:tcW w:w="1843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466,8</w:t>
            </w:r>
          </w:p>
        </w:tc>
        <w:tc>
          <w:tcPr>
            <w:tcW w:w="1843" w:type="dxa"/>
          </w:tcPr>
          <w:p w:rsidR="00CA058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27,3</w:t>
            </w:r>
          </w:p>
        </w:tc>
        <w:tc>
          <w:tcPr>
            <w:tcW w:w="1417" w:type="dxa"/>
          </w:tcPr>
          <w:p w:rsidR="00CA058B" w:rsidRPr="003D713B" w:rsidRDefault="00CA058B" w:rsidP="00652F16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82,6</w:t>
            </w:r>
          </w:p>
        </w:tc>
        <w:tc>
          <w:tcPr>
            <w:tcW w:w="1418" w:type="dxa"/>
          </w:tcPr>
          <w:p w:rsidR="00CA058B" w:rsidRPr="003D713B" w:rsidRDefault="00CA058B" w:rsidP="00CA058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-384,2</w:t>
            </w:r>
          </w:p>
        </w:tc>
      </w:tr>
    </w:tbl>
    <w:p w:rsidR="008C739D" w:rsidRPr="003D713B" w:rsidRDefault="00B056E3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Отчисления от фонда оплаты труда составили 515,9 тыс. руб.</w:t>
      </w:r>
    </w:p>
    <w:p w:rsidR="00652F16" w:rsidRDefault="007B7DDB" w:rsidP="00CA058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Из данных, приведенных в таблице № 4 видно, что наибольший удельный вес в фонде оплаты труда работников Предприятия за 2018 год занимает </w:t>
      </w:r>
      <w:r w:rsidR="00FB7FE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</w:t>
      </w:r>
      <w:r w:rsidR="00F2320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часток котельной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CA058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34,6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административный персонал </w:t>
      </w:r>
      <w:r w:rsidR="00CA058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30,8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</w:t>
      </w:r>
      <w:r w:rsidR="00F2320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участок водоснабжения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персонал </w:t>
      </w:r>
      <w:r w:rsidR="00CA058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7,3</w:t>
      </w:r>
      <w:r w:rsidR="00F2320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% %, </w:t>
      </w:r>
      <w:r w:rsidR="002856E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участок водоотведения </w:t>
      </w:r>
      <w:r w:rsidR="00CA058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27,3</w:t>
      </w:r>
      <w:r w:rsidR="00863D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%, разница фактического начисления заработной платы за 2018г и утвержденной тарифной слу</w:t>
      </w:r>
      <w:r w:rsidR="0025076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жбой  составила 545,4 тыс. руб.( отклонение).</w:t>
      </w:r>
    </w:p>
    <w:p w:rsidR="00CA058B" w:rsidRDefault="002856E2" w:rsidP="00CA0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2018 году на </w:t>
      </w:r>
      <w:r w:rsidR="00CA058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Предприятии выплачивалась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материальная помощь в общей сумме </w:t>
      </w:r>
      <w:r w:rsidR="007B7DD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рублей, что составляет </w:t>
      </w:r>
      <w:r w:rsidR="00CA058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0,5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 от всех расходов Предприятия на оплату труда.</w:t>
      </w:r>
      <w:r w:rsidR="00CA058B" w:rsidRPr="00CA058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</w:p>
    <w:p w:rsidR="00CA058B" w:rsidRDefault="00CA058B" w:rsidP="00CA0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Начисление оплаты труда за 1 квартал 2</w:t>
      </w:r>
      <w:r w:rsidR="00496EE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019 года приведена в таблицу № 11</w:t>
      </w:r>
    </w:p>
    <w:p w:rsidR="00CA058B" w:rsidRPr="003D713B" w:rsidRDefault="00496EE7" w:rsidP="00CA05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Таблица № 11</w:t>
      </w:r>
    </w:p>
    <w:tbl>
      <w:tblPr>
        <w:tblStyle w:val="a6"/>
        <w:tblW w:w="9464" w:type="dxa"/>
        <w:tblLayout w:type="fixed"/>
        <w:tblLook w:val="04A0"/>
      </w:tblPr>
      <w:tblGrid>
        <w:gridCol w:w="567"/>
        <w:gridCol w:w="1927"/>
        <w:gridCol w:w="1867"/>
        <w:gridCol w:w="1559"/>
        <w:gridCol w:w="1701"/>
        <w:gridCol w:w="1843"/>
      </w:tblGrid>
      <w:tr w:rsidR="00CA058B" w:rsidRPr="003D713B" w:rsidTr="00E313E8">
        <w:tc>
          <w:tcPr>
            <w:tcW w:w="567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№</w:t>
            </w:r>
          </w:p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proofErr w:type="spellStart"/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п\п</w:t>
            </w:r>
            <w:proofErr w:type="spellEnd"/>
          </w:p>
        </w:tc>
        <w:tc>
          <w:tcPr>
            <w:tcW w:w="1927" w:type="dxa"/>
          </w:tcPr>
          <w:p w:rsidR="00CA058B" w:rsidRPr="003D713B" w:rsidRDefault="00CA058B" w:rsidP="00372B14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  <w:p w:rsidR="00CA058B" w:rsidRPr="003D713B" w:rsidRDefault="00CA058B" w:rsidP="00372B14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67" w:type="dxa"/>
          </w:tcPr>
          <w:p w:rsidR="00CA058B" w:rsidRDefault="00CA058B" w:rsidP="00CA058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Фактически начислено 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 кв. 2019</w:t>
            </w: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</w:p>
          <w:p w:rsidR="00CA058B" w:rsidRPr="003D713B" w:rsidRDefault="00CA058B" w:rsidP="00CA058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559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Удельный вес </w:t>
            </w:r>
            <w:r w:rsidR="00E45BA7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от  начисленного 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701" w:type="dxa"/>
          </w:tcPr>
          <w:p w:rsidR="00CA058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Утверждено тарифной службой 2019 1 кв</w:t>
            </w:r>
            <w:r w:rsidR="00CA47C7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.</w:t>
            </w:r>
          </w:p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тыс. руб.</w:t>
            </w:r>
          </w:p>
        </w:tc>
        <w:tc>
          <w:tcPr>
            <w:tcW w:w="1843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Разница                     (тыс. руб.)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отклонение-+</w:t>
            </w:r>
            <w:proofErr w:type="spellEnd"/>
          </w:p>
        </w:tc>
      </w:tr>
      <w:tr w:rsidR="00CA058B" w:rsidRPr="00B333C2" w:rsidTr="00E313E8">
        <w:tc>
          <w:tcPr>
            <w:tcW w:w="567" w:type="dxa"/>
          </w:tcPr>
          <w:p w:rsidR="00CA058B" w:rsidRPr="00B333C2" w:rsidRDefault="00CA058B" w:rsidP="00372B14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</w:tcPr>
          <w:p w:rsidR="00CA058B" w:rsidRPr="00B333C2" w:rsidRDefault="00CA058B" w:rsidP="00372B14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 w:rsidRPr="00B333C2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Фонд оплаты труда всего в том числе:</w:t>
            </w:r>
          </w:p>
        </w:tc>
        <w:tc>
          <w:tcPr>
            <w:tcW w:w="1867" w:type="dxa"/>
          </w:tcPr>
          <w:p w:rsidR="00CA058B" w:rsidRPr="00B333C2" w:rsidRDefault="00B056E3" w:rsidP="00372B14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688,0</w:t>
            </w:r>
          </w:p>
        </w:tc>
        <w:tc>
          <w:tcPr>
            <w:tcW w:w="1559" w:type="dxa"/>
          </w:tcPr>
          <w:p w:rsidR="00CA058B" w:rsidRPr="00B333C2" w:rsidRDefault="00E313E8" w:rsidP="00372B14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701" w:type="dxa"/>
          </w:tcPr>
          <w:p w:rsidR="00CA058B" w:rsidRPr="00B333C2" w:rsidRDefault="00CA058B" w:rsidP="00372B14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299,9</w:t>
            </w:r>
          </w:p>
        </w:tc>
        <w:tc>
          <w:tcPr>
            <w:tcW w:w="1843" w:type="dxa"/>
          </w:tcPr>
          <w:p w:rsidR="00CA058B" w:rsidRPr="00B333C2" w:rsidRDefault="00CA058B" w:rsidP="00CA058B">
            <w:pPr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eastAsia="ru-RU"/>
              </w:rPr>
              <w:t>- 334,1</w:t>
            </w:r>
          </w:p>
        </w:tc>
      </w:tr>
      <w:tr w:rsidR="00CA058B" w:rsidRPr="003D713B" w:rsidTr="00E313E8">
        <w:tc>
          <w:tcPr>
            <w:tcW w:w="567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27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ИТР и служащие</w:t>
            </w:r>
          </w:p>
        </w:tc>
        <w:tc>
          <w:tcPr>
            <w:tcW w:w="1867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122,8</w:t>
            </w:r>
          </w:p>
        </w:tc>
        <w:tc>
          <w:tcPr>
            <w:tcW w:w="1559" w:type="dxa"/>
          </w:tcPr>
          <w:p w:rsidR="00CA058B" w:rsidRDefault="00E313E8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19,4</w:t>
            </w:r>
          </w:p>
        </w:tc>
        <w:tc>
          <w:tcPr>
            <w:tcW w:w="1701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56,8</w:t>
            </w:r>
          </w:p>
        </w:tc>
        <w:tc>
          <w:tcPr>
            <w:tcW w:w="1843" w:type="dxa"/>
          </w:tcPr>
          <w:p w:rsidR="00CA058B" w:rsidRPr="003D713B" w:rsidRDefault="00CA058B" w:rsidP="00CA058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-66,0</w:t>
            </w:r>
          </w:p>
        </w:tc>
      </w:tr>
      <w:tr w:rsidR="00CA058B" w:rsidRPr="003D713B" w:rsidTr="00E313E8">
        <w:tc>
          <w:tcPr>
            <w:tcW w:w="567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27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Котельная</w:t>
            </w:r>
          </w:p>
        </w:tc>
        <w:tc>
          <w:tcPr>
            <w:tcW w:w="1867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328,1</w:t>
            </w:r>
          </w:p>
        </w:tc>
        <w:tc>
          <w:tcPr>
            <w:tcW w:w="1559" w:type="dxa"/>
          </w:tcPr>
          <w:p w:rsidR="00CA058B" w:rsidRDefault="00E313E8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51,8</w:t>
            </w:r>
          </w:p>
        </w:tc>
        <w:tc>
          <w:tcPr>
            <w:tcW w:w="1701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166,6</w:t>
            </w:r>
          </w:p>
        </w:tc>
        <w:tc>
          <w:tcPr>
            <w:tcW w:w="1843" w:type="dxa"/>
          </w:tcPr>
          <w:p w:rsidR="00CA058B" w:rsidRPr="003D713B" w:rsidRDefault="00CA058B" w:rsidP="00CA058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-161,5</w:t>
            </w:r>
          </w:p>
        </w:tc>
      </w:tr>
      <w:tr w:rsidR="00CA058B" w:rsidRPr="003D713B" w:rsidTr="00E313E8">
        <w:tc>
          <w:tcPr>
            <w:tcW w:w="567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1927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Участок водоснабжение</w:t>
            </w:r>
          </w:p>
        </w:tc>
        <w:tc>
          <w:tcPr>
            <w:tcW w:w="1867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33,8</w:t>
            </w:r>
          </w:p>
        </w:tc>
        <w:tc>
          <w:tcPr>
            <w:tcW w:w="1559" w:type="dxa"/>
          </w:tcPr>
          <w:p w:rsidR="00CA058B" w:rsidRDefault="00E313E8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5,3</w:t>
            </w:r>
          </w:p>
        </w:tc>
        <w:tc>
          <w:tcPr>
            <w:tcW w:w="1701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48,3</w:t>
            </w:r>
          </w:p>
        </w:tc>
        <w:tc>
          <w:tcPr>
            <w:tcW w:w="1843" w:type="dxa"/>
          </w:tcPr>
          <w:p w:rsidR="00CA058B" w:rsidRPr="003D713B" w:rsidRDefault="00CA058B" w:rsidP="00CA058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+14,5</w:t>
            </w:r>
          </w:p>
        </w:tc>
      </w:tr>
      <w:tr w:rsidR="00CA058B" w:rsidRPr="003D713B" w:rsidTr="00E313E8">
        <w:tc>
          <w:tcPr>
            <w:tcW w:w="567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927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3D713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Участок водоотведения</w:t>
            </w:r>
          </w:p>
        </w:tc>
        <w:tc>
          <w:tcPr>
            <w:tcW w:w="1867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149,3</w:t>
            </w:r>
          </w:p>
        </w:tc>
        <w:tc>
          <w:tcPr>
            <w:tcW w:w="1559" w:type="dxa"/>
          </w:tcPr>
          <w:p w:rsidR="00CA058B" w:rsidRDefault="00E313E8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23,5</w:t>
            </w:r>
          </w:p>
        </w:tc>
        <w:tc>
          <w:tcPr>
            <w:tcW w:w="1701" w:type="dxa"/>
          </w:tcPr>
          <w:p w:rsidR="00CA058B" w:rsidRPr="003D713B" w:rsidRDefault="00CA058B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28,2</w:t>
            </w:r>
          </w:p>
        </w:tc>
        <w:tc>
          <w:tcPr>
            <w:tcW w:w="1843" w:type="dxa"/>
          </w:tcPr>
          <w:p w:rsidR="00CA058B" w:rsidRPr="003D713B" w:rsidRDefault="00CA058B" w:rsidP="00CA058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-121,1</w:t>
            </w:r>
          </w:p>
        </w:tc>
      </w:tr>
      <w:tr w:rsidR="00B056E3" w:rsidRPr="003D713B" w:rsidTr="00E313E8">
        <w:tc>
          <w:tcPr>
            <w:tcW w:w="567" w:type="dxa"/>
          </w:tcPr>
          <w:p w:rsidR="00B056E3" w:rsidRDefault="00B056E3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927" w:type="dxa"/>
          </w:tcPr>
          <w:p w:rsidR="00B056E3" w:rsidRPr="003D713B" w:rsidRDefault="00B056E3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Прочие договора</w:t>
            </w:r>
          </w:p>
        </w:tc>
        <w:tc>
          <w:tcPr>
            <w:tcW w:w="1867" w:type="dxa"/>
          </w:tcPr>
          <w:p w:rsidR="00B056E3" w:rsidRDefault="00B056E3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54,3</w:t>
            </w:r>
          </w:p>
        </w:tc>
        <w:tc>
          <w:tcPr>
            <w:tcW w:w="1559" w:type="dxa"/>
          </w:tcPr>
          <w:p w:rsidR="00B056E3" w:rsidRDefault="00B056E3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B056E3" w:rsidRDefault="00B056E3" w:rsidP="00372B14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B056E3" w:rsidRDefault="00EE439A" w:rsidP="00CA058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- 54,3</w:t>
            </w:r>
          </w:p>
        </w:tc>
      </w:tr>
    </w:tbl>
    <w:p w:rsidR="00CA058B" w:rsidRDefault="00CA058B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 </w:t>
      </w:r>
      <w:r w:rsidR="00B056E3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отчисления</w:t>
      </w:r>
      <w:r w:rsidR="00EE439A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от</w:t>
      </w:r>
      <w:r w:rsidR="00B056E3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з</w:t>
      </w:r>
      <w:r w:rsidR="00EE439A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аработной платы составило 206,2 тыс. руб.</w:t>
      </w:r>
    </w:p>
    <w:p w:rsidR="00B53E7B" w:rsidRDefault="00CA058B" w:rsidP="00CA058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Наибольший удельный вес в фонде оплаты труда 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 кв. 2019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 занимает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участок котельной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E45BA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51,8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участок водоотведения </w:t>
      </w:r>
      <w:r w:rsidR="00E45BA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23,5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административный персонал </w:t>
      </w:r>
      <w:r w:rsidR="00E45BA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19,4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%,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участок водоснабжения </w:t>
      </w:r>
      <w:r w:rsidR="00E45BA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5,3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%. </w:t>
      </w:r>
    </w:p>
    <w:p w:rsidR="00CA058B" w:rsidRPr="003D713B" w:rsidRDefault="00B53E7B" w:rsidP="00382489">
      <w:pPr>
        <w:pStyle w:val="a7"/>
        <w:tabs>
          <w:tab w:val="left" w:pos="709"/>
        </w:tabs>
        <w:ind w:firstLine="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 xml:space="preserve">    </w:t>
      </w:r>
      <w:r w:rsidR="00CA058B">
        <w:rPr>
          <w:color w:val="262626"/>
          <w:sz w:val="26"/>
          <w:szCs w:val="26"/>
        </w:rPr>
        <w:t xml:space="preserve">Распоряжением администрации </w:t>
      </w:r>
      <w:proofErr w:type="spellStart"/>
      <w:r w:rsidR="00CA058B">
        <w:rPr>
          <w:color w:val="262626"/>
          <w:sz w:val="26"/>
          <w:szCs w:val="26"/>
        </w:rPr>
        <w:t>Шоршелского</w:t>
      </w:r>
      <w:proofErr w:type="spellEnd"/>
      <w:r w:rsidR="00CA058B">
        <w:rPr>
          <w:color w:val="262626"/>
          <w:sz w:val="26"/>
          <w:szCs w:val="26"/>
        </w:rPr>
        <w:t xml:space="preserve"> сельского поселения от </w:t>
      </w:r>
      <w:r w:rsidR="00C316F9">
        <w:rPr>
          <w:color w:val="262626"/>
          <w:sz w:val="26"/>
          <w:szCs w:val="26"/>
        </w:rPr>
        <w:t>18.03.2019 № 5, дословно из приказа выплатить премию директору МУП ЖКУ</w:t>
      </w:r>
      <w:r w:rsidR="00382489">
        <w:rPr>
          <w:color w:val="262626"/>
          <w:sz w:val="26"/>
          <w:szCs w:val="26"/>
        </w:rPr>
        <w:t xml:space="preserve"> «</w:t>
      </w:r>
      <w:r w:rsidR="00C316F9">
        <w:rPr>
          <w:color w:val="262626"/>
          <w:sz w:val="26"/>
          <w:szCs w:val="26"/>
        </w:rPr>
        <w:t>Шоршелы</w:t>
      </w:r>
      <w:r w:rsidR="00382489">
        <w:rPr>
          <w:color w:val="262626"/>
          <w:sz w:val="26"/>
          <w:szCs w:val="26"/>
        </w:rPr>
        <w:t xml:space="preserve">» </w:t>
      </w:r>
      <w:r w:rsidR="00C316F9">
        <w:rPr>
          <w:color w:val="262626"/>
          <w:sz w:val="26"/>
          <w:szCs w:val="26"/>
        </w:rPr>
        <w:t xml:space="preserve"> К. в размере 10000,0 рублей, согласно п.4.5 Положения об оплате труда от 01.02.2018г. за своевременное выполнение сложных и срочных  работ (устранение аварии на водопроводе), </w:t>
      </w:r>
      <w:r w:rsidR="00CA058B">
        <w:rPr>
          <w:color w:val="262626"/>
          <w:sz w:val="26"/>
          <w:szCs w:val="26"/>
        </w:rPr>
        <w:t>директору Предприятия выплачена премия в размере 10</w:t>
      </w:r>
      <w:r w:rsidR="00E45BA7">
        <w:rPr>
          <w:color w:val="262626"/>
          <w:sz w:val="26"/>
          <w:szCs w:val="26"/>
        </w:rPr>
        <w:t>000</w:t>
      </w:r>
      <w:r w:rsidR="00CA058B">
        <w:rPr>
          <w:color w:val="262626"/>
          <w:sz w:val="26"/>
          <w:szCs w:val="26"/>
        </w:rPr>
        <w:t xml:space="preserve">,0 тыс. рублей, </w:t>
      </w:r>
      <w:r w:rsidR="00C316F9">
        <w:rPr>
          <w:color w:val="262626"/>
          <w:sz w:val="26"/>
          <w:szCs w:val="26"/>
        </w:rPr>
        <w:t>при начислении премии службой бухгалтерского учета была начислена премия в с</w:t>
      </w:r>
      <w:r w:rsidR="006B4240">
        <w:rPr>
          <w:color w:val="262626"/>
          <w:sz w:val="26"/>
          <w:szCs w:val="26"/>
        </w:rPr>
        <w:t>умме 114</w:t>
      </w:r>
      <w:r w:rsidR="00C316F9">
        <w:rPr>
          <w:color w:val="262626"/>
          <w:sz w:val="26"/>
          <w:szCs w:val="26"/>
        </w:rPr>
        <w:t>94,0 руб.,</w:t>
      </w:r>
      <w:r w:rsidRPr="00C1642A">
        <w:rPr>
          <w:color w:val="FF0000"/>
          <w:sz w:val="22"/>
          <w:szCs w:val="22"/>
        </w:rPr>
        <w:t xml:space="preserve"> </w:t>
      </w:r>
      <w:r w:rsidR="00382489">
        <w:rPr>
          <w:sz w:val="26"/>
          <w:szCs w:val="26"/>
        </w:rPr>
        <w:t xml:space="preserve">излишне начислена и выплачена заработная плата в сумме 1150,0 руб., начислены и перечислены налоги, отчисления  </w:t>
      </w:r>
      <w:r w:rsidR="006B4240">
        <w:rPr>
          <w:sz w:val="26"/>
          <w:szCs w:val="26"/>
        </w:rPr>
        <w:t xml:space="preserve"> </w:t>
      </w:r>
      <w:r w:rsidR="00382489">
        <w:rPr>
          <w:sz w:val="26"/>
          <w:szCs w:val="26"/>
        </w:rPr>
        <w:t>в сумме 795,19 руб.</w:t>
      </w:r>
      <w:r w:rsidRPr="00B53E7B">
        <w:rPr>
          <w:bCs/>
          <w:sz w:val="26"/>
          <w:szCs w:val="26"/>
        </w:rPr>
        <w:t xml:space="preserve">,  что  привело  к  дополнительным  </w:t>
      </w:r>
      <w:r w:rsidR="00382489">
        <w:rPr>
          <w:bCs/>
          <w:sz w:val="26"/>
          <w:szCs w:val="26"/>
        </w:rPr>
        <w:t xml:space="preserve">расходам предприятия  в сумме </w:t>
      </w:r>
      <w:r w:rsidR="00382489" w:rsidRPr="00382489">
        <w:rPr>
          <w:b/>
          <w:bCs/>
          <w:sz w:val="26"/>
          <w:szCs w:val="26"/>
        </w:rPr>
        <w:t>1945,19 руб.</w:t>
      </w:r>
      <w:r w:rsidR="00382489">
        <w:rPr>
          <w:b/>
          <w:bCs/>
          <w:sz w:val="26"/>
          <w:szCs w:val="26"/>
        </w:rPr>
        <w:t xml:space="preserve">, </w:t>
      </w:r>
      <w:r w:rsidR="00CA058B">
        <w:rPr>
          <w:color w:val="262626"/>
          <w:sz w:val="26"/>
          <w:szCs w:val="26"/>
        </w:rPr>
        <w:t xml:space="preserve">материальные выплаты </w:t>
      </w:r>
      <w:r w:rsidR="00382489">
        <w:rPr>
          <w:color w:val="262626"/>
          <w:sz w:val="26"/>
          <w:szCs w:val="26"/>
        </w:rPr>
        <w:t xml:space="preserve">за 1 квартал 2019 </w:t>
      </w:r>
      <w:r w:rsidR="00CA058B">
        <w:rPr>
          <w:color w:val="262626"/>
          <w:sz w:val="26"/>
          <w:szCs w:val="26"/>
        </w:rPr>
        <w:t>не производились.</w:t>
      </w:r>
    </w:p>
    <w:p w:rsidR="00652F16" w:rsidRPr="00DD6EBF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в проверяемом периоде в нарушении статьи 188 Трудового кодекса РФ, без заключения дополнительного соглашения к трудовому договору, без </w:t>
      </w:r>
      <w:r w:rsidR="00E45BA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согласования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учредителя Администрации </w:t>
      </w:r>
      <w:proofErr w:type="spellStart"/>
      <w:r w:rsidR="007B7DD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Шоршелского</w:t>
      </w:r>
      <w:proofErr w:type="spellEnd"/>
      <w:r w:rsidR="007B7DD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сельского поселения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директору Предприятия выдавались в подотчет денежные </w:t>
      </w:r>
      <w:r w:rsidR="00CA058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суммы для покупки бензина,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для пое</w:t>
      </w:r>
      <w:r w:rsidR="0065297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здок по служебной необходимости и пополнение счета мобильной связи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 </w:t>
      </w:r>
      <w:r w:rsidRPr="00DD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общую сумму </w:t>
      </w:r>
      <w:r w:rsidR="00DD6EBF" w:rsidRPr="00DD6EBF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652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6EBF" w:rsidRPr="00DD6EBF">
        <w:rPr>
          <w:rFonts w:ascii="Times New Roman" w:eastAsia="Times New Roman" w:hAnsi="Times New Roman" w:cs="Times New Roman"/>
          <w:sz w:val="26"/>
          <w:szCs w:val="26"/>
          <w:lang w:eastAsia="ru-RU"/>
        </w:rPr>
        <w:t>093,0</w:t>
      </w:r>
      <w:r w:rsidRPr="00DD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в том числе:</w:t>
      </w:r>
    </w:p>
    <w:p w:rsidR="00652F16" w:rsidRPr="003D713B" w:rsidRDefault="00E45BA7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б</w:t>
      </w:r>
      <w:r w:rsidR="00652F16" w:rsidRPr="00DD6EB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ензин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АИ -92</w:t>
      </w:r>
      <w:r w:rsidR="00652F16" w:rsidRPr="00DD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AC7DC6" w:rsidRPr="00DD6EBF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652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7DC6" w:rsidRPr="00DD6EBF">
        <w:rPr>
          <w:rFonts w:ascii="Times New Roman" w:eastAsia="Times New Roman" w:hAnsi="Times New Roman" w:cs="Times New Roman"/>
          <w:sz w:val="26"/>
          <w:szCs w:val="26"/>
          <w:lang w:eastAsia="ru-RU"/>
        </w:rPr>
        <w:t>393,00</w:t>
      </w:r>
      <w:r w:rsidR="00652F16" w:rsidRPr="00DD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;</w:t>
      </w:r>
    </w:p>
    <w:p w:rsidR="00652F16" w:rsidRPr="003D713B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- </w:t>
      </w:r>
      <w:r w:rsidR="00CA058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пополнение счета мобильной связи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– </w:t>
      </w:r>
      <w:r w:rsidR="00CA058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3</w:t>
      </w:r>
      <w:r w:rsidR="0065297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CA058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700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,0 рублей;</w:t>
      </w:r>
    </w:p>
    <w:p w:rsidR="00652F16" w:rsidRPr="003D713B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Таким образом, расходуя незаконно средства Предприятия, директор содержанием личного автомобиля нанес ущерб Предприятию в сумме </w:t>
      </w:r>
      <w:r w:rsidR="00933656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12393,0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рублей. </w:t>
      </w:r>
    </w:p>
    <w:p w:rsidR="00652F16" w:rsidRPr="003D713B" w:rsidRDefault="00CA058B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Так же, директор К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. используя полученные в подотчет денежные средства Предприятия для личных нужд, нанес ущерб Предприятию в сумме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3700,0</w:t>
      </w:r>
      <w:r w:rsidR="00652F16"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рублей, в том числе:</w:t>
      </w:r>
    </w:p>
    <w:p w:rsidR="00652F16" w:rsidRPr="003D713B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- оплата услуг мобильной связи </w:t>
      </w:r>
      <w:r w:rsidR="00DD6EBF" w:rsidRPr="00E313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личного номера</w:t>
      </w:r>
      <w:r w:rsidRPr="00E313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сумме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DD6EB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3700,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0 рублей (договора с операторами мобильной связи на обслуживание номеров мобильной связи для служебных нужд </w:t>
      </w:r>
      <w:r w:rsidR="00EA4C5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Предприятия 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не заключался). </w:t>
      </w:r>
    </w:p>
    <w:p w:rsidR="00652F16" w:rsidRPr="00E45BA7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62626"/>
          <w:sz w:val="26"/>
          <w:szCs w:val="26"/>
          <w:lang w:eastAsia="ru-RU"/>
        </w:rPr>
      </w:pPr>
      <w:r w:rsidRPr="00E45BA7">
        <w:rPr>
          <w:rFonts w:ascii="Times New Roman" w:eastAsia="Times New Roman" w:hAnsi="Times New Roman" w:cs="Times New Roman"/>
          <w:b/>
          <w:bCs/>
          <w:i/>
          <w:color w:val="262626"/>
          <w:sz w:val="26"/>
          <w:szCs w:val="26"/>
          <w:lang w:eastAsia="ru-RU"/>
        </w:rPr>
        <w:t>Таким образом, общая сумма причиненного ущерба Предприятию</w:t>
      </w:r>
      <w:r w:rsidR="00E45BA7" w:rsidRPr="00E45BA7">
        <w:rPr>
          <w:rFonts w:ascii="Times New Roman" w:eastAsia="Times New Roman" w:hAnsi="Times New Roman" w:cs="Times New Roman"/>
          <w:b/>
          <w:bCs/>
          <w:i/>
          <w:color w:val="262626"/>
          <w:sz w:val="26"/>
          <w:szCs w:val="26"/>
          <w:lang w:eastAsia="ru-RU"/>
        </w:rPr>
        <w:t xml:space="preserve"> составила 18038,19 руб.,</w:t>
      </w:r>
      <w:r w:rsidRPr="00E45BA7">
        <w:rPr>
          <w:rFonts w:ascii="Times New Roman" w:eastAsia="Times New Roman" w:hAnsi="Times New Roman" w:cs="Times New Roman"/>
          <w:b/>
          <w:bCs/>
          <w:i/>
          <w:color w:val="262626"/>
          <w:sz w:val="26"/>
          <w:szCs w:val="26"/>
          <w:lang w:eastAsia="ru-RU"/>
        </w:rPr>
        <w:t xml:space="preserve"> его директором составила в общей сумме </w:t>
      </w:r>
      <w:r w:rsidR="00DD6EBF" w:rsidRPr="00E45BA7">
        <w:rPr>
          <w:rFonts w:ascii="Times New Roman" w:eastAsia="Times New Roman" w:hAnsi="Times New Roman" w:cs="Times New Roman"/>
          <w:b/>
          <w:bCs/>
          <w:i/>
          <w:color w:val="262626"/>
          <w:sz w:val="26"/>
          <w:szCs w:val="26"/>
          <w:lang w:eastAsia="ru-RU"/>
        </w:rPr>
        <w:t>17243,0</w:t>
      </w:r>
      <w:r w:rsidRPr="00E45BA7">
        <w:rPr>
          <w:rFonts w:ascii="Times New Roman" w:eastAsia="Times New Roman" w:hAnsi="Times New Roman" w:cs="Times New Roman"/>
          <w:b/>
          <w:bCs/>
          <w:i/>
          <w:color w:val="262626"/>
          <w:sz w:val="26"/>
          <w:szCs w:val="26"/>
          <w:lang w:eastAsia="ru-RU"/>
        </w:rPr>
        <w:t xml:space="preserve"> рублей, </w:t>
      </w:r>
      <w:r w:rsidR="00E45BA7" w:rsidRPr="00E45BA7">
        <w:rPr>
          <w:rFonts w:ascii="Times New Roman" w:eastAsia="Times New Roman" w:hAnsi="Times New Roman" w:cs="Times New Roman"/>
          <w:b/>
          <w:bCs/>
          <w:i/>
          <w:color w:val="262626"/>
          <w:sz w:val="26"/>
          <w:szCs w:val="26"/>
          <w:lang w:eastAsia="ru-RU"/>
        </w:rPr>
        <w:t xml:space="preserve">службой бухгалтерского учета в сумме 795,19 руб. </w:t>
      </w:r>
      <w:r w:rsidRPr="00E45BA7">
        <w:rPr>
          <w:rFonts w:ascii="Times New Roman" w:eastAsia="Times New Roman" w:hAnsi="Times New Roman" w:cs="Times New Roman"/>
          <w:b/>
          <w:bCs/>
          <w:i/>
          <w:color w:val="262626"/>
          <w:sz w:val="26"/>
          <w:szCs w:val="26"/>
          <w:lang w:eastAsia="ru-RU"/>
        </w:rPr>
        <w:t>в том числе:</w:t>
      </w:r>
    </w:p>
    <w:p w:rsidR="00652F16" w:rsidRPr="003D713B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- </w:t>
      </w:r>
      <w:r w:rsidR="00DD6EB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излишне 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получена заработная плата в сумме </w:t>
      </w:r>
      <w:r w:rsidR="00DD6EB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1150,0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рублей;</w:t>
      </w:r>
    </w:p>
    <w:p w:rsidR="00652F16" w:rsidRPr="003D713B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- расходы на содержание и использования личного автомобиля в сумме </w:t>
      </w:r>
      <w:r w:rsidR="00DD6EB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12</w:t>
      </w:r>
      <w:r w:rsidR="0065297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 w:rsidR="00DD6EB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393,0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рублей;</w:t>
      </w:r>
    </w:p>
    <w:p w:rsidR="00652F16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расходы на л</w:t>
      </w:r>
      <w:r w:rsidR="00DD6EB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ичные нужды (оплата мобильной связи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) в сумме </w:t>
      </w:r>
      <w:r w:rsidR="00DD6EBF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3700,0</w:t>
      </w:r>
      <w:r w:rsidRPr="003D713B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рублей</w:t>
      </w:r>
      <w:r w:rsidR="00E45BA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;</w:t>
      </w:r>
    </w:p>
    <w:p w:rsidR="00E45BA7" w:rsidRDefault="00E45BA7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- излишне перечислены отчисления в сумме 795,19 руб.</w:t>
      </w:r>
    </w:p>
    <w:p w:rsidR="00382489" w:rsidRDefault="00382489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AC3774" w:rsidRPr="003D713B" w:rsidRDefault="00AC3774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652F16" w:rsidRPr="003D713B" w:rsidRDefault="00D76740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lastRenderedPageBreak/>
        <w:t>8</w:t>
      </w:r>
      <w:r w:rsidR="00652F16" w:rsidRPr="003D713B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. Анализ дебиторской и кредиторской задолженности, наличие просроченной дебиторской и кредиторской задолженности</w:t>
      </w:r>
    </w:p>
    <w:p w:rsidR="00652F16" w:rsidRPr="003D713B" w:rsidRDefault="00EA4C5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Согласно данных бухгалтерского учета Предприятия и актов сверок расчетов с ресурсоснабжающими организациями, составленными в ходе проведения проверки дебиторская задолженность Предприятия по</w:t>
      </w:r>
      <w:r w:rsidR="00DD6EB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состоянию на 31.12.2018 года,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составила в сумме </w:t>
      </w:r>
      <w:r w:rsidR="00CA68A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1057,3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рублей, в том числе просроченная в сумме </w:t>
      </w:r>
      <w:r w:rsidR="00CA68A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243,2 тыс. руб.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(свыше трех месяцев). Наиболее крупными дебиторами с просроченной дебиторской задолженностью Предприятия являются:</w:t>
      </w:r>
    </w:p>
    <w:p w:rsidR="00652F16" w:rsidRPr="003D713B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население </w:t>
      </w:r>
      <w:proofErr w:type="spellStart"/>
      <w:r w:rsidR="00CA68A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Шоршелского</w:t>
      </w:r>
      <w:proofErr w:type="spellEnd"/>
      <w:r w:rsidR="00CA68A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сельского поселения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- </w:t>
      </w:r>
      <w:r w:rsidR="00CA68A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906,4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 или </w:t>
      </w:r>
      <w:r w:rsidR="00CA68A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85</w:t>
      </w:r>
      <w:r w:rsidR="009A3C6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,7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</w:t>
      </w:r>
      <w:r w:rsidR="009A3C6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 общей задолженности;</w:t>
      </w:r>
    </w:p>
    <w:p w:rsidR="00652F16" w:rsidRPr="003D713B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</w:t>
      </w:r>
      <w:r w:rsidR="009A3C6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управляющие организации</w:t>
      </w:r>
      <w:r w:rsidR="00E313E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9A3C6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proofErr w:type="spellStart"/>
      <w:r w:rsidR="009A3C6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Мариинско-Посадкого</w:t>
      </w:r>
      <w:proofErr w:type="spellEnd"/>
      <w:r w:rsidR="009A3C6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района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- </w:t>
      </w:r>
      <w:r w:rsidR="009A3C6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41,5 тыс. рублей или 3,9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</w:t>
      </w:r>
      <w:r w:rsidR="00E313E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 общей задолжен</w:t>
      </w:r>
      <w:r w:rsidR="009A3C6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ности, в том числе просроченная</w:t>
      </w:r>
      <w:r w:rsidR="00E313E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</w:t>
      </w:r>
      <w:r w:rsidR="009A3C6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более четырех месяцев)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сумме </w:t>
      </w:r>
      <w:r w:rsidR="009A3C6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41,5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</w:t>
      </w:r>
      <w:r w:rsidR="00E313E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</w:t>
      </w:r>
      <w:r w:rsidR="00652C6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договора на предоставление коммунальных услуг не заключались, </w:t>
      </w:r>
      <w:r w:rsidR="00E313E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акты сверок отсутствуют)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;</w:t>
      </w:r>
    </w:p>
    <w:p w:rsidR="00652F16" w:rsidRPr="00E62E0D" w:rsidRDefault="00976A0B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17002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 xml:space="preserve">   </w:t>
      </w:r>
      <w:r w:rsidR="00EA4C5F" w:rsidRPr="00D17002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 xml:space="preserve">  </w:t>
      </w:r>
      <w:r w:rsidR="00652C6C" w:rsidRPr="00D17002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 xml:space="preserve"> </w:t>
      </w:r>
      <w:r w:rsidR="00652F16" w:rsidRPr="00E62E0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Общее количество дебиторов по состоянию на 31.12.2018 года составляет </w:t>
      </w:r>
      <w:r w:rsidR="002C6AFB" w:rsidRPr="00E62E0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364</w:t>
      </w:r>
      <w:r w:rsidR="00D17002" w:rsidRPr="00E62E0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  <w:r w:rsidR="002C6AFB" w:rsidRPr="00E62E0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D17002" w:rsidRPr="00E62E0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Список дебиторов прилагае</w:t>
      </w:r>
      <w:r w:rsidR="00652F16" w:rsidRPr="00E62E0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тся.</w:t>
      </w:r>
    </w:p>
    <w:p w:rsidR="00652F16" w:rsidRPr="003D713B" w:rsidRDefault="00976A0B" w:rsidP="003B7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</w:t>
      </w:r>
      <w:r w:rsidR="00EA4C5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</w:t>
      </w:r>
      <w:r w:rsidR="00652C6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Согласно данных бухгалтерского учета Предприятия и актов сверок расчетов с ресурсоснабжающими организациями, составленными в ходе проведения проверки кредиторская задолженность Предприятия</w:t>
      </w:r>
      <w:r w:rsidR="00652C6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по состоянию на 31.12.2018 г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составила в сумме </w:t>
      </w:r>
      <w:r w:rsidR="003B7EF0" w:rsidRPr="003B7EF0">
        <w:rPr>
          <w:rFonts w:ascii="Times New Roman" w:eastAsia="Times New Roman" w:hAnsi="Times New Roman" w:cs="Times New Roman"/>
          <w:sz w:val="26"/>
          <w:szCs w:val="26"/>
          <w:lang w:eastAsia="ru-RU"/>
        </w:rPr>
        <w:t>1457,6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рублей, в том числе перед ресурсоснабжающими организациями в сумме </w:t>
      </w:r>
      <w:r w:rsidR="0063095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1049,6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</w:t>
      </w:r>
      <w:r w:rsidR="0063095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(АО «Чувашская энергосбытовая компания» </w:t>
      </w:r>
      <w:r w:rsidR="0063095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622416" w:rsidRPr="00FF5ADC">
        <w:rPr>
          <w:rFonts w:ascii="Times New Roman" w:eastAsia="Times New Roman" w:hAnsi="Times New Roman" w:cs="Times New Roman"/>
          <w:sz w:val="26"/>
          <w:szCs w:val="26"/>
          <w:lang w:eastAsia="ru-RU"/>
        </w:rPr>
        <w:t>311,8</w:t>
      </w:r>
      <w:r w:rsidR="0062241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="0063095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или </w:t>
      </w:r>
      <w:r w:rsidR="0063095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62241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29,6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% от общей суммы кредиторской задолженности, в том числе просроченная кредиторская задолженность </w:t>
      </w:r>
      <w:r w:rsidR="003B608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сумме 243,2 тыс. рублей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перед АО «Чувашская энергосбытовая компания» в сумме </w:t>
      </w:r>
      <w:r w:rsidR="003B7E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105,0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 (свыше трех месяцев</w:t>
      </w:r>
      <w:r w:rsidR="003B608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</w:t>
      </w:r>
      <w:r w:rsidR="0063095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3B7E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МУП ЖКХ «</w:t>
      </w:r>
      <w:proofErr w:type="spellStart"/>
      <w:r w:rsidR="003B7E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Атлашевская</w:t>
      </w:r>
      <w:proofErr w:type="spellEnd"/>
      <w:r w:rsidR="003B7E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» в сумме 10,1 тыс. руб. или </w:t>
      </w:r>
      <w:r w:rsidR="0062241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0,1</w:t>
      </w:r>
      <w:r w:rsidR="003B7E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% </w:t>
      </w:r>
      <w:r w:rsidR="0062241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просроченная кредиторская задолженность (</w:t>
      </w:r>
      <w:r w:rsidR="003B7E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свыше трех месяцев) 8,0 тыс. руб., ООО </w:t>
      </w:r>
      <w:r w:rsidR="0063095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«ИНЦОЦ</w:t>
      </w:r>
      <w:r w:rsidR="003B7E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»</w:t>
      </w:r>
      <w:r w:rsidR="0062241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 сумме 3,0 тыс. руб. или 0,3</w:t>
      </w:r>
      <w:r w:rsidR="003B7E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%</w:t>
      </w:r>
      <w:r w:rsidR="00A10F8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proofErr w:type="spellStart"/>
      <w:r w:rsidR="00A10F8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ппросроченная</w:t>
      </w:r>
      <w:proofErr w:type="spellEnd"/>
      <w:r w:rsidR="00A10F8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3,0 тыс. рублей</w:t>
      </w:r>
      <w:r w:rsidR="003B7E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A10F8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;</w:t>
      </w:r>
    </w:p>
    <w:p w:rsidR="00652F16" w:rsidRPr="003D713B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расчеты по налогам и сборам -  </w:t>
      </w:r>
      <w:r w:rsidR="0063095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75,0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    тыс. рублей или </w:t>
      </w:r>
      <w:r w:rsidR="0063095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5,1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  %</w:t>
      </w:r>
      <w:r w:rsidR="00A10F8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 том числе просроченная в сумме 51,1 тыс. руб.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;</w:t>
      </w:r>
    </w:p>
    <w:p w:rsidR="00652F16" w:rsidRPr="00E62E0D" w:rsidRDefault="00EA4C5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 </w:t>
      </w:r>
      <w:r w:rsidR="00652F16" w:rsidRPr="00E62E0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Общее количество кредиторов по состоянию на 31.12.2018 года составляет </w:t>
      </w:r>
      <w:r w:rsidR="003D3A06" w:rsidRPr="00E62E0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26</w:t>
      </w:r>
      <w:r w:rsidR="00D17002" w:rsidRPr="00E62E0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. </w:t>
      </w:r>
      <w:r w:rsidR="00D17002" w:rsidRPr="00E62E0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Список кредиторов прилагае</w:t>
      </w:r>
      <w:r w:rsidR="00652F16" w:rsidRPr="00E62E0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тся.</w:t>
      </w:r>
    </w:p>
    <w:p w:rsidR="00652F16" w:rsidRPr="003D713B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Бюджетные, автономные, казенные учреждения </w:t>
      </w:r>
      <w:r w:rsidR="0062241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Мариинско-Посадского района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получающие финансирование из бюджета </w:t>
      </w:r>
      <w:r w:rsidR="0062241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Мариинско-Посадского района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 выполнение муниципального задания и сметное финансирование, дебиторской и кредиторской задолженности перед Предприятием по состоянию на 31.12.2018 года, не имеют.</w:t>
      </w:r>
    </w:p>
    <w:p w:rsidR="00652C6C" w:rsidRDefault="00EA4C5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 данным бухгалтерского учета Предприятия и актов сверок расчетов с ресурсоснабжающими организациями, составленными в ходе проведения проверки, дебиторская задолженность Предприятия п</w:t>
      </w:r>
      <w:r w:rsidR="0062241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 состоянию на 31.03.2019 года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составила в сумме </w:t>
      </w:r>
      <w:r w:rsidR="00E62E0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1321,3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рублей, в том числе просроченная в сумме </w:t>
      </w:r>
      <w:r w:rsidR="00E62E0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653,7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(свыше трех месяцев). </w:t>
      </w:r>
    </w:p>
    <w:p w:rsidR="00652F16" w:rsidRPr="003D713B" w:rsidRDefault="00652C6C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Наиболее крупными дебиторами с просроченной дебиторской задолженностью Предприятия являются:</w:t>
      </w:r>
    </w:p>
    <w:p w:rsidR="00652F16" w:rsidRPr="003D713B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население </w:t>
      </w:r>
      <w:proofErr w:type="spellStart"/>
      <w:r w:rsidR="00B4414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Шоршелского</w:t>
      </w:r>
      <w:proofErr w:type="spellEnd"/>
      <w:r w:rsidR="00B4414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сельского поселения 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–</w:t>
      </w:r>
      <w:r w:rsidR="00FF5AD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1105,2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 или </w:t>
      </w:r>
      <w:r w:rsidR="00FF5AD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83,6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 от общей задолженности;</w:t>
      </w:r>
    </w:p>
    <w:p w:rsidR="00652F16" w:rsidRPr="003D713B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</w:t>
      </w:r>
      <w:r w:rsidR="00B4414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Управляющие организации Мариинско-Посадского района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</w:t>
      </w:r>
      <w:proofErr w:type="spellStart"/>
      <w:r w:rsidRPr="00B4414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ресурсоснабжающ</w:t>
      </w:r>
      <w:r w:rsidR="00B44141" w:rsidRPr="00B4414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ая</w:t>
      </w:r>
      <w:proofErr w:type="spellEnd"/>
      <w:r w:rsidR="00B4414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организация)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- </w:t>
      </w:r>
      <w:r w:rsidR="00B4414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85,7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 или </w:t>
      </w:r>
      <w:r w:rsidR="00B4414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6,4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 от общей задолженности, в том числе просроченная в сумме </w:t>
      </w:r>
      <w:r w:rsidR="00B4414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41,6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рублей;</w:t>
      </w:r>
    </w:p>
    <w:p w:rsidR="00652F16" w:rsidRPr="00E62E0D" w:rsidRDefault="00EA4C5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62E0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 xml:space="preserve">       </w:t>
      </w:r>
      <w:r w:rsidR="00652F16" w:rsidRPr="00E62E0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Общее количество дебиторов по состоянию на 31.03.2019 года составляет </w:t>
      </w:r>
      <w:r w:rsidR="003D3A06" w:rsidRPr="00E62E0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365.</w:t>
      </w:r>
      <w:r w:rsidR="00D17002" w:rsidRPr="00E62E0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D17002" w:rsidRPr="00E62E0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Список дебиторов прилагае</w:t>
      </w:r>
      <w:r w:rsidR="00652F16" w:rsidRPr="00E62E0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тся.</w:t>
      </w:r>
    </w:p>
    <w:p w:rsidR="00652F16" w:rsidRDefault="00EA4C5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По данным бухгалтерского учета Предприятия и актов сверок расчетов с ресурсоснабжающими организациями, составленными в ходе проведения проверки кредиторская задолженность Предприятия по состоянию на 31.03.2019 года, составила в сумме </w:t>
      </w:r>
      <w:r w:rsidR="00A656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</w:t>
      </w:r>
      <w:r w:rsidR="0065297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A656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808,4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рублей, в том числе перед ресурсоснабжающими организациями в сумме </w:t>
      </w:r>
      <w:r w:rsidR="004F2F8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</w:t>
      </w:r>
      <w:r w:rsidR="0065297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4F2F8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44</w:t>
      </w:r>
      <w:r w:rsidR="00A656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7,7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</w:t>
      </w:r>
      <w:r w:rsidR="004F2F8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задолженность перед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(АО «Чувашская энергосбытовая компания»</w:t>
      </w:r>
      <w:r w:rsidR="004F2F8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 сумме -518,3 тыс. руб.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или </w:t>
      </w:r>
      <w:r w:rsidR="004F2F8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28,6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% от общей суммы кредиторской задолженности, в том числе просроченная кредиторская задолженность в сумме </w:t>
      </w:r>
      <w:r w:rsidR="00646A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300,8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 (свыше трех месяцев) или </w:t>
      </w:r>
      <w:r w:rsidR="004F2F8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17,0 %, перед </w:t>
      </w:r>
      <w:r w:rsidR="003B608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АО «Чув</w:t>
      </w:r>
      <w:r w:rsidR="00646A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ашская энергосбытовая компания»</w:t>
      </w:r>
      <w:r w:rsidR="003B608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</w:t>
      </w:r>
      <w:r w:rsidR="00A656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ООО « Газпром межрегионгаз Чебоксары» в сумме </w:t>
      </w:r>
      <w:r w:rsidR="00646A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919,4 </w:t>
      </w:r>
      <w:r w:rsidR="00A656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тыс. руб. </w:t>
      </w:r>
      <w:r w:rsidR="00A656A3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или </w:t>
      </w:r>
      <w:r w:rsidR="00646A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46,9 % , в том числе просроченная задолженность в сумме 305,0 тыс. руб.</w:t>
      </w:r>
      <w:r w:rsidR="00AC377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К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редито</w:t>
      </w:r>
      <w:r w:rsidR="00AC377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рами с просроченной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задолженностью Предприятия являются:</w:t>
      </w:r>
    </w:p>
    <w:p w:rsidR="00AC3774" w:rsidRDefault="00AC3774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МУП ЖКУ Мариинско-Посадского городское поселение -6,3 тыс. руб. или 0,4%;</w:t>
      </w:r>
    </w:p>
    <w:p w:rsidR="00AC3774" w:rsidRPr="003D713B" w:rsidRDefault="00AC3774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ООО ИНСОЦ-3,0 тыс. руб. или 0,2%;</w:t>
      </w:r>
    </w:p>
    <w:p w:rsidR="00361A49" w:rsidRPr="003D713B" w:rsidRDefault="00361A49" w:rsidP="00361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отчисления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фонды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3B608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-43,9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 или </w:t>
      </w:r>
      <w:r w:rsidR="003B608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6,7</w:t>
      </w:r>
      <w:r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:</w:t>
      </w:r>
    </w:p>
    <w:p w:rsidR="00652F16" w:rsidRPr="00E62E0D" w:rsidRDefault="00EA4C5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62E0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 </w:t>
      </w:r>
      <w:r w:rsidR="00652F16" w:rsidRPr="00E62E0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Общее количество кредиторов по состоянию на 31.03.2019 года </w:t>
      </w:r>
      <w:r w:rsidR="00652F16" w:rsidRPr="00E62E0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составляет </w:t>
      </w:r>
      <w:r w:rsidR="00E27D05" w:rsidRPr="00E62E0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24</w:t>
      </w:r>
      <w:r w:rsidR="00AC3774" w:rsidRPr="00E62E0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</w:t>
      </w:r>
      <w:r w:rsidR="00652F16" w:rsidRPr="00E62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7002" w:rsidRPr="00E62E0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Список кредиторов прилагае</w:t>
      </w:r>
      <w:r w:rsidR="00652F16" w:rsidRPr="00E62E0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тся.</w:t>
      </w:r>
    </w:p>
    <w:p w:rsidR="00652F16" w:rsidRPr="003D713B" w:rsidRDefault="00EA4C5F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Бюджетные, автономные, казенные учреждения </w:t>
      </w:r>
      <w:r w:rsidR="003B608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Мариинско-Посадского района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получающие финансирование из бюджета </w:t>
      </w:r>
      <w:r w:rsidR="003B608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Мариинско-Посадского района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 выполнение муниципального задания и сметное финансирова</w:t>
      </w:r>
      <w:r w:rsidR="00A10F8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ние, дебиторской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задолженности перед Предприятием по состоянию на 31.03.2019 года, имеют</w:t>
      </w:r>
      <w:r w:rsidR="00A10F8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3B608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задолженность в сумме 38,5 тыс. рублей которая начислена</w:t>
      </w:r>
      <w:r w:rsidR="00C2508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(марте)</w:t>
      </w:r>
      <w:r w:rsidR="003B608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 оплачена</w:t>
      </w:r>
      <w:r w:rsidR="00C2508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первой декаде (апреля) </w:t>
      </w:r>
      <w:r w:rsidR="00C2508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текущего</w:t>
      </w:r>
      <w:r w:rsidR="003B608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период</w:t>
      </w:r>
      <w:r w:rsidR="00C2508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652F16" w:rsidRDefault="00A10F8A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</w:t>
      </w:r>
      <w:r w:rsidR="00E62E0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Из приведенных в данных видно, что при условии взыскание Предприятием даже </w:t>
      </w:r>
      <w:r w:rsidR="00C25082" w:rsidRPr="00C2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100</w:t>
      </w:r>
      <w:r w:rsidR="00652F16" w:rsidRPr="00C2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,0 %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  дебиторской задолженности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не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позволит ему полностью погасить свою задол</w:t>
      </w:r>
      <w:r w:rsidR="00C2508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женность перед ресурсоснабжающими организациями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– </w:t>
      </w:r>
      <w:r w:rsidR="00C2508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ООО «Газпром межрегионгаз Чебоксары», </w:t>
      </w:r>
      <w:r w:rsidR="00652F16" w:rsidRPr="003D713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АО «Чувашская энергосбытовая компания».</w:t>
      </w:r>
    </w:p>
    <w:p w:rsidR="00C25082" w:rsidRPr="003D713B" w:rsidRDefault="00C25082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DC03AB" w:rsidRDefault="00DC03AB" w:rsidP="00DC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8. Анализ ведения претензионной и исковой работы Предприятия по взысканию дебиторской работы</w:t>
      </w:r>
    </w:p>
    <w:p w:rsidR="00DC03AB" w:rsidRDefault="00DC03AB" w:rsidP="00DC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Ведение Предприятием исковой и претензионной работы в проверяемом периоде представлено в таблицах № 12 и № 13</w:t>
      </w:r>
    </w:p>
    <w:p w:rsidR="00DC03AB" w:rsidRDefault="00DC03AB" w:rsidP="00DC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Ведение исковой и претензионной работы по расчетам с населением за услуги, тепловой энергии, водоснабжения и водоотведения за 2018 год</w:t>
      </w:r>
      <w:r w:rsidR="00AD7BA2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(претензионная работа не велась)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и I квартал 2019 года</w:t>
      </w:r>
      <w:r w:rsidR="006022A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, по</w:t>
      </w:r>
      <w:r w:rsidR="007276B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состоянию на 31.12.2018 долг составлял 906,43 тыс. руб., на 31.03.2019г. </w:t>
      </w:r>
      <w:r w:rsidR="00FF5AD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1105,2</w:t>
      </w:r>
      <w:r w:rsidR="007276B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тыс. руб., долг увеличился на </w:t>
      </w:r>
      <w:r w:rsidR="00FF5AD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198,77</w:t>
      </w:r>
      <w:r w:rsidR="007276B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тыс. руб. или </w:t>
      </w:r>
      <w:r w:rsidR="00FF5AD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21,9 </w:t>
      </w:r>
      <w:r w:rsidR="00AD7BA2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%, предприятием отправлено 27 претензионных писем на сумму 403,4 тыс. руб. </w:t>
      </w:r>
    </w:p>
    <w:p w:rsidR="00DC03AB" w:rsidRDefault="00DC03AB" w:rsidP="00DC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Таблица № 12</w:t>
      </w:r>
    </w:p>
    <w:p w:rsidR="00DC03AB" w:rsidRDefault="00DC03AB" w:rsidP="00DC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568"/>
        <w:gridCol w:w="992"/>
        <w:gridCol w:w="992"/>
        <w:gridCol w:w="425"/>
        <w:gridCol w:w="1136"/>
        <w:gridCol w:w="567"/>
        <w:gridCol w:w="993"/>
        <w:gridCol w:w="848"/>
        <w:gridCol w:w="1137"/>
        <w:gridCol w:w="709"/>
        <w:gridCol w:w="709"/>
        <w:gridCol w:w="989"/>
      </w:tblGrid>
      <w:tr w:rsidR="00AD7BA2" w:rsidTr="008F3882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Направлено заявлений в суд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Взыскано судом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A2" w:rsidRDefault="00AD7BA2" w:rsidP="00D87EE2">
            <w:pPr>
              <w:ind w:right="464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Направлено в РОСП по Мариинско-Посадскому району</w:t>
            </w:r>
          </w:p>
        </w:tc>
      </w:tr>
      <w:tr w:rsidR="00AD7BA2" w:rsidTr="008F38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Сумма 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.</w:t>
            </w:r>
          </w:p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пошлина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lastRenderedPageBreak/>
              <w:t>-во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lastRenderedPageBreak/>
              <w:t xml:space="preserve">основной долг в тыс. 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lastRenderedPageBreak/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lastRenderedPageBreak/>
              <w:t>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. пошлина</w:t>
            </w:r>
          </w:p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lastRenderedPageBreak/>
              <w:t>тыс. руб.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A2" w:rsidRDefault="00AD7BA2" w:rsidP="00D87EE2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lastRenderedPageBreak/>
              <w:t>Общая</w:t>
            </w:r>
          </w:p>
          <w:p w:rsidR="00AD7BA2" w:rsidRDefault="00AD7BA2" w:rsidP="00D87EE2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сумм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lastRenderedPageBreak/>
              <w:t>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A2" w:rsidRDefault="00AD7BA2" w:rsidP="00D87EE2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lastRenderedPageBreak/>
              <w:t>Ко-во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судебн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приказо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lastRenderedPageBreak/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A2" w:rsidRDefault="00AD7BA2" w:rsidP="00D87EE2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lastRenderedPageBreak/>
              <w:t>Общая сум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lastRenderedPageBreak/>
              <w:t>ма заявлений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A2" w:rsidRDefault="00AD7BA2" w:rsidP="00D87EE2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lastRenderedPageBreak/>
              <w:t>Оплата(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пот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lastRenderedPageBreak/>
              <w:t>ребители+РОСП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A2" w:rsidRDefault="00AD7BA2" w:rsidP="00D87EE2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lastRenderedPageBreak/>
              <w:t>Остаток долга</w:t>
            </w:r>
          </w:p>
          <w:p w:rsidR="00AD7BA2" w:rsidRDefault="00AD7BA2" w:rsidP="00D87EE2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lastRenderedPageBreak/>
              <w:t>По исполнительным докум. тыс. руб.</w:t>
            </w:r>
          </w:p>
        </w:tc>
      </w:tr>
      <w:tr w:rsidR="00AD7BA2" w:rsidTr="008F38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2" w:rsidRDefault="00AD7BA2" w:rsidP="00D87EE2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2" w:rsidRDefault="00AD7BA2" w:rsidP="00D87EE2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2" w:rsidRDefault="00AD7BA2" w:rsidP="00D87EE2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2" w:rsidRDefault="00AD7BA2" w:rsidP="00D87EE2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2" w:rsidRDefault="00AD7BA2" w:rsidP="00D87EE2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2" w:rsidRDefault="00AD7BA2" w:rsidP="00D87EE2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</w:tr>
    </w:tbl>
    <w:p w:rsidR="00DC03AB" w:rsidRPr="00AD7BA2" w:rsidRDefault="00DC03AB" w:rsidP="00DC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AD7BA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 </w:t>
      </w:r>
      <w:r w:rsidR="007276B7" w:rsidRPr="00AD7BA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  </w:t>
      </w:r>
    </w:p>
    <w:p w:rsidR="00DC03AB" w:rsidRDefault="00DC03AB" w:rsidP="00DC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Ведение исковой и претензионной работы по расчетам с юридическими лицами за услуги </w:t>
      </w:r>
      <w:r w:rsidR="006022A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тепловой энергии,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водоснабжения </w:t>
      </w:r>
      <w:r w:rsidR="006022A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и водоотведения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за 2018 год и I</w:t>
      </w:r>
      <w:r w:rsidR="006022A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квартал 2019 года</w:t>
      </w:r>
      <w:r w:rsidR="00AD7BA2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( не велась)</w:t>
      </w:r>
      <w:r w:rsidR="007276B7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, по состоянию на 31.12.2018 долг составлял 150,87 тыс. руб., на 31.03.2019 г. 216,08 тыс. руб., долг увеличился на 65,21 тыс. руб. или 43,2%.</w:t>
      </w:r>
    </w:p>
    <w:p w:rsidR="00DC03AB" w:rsidRDefault="00DC03AB" w:rsidP="00DC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Таблица № 13 </w:t>
      </w:r>
    </w:p>
    <w:p w:rsidR="00DC03AB" w:rsidRDefault="00DC03AB" w:rsidP="00DC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425"/>
        <w:gridCol w:w="992"/>
        <w:gridCol w:w="849"/>
        <w:gridCol w:w="709"/>
        <w:gridCol w:w="1135"/>
        <w:gridCol w:w="567"/>
        <w:gridCol w:w="993"/>
        <w:gridCol w:w="567"/>
        <w:gridCol w:w="1418"/>
        <w:gridCol w:w="709"/>
        <w:gridCol w:w="709"/>
        <w:gridCol w:w="992"/>
      </w:tblGrid>
      <w:tr w:rsidR="00DC03AB" w:rsidTr="00DC03AB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Направлено заявлений в суд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Взыскано судом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ind w:right="464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Направлено в РОСП по Мариинско-Посадскому району</w:t>
            </w:r>
          </w:p>
        </w:tc>
      </w:tr>
      <w:tr w:rsidR="00DC03AB" w:rsidTr="00DC03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Сумма 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.</w:t>
            </w:r>
          </w:p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Пошлина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основной долг в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. Пошлина</w:t>
            </w:r>
          </w:p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Общая</w:t>
            </w:r>
          </w:p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Ко-во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судебн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приказов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Общая сумма заявлений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Оплата(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потребители+РОСП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Остаток долга</w:t>
            </w:r>
          </w:p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По исполнительным докум. Тыс. руб.</w:t>
            </w:r>
          </w:p>
        </w:tc>
      </w:tr>
      <w:tr w:rsidR="00DC03AB" w:rsidTr="00DC03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0</w:t>
            </w:r>
          </w:p>
        </w:tc>
      </w:tr>
      <w:tr w:rsidR="00DC03AB" w:rsidTr="00DC03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B" w:rsidRDefault="00DC03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B" w:rsidRDefault="00DC03AB">
            <w:pP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</w:tr>
    </w:tbl>
    <w:p w:rsidR="00DC03AB" w:rsidRPr="006022A1" w:rsidRDefault="00DC03AB" w:rsidP="00DC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3AB" w:rsidRPr="00AA43BB" w:rsidRDefault="006022A1" w:rsidP="00602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приведенных в таблицах № 12 и № 13 видно</w:t>
      </w:r>
      <w:r w:rsidR="00116921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(претензионная работа </w:t>
      </w:r>
      <w:r w:rsidR="001B08CE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2018 год</w:t>
      </w:r>
      <w:r w:rsidR="00116921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08CE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населением, </w:t>
      </w:r>
      <w:r w:rsidR="00116921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юридическими лицами не велась)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Предприятием по состоянию на 31.</w:t>
      </w:r>
      <w:r w:rsidR="001B08CE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03.2019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направлено в суд </w:t>
      </w:r>
      <w:r w:rsidR="001B08CE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исковых заявлений на общую сумму  </w:t>
      </w:r>
      <w:r w:rsidR="001B08CE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121,1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 или </w:t>
      </w:r>
      <w:r w:rsidR="001B08CE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10,8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% от общей суммы дебиторской задолженности. </w:t>
      </w:r>
      <w:r w:rsidR="001B08CE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момент проверки (по состоянию на 18 июля</w:t>
      </w:r>
      <w:r w:rsidR="00AA43B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долг составлял 550,7 тыс. руб.</w:t>
      </w:r>
      <w:r w:rsidR="001B08CE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суд направлено всего 15 исков на сумму 289,3 тыс. руб. в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зыскано судом (удовлетворено) на общую сумму </w:t>
      </w:r>
      <w:r w:rsidR="003954B5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58,5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тыс. рублей или </w:t>
      </w:r>
      <w:r w:rsidR="003954B5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20,2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поданных исковых заявлений и </w:t>
      </w:r>
      <w:r w:rsidR="00AA43B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10,6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% от общей суммы дебиторской задолженности. Так же направлено в службу судебных приставов </w:t>
      </w:r>
      <w:r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судебных приказов на общую сумму </w:t>
      </w:r>
      <w:r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230,8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% </w:t>
      </w:r>
      <w:r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21,8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дебиторской задолженности. Поступила оплата за тепловую энергию, услуги водоснабжения, водоотведения в счет погашения дебиторской задолженности по судебным решениям и приказам на общую сумму </w:t>
      </w:r>
      <w:r w:rsidR="00147A4D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76,9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% </w:t>
      </w:r>
      <w:r w:rsidR="00AA43B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41,9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дебиторской задолженности. Остаток долга по исполнительным листам в счет погашения дебиторской задолженности за оказанные услуги тепловой энергии водоснабжения, водоотведения составил в общей сумме </w:t>
      </w:r>
      <w:r w:rsidR="00147A4D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153,9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77,2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поданных в суд заявлений и </w:t>
      </w:r>
      <w:r w:rsidR="00AA43B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>27,9</w:t>
      </w:r>
      <w:r w:rsidR="00DC03AB" w:rsidRPr="00AA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общей суммы дебиторской задолженности.</w:t>
      </w:r>
    </w:p>
    <w:p w:rsidR="00AC3774" w:rsidRDefault="00652F16" w:rsidP="0065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C2508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 </w:t>
      </w:r>
    </w:p>
    <w:p w:rsidR="00F940ED" w:rsidRDefault="00F940ED" w:rsidP="00F94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ВЫВОДЫ:</w:t>
      </w:r>
      <w:r w:rsidR="00584815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 </w:t>
      </w:r>
    </w:p>
    <w:p w:rsidR="00584815" w:rsidRDefault="00584815" w:rsidP="00F94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</w:p>
    <w:p w:rsidR="00F940ED" w:rsidRDefault="00F940ED" w:rsidP="00F94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</w:p>
    <w:p w:rsidR="00F940ED" w:rsidRPr="00626443" w:rsidRDefault="00144D2C" w:rsidP="00F94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26443">
        <w:rPr>
          <w:rFonts w:ascii="Times New Roman" w:eastAsia="Times New Roman" w:hAnsi="Times New Roman" w:cs="Times New Roman"/>
          <w:i/>
          <w:color w:val="404040" w:themeColor="text1" w:themeTint="BF"/>
          <w:sz w:val="26"/>
          <w:szCs w:val="26"/>
          <w:lang w:eastAsia="ru-RU"/>
        </w:rPr>
        <w:t xml:space="preserve">     </w:t>
      </w: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нарушении</w:t>
      </w:r>
      <w:r w:rsidR="00F940ED"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письма Минфина России от 22.09.2005  № 03-06-01-04/373, передача имущества произведена без стоимостной оценки,  государственная регистрация права хозяйственного ведения по объектам недвижимого имущества, находящегося в муниципальной собственности и переданного в хозяйственное ведение МУП ЖКУ Шоршелское сельское поселение  по объектно (на основании Постановления, акта приема-передачи ).</w:t>
      </w:r>
    </w:p>
    <w:p w:rsidR="00F940ED" w:rsidRPr="00626443" w:rsidRDefault="00F940ED" w:rsidP="00F94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26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44D2C"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нарушении </w:t>
      </w: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п.1 ст. 131 ГК РФ Земельный участок категория земель: земли населенных пунктов, разрешенное использование: для содержания и эксплуатации котельной 8578 кв.м с кадастровым номером 21:16:110506:77 не зарегистрирован.</w:t>
      </w:r>
    </w:p>
    <w:p w:rsidR="00F940ED" w:rsidRPr="00626443" w:rsidRDefault="00F940ED" w:rsidP="00F94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В нарушении действующего законодательства уставной фонд МУП ЖКУ Шоршелское сельское поселение не сформирован собственником в течение 3-х месяцев с момента государственной регистрации Предприятия (ст. 13 ФЗ от 14.11.2002  № 161-ФЗ «О государственных и муниципальных унитарных предприятиях»), и не сформирован им до настоящего времени.</w:t>
      </w:r>
    </w:p>
    <w:p w:rsidR="00F940ED" w:rsidRPr="00626443" w:rsidRDefault="00F940ED" w:rsidP="00F940E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Основными целями деятельности Предприятия является предоставление населению коммунальных ресурсов, обеспечения надлежащей эксплуатации объектов коммунального назначения, начисление, сбор и перевод денежных средств за оплату жилищно-коммунальных услуг населением.</w:t>
      </w:r>
      <w:r w:rsidRPr="0062644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Для осуществления основного вида деятельности, у предприятия отсутствует лицензия. </w:t>
      </w:r>
    </w:p>
    <w:p w:rsidR="00F940ED" w:rsidRPr="00626443" w:rsidRDefault="00144D2C" w:rsidP="00F940E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В нарушении</w:t>
      </w:r>
      <w:r w:rsidR="00F940ED"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п. 4.1 Устава предприятия собственник имущества (МО- Шоршелское сельское поселение не определил порядок составления, утверждения и установления показателей планов (программы) финансово-хозяйственной деятельности унитарного предприятия. </w:t>
      </w:r>
      <w:r w:rsidR="00F940ED" w:rsidRPr="00626443">
        <w:rPr>
          <w:rFonts w:ascii="Times New Roman" w:hAnsi="Times New Roman" w:cs="Times New Roman"/>
          <w:i/>
          <w:sz w:val="26"/>
          <w:szCs w:val="26"/>
        </w:rPr>
        <w:t>На муниципальном уровне данный порядок не утверждался.</w:t>
      </w:r>
    </w:p>
    <w:p w:rsidR="00341D67" w:rsidRPr="00626443" w:rsidRDefault="00341D67" w:rsidP="00341D6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6443">
        <w:rPr>
          <w:rFonts w:ascii="Times New Roman" w:hAnsi="Times New Roman" w:cs="Times New Roman"/>
          <w:i/>
          <w:sz w:val="26"/>
          <w:szCs w:val="26"/>
        </w:rPr>
        <w:t xml:space="preserve">    В 2018 г тарифной службой предложены  расходы по тепловой энергии в сумме 5839,67 тыс. руб., что на 916,87 тыс. руб. меньше показателя предъявленного за услуги тепловой энергии (4922,8 тыс. руб.)или 84,2%, в 1 кв. 2019г. предложены расходы 2606,92 тыс. руб., что на 98,38 тыс. руб. больше показателя предъявленного(2705,3 тыс. руб.) или на 103,8%, в 2018г по г./х. водоснабжению предложено 1369,42 тыс. руб., что на 587,72 тыс. руб. меньше показателя предъявленного (781,7 тыс. руб.), или 57,1%, в 1 кв. 2019 предложено 355,35 тыс. руб., что на 237,45 тыс. руб. меньше  предъявленного показателя или на 33,2%, в 2018г по предложенным расходам услуг водоотведения 933,0 тыс. руб., что на 507,0 тыс. руб. меньше показателя предъявленного (426,0тыс. руб.),  или на 45,6%, в 1 кв. 2019 г предложено расходов в сумме 247,8 тыс. руб., что на 133,3 тыс. руб. меньше предъявленного показателя (114,5 тыс. руб.),  или на 46,2%. Разница расходов в 2018 г предложенного тарифной службой между предъявленной Предприятием по всем видам услуг составила 2011,59 тыс. руб., в 1 кв. 2019 г на 272,37 тыс. руб., что считается потерями Предприятия в общей сумме 2283,96 тыс. руб., </w:t>
      </w:r>
      <w:r w:rsidR="00795DCB" w:rsidRPr="00626443">
        <w:rPr>
          <w:rFonts w:ascii="Times New Roman" w:hAnsi="Times New Roman" w:cs="Times New Roman"/>
          <w:bCs/>
          <w:i/>
          <w:sz w:val="26"/>
          <w:szCs w:val="26"/>
        </w:rPr>
        <w:t>у</w:t>
      </w:r>
      <w:r w:rsidRPr="00626443">
        <w:rPr>
          <w:rFonts w:ascii="Times New Roman" w:hAnsi="Times New Roman" w:cs="Times New Roman"/>
          <w:bCs/>
          <w:i/>
          <w:sz w:val="26"/>
          <w:szCs w:val="26"/>
        </w:rPr>
        <w:t>пущенная выгода</w:t>
      </w:r>
      <w:r w:rsidRPr="00626443">
        <w:rPr>
          <w:i/>
        </w:rPr>
        <w:t> </w:t>
      </w:r>
      <w:r w:rsidR="00795DCB" w:rsidRPr="00626443">
        <w:rPr>
          <w:i/>
        </w:rPr>
        <w:t xml:space="preserve"> </w:t>
      </w:r>
      <w:r w:rsidR="00795DCB" w:rsidRPr="00626443">
        <w:rPr>
          <w:rFonts w:ascii="Times New Roman" w:hAnsi="Times New Roman" w:cs="Times New Roman"/>
          <w:i/>
          <w:sz w:val="26"/>
          <w:szCs w:val="26"/>
        </w:rPr>
        <w:t>Предприятия.</w:t>
      </w:r>
    </w:p>
    <w:p w:rsidR="00F940ED" w:rsidRPr="00626443" w:rsidRDefault="00F940ED" w:rsidP="00F94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26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  1 квартал 2019 года  были оплачены пени, штрафы по налогам и сборам на сумму 4,2 тыс. руб., следует признать эти расходы как отвлеченные средства. </w:t>
      </w:r>
    </w:p>
    <w:p w:rsidR="00F940ED" w:rsidRPr="00626443" w:rsidRDefault="00F940ED" w:rsidP="00F94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264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</w:t>
      </w: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Финансово-хозяйственная деятельность Предприятия как хозяйствующий субъект, в целом складывается убыточно, Предприятие в 2018 году получило убыток  в размере </w:t>
      </w:r>
      <w:r w:rsidR="0065297D"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342,0</w:t>
      </w: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тыс. рублей, за 1 квартал 2019 в сумме 627,0 тыс. рублей.</w:t>
      </w:r>
    </w:p>
    <w:p w:rsidR="004C5A27" w:rsidRPr="00626443" w:rsidRDefault="00C86793" w:rsidP="004C5A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6443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4C5A27" w:rsidRPr="00626443">
        <w:rPr>
          <w:rFonts w:ascii="Times New Roman" w:hAnsi="Times New Roman" w:cs="Times New Roman"/>
          <w:i/>
          <w:sz w:val="26"/>
          <w:szCs w:val="26"/>
        </w:rPr>
        <w:t xml:space="preserve">В 2018 г тарифной службой предложены  расходы по тепловой энергии в сумме 5839,67 тыс. руб., что на 916,87 тыс. руб. меньше показателя предъявленного за услуги тепловой энергии (4922,8 тыс. руб.)или 84,2%, в 1 кв. 2019г. предложены расходы 2606,92 тыс. руб., что на 98,38 тыс. руб. больше показателя предъявленного(2705,3 тыс. руб.) или на 103,8%, в 2018г по г./х. водоснабжению предложено 1369,42 тыс. руб., что на 587,72 тыс. руб. меньше показателя предъявленного (781,7 тыс. руб.), или 57,1%, в 1 кв. 2019 предложено 355,35 тыс. руб., что на 237,45 тыс. руб. меньше  предъявленного показателя или на 33,2%, в 2018г по предложенным расходам услуги водоотведения 933,0 тыс. руб., что на 507,0 тыс. руб. меньше показателя предъявленного (426,0тыс. руб.),  или на 45,6%, в 1 кв. 2019 г предложено расходов в сумме 247,8 тыс. руб., что на 133,3 тыс. руб. меньше предъявленного показателя (114,5 тыс. руб.),  или на 46,2%. Разница расходов в 2018 г предложено тарифной службой между предъявленной Предприятием по всем видам услуг составила 2011,59 тыс. руб., в 1 кв. 2019 г на 272,37 тыс. руб., что считается потерями Предприятия в общей сумме 2283,96 тыс. руб.. </w:t>
      </w:r>
    </w:p>
    <w:p w:rsidR="00F940ED" w:rsidRPr="00626443" w:rsidRDefault="00F940ED" w:rsidP="004C5A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6443">
        <w:rPr>
          <w:rFonts w:ascii="Times New Roman" w:hAnsi="Times New Roman" w:cs="Times New Roman"/>
          <w:sz w:val="26"/>
          <w:szCs w:val="26"/>
        </w:rPr>
        <w:t xml:space="preserve">      </w:t>
      </w:r>
      <w:r w:rsidRPr="00626443">
        <w:rPr>
          <w:rFonts w:ascii="Times New Roman" w:hAnsi="Times New Roman" w:cs="Times New Roman"/>
          <w:i/>
          <w:sz w:val="26"/>
          <w:szCs w:val="26"/>
        </w:rPr>
        <w:t>Анализ состояния дебиторской задолженности показал, что по состоянию на 01.04.2018 года по сравнению с данными на 01.04.2019 года дебиторская задолженность уменьшилась на 52,0 тыс.руб. ее доля составляет 3,7%, образовалась из-за выставленных счетов. Основная доля дебиторской з</w:t>
      </w:r>
      <w:r w:rsidR="00FF5ADC" w:rsidRPr="00626443">
        <w:rPr>
          <w:rFonts w:ascii="Times New Roman" w:hAnsi="Times New Roman" w:cs="Times New Roman"/>
          <w:i/>
          <w:sz w:val="26"/>
          <w:szCs w:val="26"/>
        </w:rPr>
        <w:t>адолженности на 01.04.2019 (83,6</w:t>
      </w:r>
      <w:r w:rsidRPr="00626443">
        <w:rPr>
          <w:rFonts w:ascii="Times New Roman" w:hAnsi="Times New Roman" w:cs="Times New Roman"/>
          <w:i/>
          <w:sz w:val="26"/>
          <w:szCs w:val="26"/>
        </w:rPr>
        <w:t xml:space="preserve">%) задолженность населения в сумме </w:t>
      </w:r>
      <w:r w:rsidR="00FF5ADC" w:rsidRPr="00626443">
        <w:rPr>
          <w:rFonts w:ascii="Times New Roman" w:hAnsi="Times New Roman" w:cs="Times New Roman"/>
          <w:i/>
          <w:sz w:val="26"/>
          <w:szCs w:val="26"/>
        </w:rPr>
        <w:t>1105,2</w:t>
      </w:r>
      <w:r w:rsidRPr="00626443">
        <w:rPr>
          <w:rFonts w:ascii="Times New Roman" w:hAnsi="Times New Roman" w:cs="Times New Roman"/>
          <w:i/>
          <w:sz w:val="26"/>
          <w:szCs w:val="26"/>
        </w:rPr>
        <w:t xml:space="preserve"> тыс. руб.   </w:t>
      </w:r>
    </w:p>
    <w:p w:rsidR="00F940ED" w:rsidRPr="00626443" w:rsidRDefault="00F940ED" w:rsidP="00F940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644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26443">
        <w:rPr>
          <w:rFonts w:ascii="Times New Roman" w:hAnsi="Times New Roman" w:cs="Times New Roman"/>
          <w:i/>
          <w:sz w:val="26"/>
          <w:szCs w:val="26"/>
        </w:rPr>
        <w:t xml:space="preserve">Рост дебиторской задолженности (расчеты с населением) создает угрозу финансовой устойчивости Предприятия, а также способствует увеличению кредиторской задолженности на 01.04.2018 год она составляла 898,9 тыс. руб. на 01.04.2019 составила - </w:t>
      </w:r>
      <w:r w:rsidR="00AD0374" w:rsidRPr="00626443">
        <w:rPr>
          <w:rFonts w:ascii="Times New Roman" w:hAnsi="Times New Roman" w:cs="Times New Roman"/>
          <w:i/>
          <w:sz w:val="26"/>
          <w:szCs w:val="26"/>
        </w:rPr>
        <w:t>1105,2</w:t>
      </w:r>
      <w:r w:rsidRPr="00626443">
        <w:rPr>
          <w:rFonts w:ascii="Times New Roman" w:hAnsi="Times New Roman" w:cs="Times New Roman"/>
          <w:i/>
          <w:sz w:val="26"/>
          <w:szCs w:val="26"/>
        </w:rPr>
        <w:t xml:space="preserve"> тыс. руб. </w:t>
      </w:r>
    </w:p>
    <w:p w:rsidR="00F940ED" w:rsidRPr="00626443" w:rsidRDefault="00F940ED" w:rsidP="00F94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Предприятие обратилось в суд с исками о взыскании 123,1 тыс. руб. (в том числе пени, государ</w:t>
      </w:r>
      <w:r w:rsidR="00850A2A"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ственная пошлина)  с населения</w:t>
      </w: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получено 6 судебных приказов    (которые вступили в законную силу</w:t>
      </w:r>
      <w:r w:rsidR="002A337E"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апреле месяце 2019),  сданы 9</w:t>
      </w: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судебных исков на сумму </w:t>
      </w:r>
      <w:r w:rsidR="002A337E"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166,2</w:t>
      </w: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тыс. руб., в  судебный участок № 1 по Мариинско-Посадскому району.</w:t>
      </w:r>
    </w:p>
    <w:p w:rsidR="00626443" w:rsidRPr="00626443" w:rsidRDefault="00626443" w:rsidP="00626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6264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Д</w:t>
      </w:r>
      <w:r w:rsidRPr="0062644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енежные средства в общей сумме 131,2 тыс. рублей (29,8 + 50,9 +50,5), которые могли бы быть направлены на погашение просроченной кредиторской задолженности перед АО «Чувашская энергосбытовая компания».</w:t>
      </w:r>
    </w:p>
    <w:p w:rsidR="00F940ED" w:rsidRPr="00626443" w:rsidRDefault="00F940ED" w:rsidP="00F94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62644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  Общая сумма причиненного ущерба Предприятию составила 18038,19 руб., его директором  в общей сумме 17243,0 рублей, службой бухгалтерского учета в сумме 795,19 руб. </w:t>
      </w:r>
    </w:p>
    <w:p w:rsidR="00F940ED" w:rsidRPr="00626443" w:rsidRDefault="00F940ED" w:rsidP="00F94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Предприятие направлено в адрес потребителей услуг тепловой энергии, водоотведения, водоснабжения </w:t>
      </w:r>
      <w:r w:rsidR="00D87EE2"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</w:t>
      </w: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претензионных писем. Остаток долга по исполнительным листам в счет погашения дебиторской задолженности за оказанные услуги, тепловой энергии, водоотведения, водоснабжения составил в общей сумме </w:t>
      </w:r>
      <w:r w:rsidR="00D87EE2"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153,9</w:t>
      </w: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тыс. рублей или </w:t>
      </w:r>
      <w:r w:rsidR="00D87EE2"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53,2</w:t>
      </w: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% от поданных в суд заявлений и </w:t>
      </w:r>
      <w:r w:rsidR="00D87EE2"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27,9</w:t>
      </w: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% от общей суммы дебиторской задолженности</w:t>
      </w:r>
      <w:r w:rsidR="00D87EE2"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населения</w:t>
      </w:r>
      <w:r w:rsidRPr="006264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F940ED" w:rsidRPr="00626443" w:rsidRDefault="00F940ED" w:rsidP="00F94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626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264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Pr="0062644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В проверяемом периоде, в результате отвлечения денежных средс</w:t>
      </w:r>
      <w:r w:rsidR="00FF5ADC" w:rsidRPr="0062644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тв  в общей сумме 125021,7 </w:t>
      </w:r>
      <w:r w:rsidRPr="0062644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рублей не позволило Предприятию в проверяемом периоде </w:t>
      </w:r>
      <w:r w:rsidRPr="0062644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lastRenderedPageBreak/>
        <w:t xml:space="preserve">дополнительно погасить кредиторскую задолженность перед ресурсоснабжающими организациями. </w:t>
      </w:r>
    </w:p>
    <w:p w:rsidR="00047E36" w:rsidRPr="00626443" w:rsidRDefault="00047E36" w:rsidP="00F94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F940ED" w:rsidRDefault="00047E36" w:rsidP="00C86793">
      <w:pPr>
        <w:shd w:val="clear" w:color="auto" w:fill="FFFFFF"/>
        <w:spacing w:after="0" w:line="240" w:lineRule="auto"/>
        <w:jc w:val="both"/>
        <w:rPr>
          <w:b/>
          <w:i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  <w:lang w:eastAsia="ru-RU"/>
        </w:rPr>
        <w:t xml:space="preserve"> </w:t>
      </w:r>
    </w:p>
    <w:p w:rsidR="00B2219A" w:rsidRPr="008F2FA9" w:rsidRDefault="00B2219A" w:rsidP="00E251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2FA9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</w:t>
      </w:r>
      <w:r w:rsidR="00144D2C" w:rsidRPr="008F2FA9">
        <w:rPr>
          <w:rFonts w:ascii="Times New Roman" w:hAnsi="Times New Roman" w:cs="Times New Roman"/>
          <w:b/>
          <w:bCs/>
          <w:sz w:val="28"/>
          <w:szCs w:val="28"/>
        </w:rPr>
        <w:t xml:space="preserve">проверки </w:t>
      </w:r>
      <w:r w:rsidRPr="008F2FA9">
        <w:rPr>
          <w:rFonts w:ascii="Times New Roman" w:hAnsi="Times New Roman" w:cs="Times New Roman"/>
          <w:b/>
          <w:bCs/>
          <w:sz w:val="28"/>
          <w:szCs w:val="28"/>
        </w:rPr>
        <w:t xml:space="preserve"> предложено</w:t>
      </w:r>
      <w:r w:rsidR="00144D2C" w:rsidRPr="008F2FA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251AC" w:rsidRPr="00B2219A" w:rsidRDefault="00AA239B" w:rsidP="00E2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940ED" w:rsidRPr="00B2219A">
        <w:rPr>
          <w:rFonts w:ascii="Times New Roman" w:hAnsi="Times New Roman" w:cs="Times New Roman"/>
          <w:sz w:val="26"/>
          <w:szCs w:val="26"/>
        </w:rPr>
        <w:t xml:space="preserve">Учредителю </w:t>
      </w:r>
      <w:r w:rsidR="00E251AC" w:rsidRPr="00B2219A">
        <w:rPr>
          <w:rFonts w:ascii="Times New Roman" w:hAnsi="Times New Roman" w:cs="Times New Roman"/>
          <w:sz w:val="26"/>
          <w:szCs w:val="26"/>
        </w:rPr>
        <w:t>МО согласно ст.13 ФЗ от 14.11.2002г. № 161-ФЗ «</w:t>
      </w:r>
      <w:r w:rsidR="00E251AC"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государственных и муниципальных унитарных предприяти</w:t>
      </w:r>
      <w:r w:rsidR="00142BBF">
        <w:rPr>
          <w:rFonts w:ascii="Times New Roman" w:eastAsia="Times New Roman" w:hAnsi="Times New Roman" w:cs="Times New Roman"/>
          <w:sz w:val="26"/>
          <w:szCs w:val="26"/>
          <w:lang w:eastAsia="ru-RU"/>
        </w:rPr>
        <w:t>ях», сформировать уставной фонд, проводить балансовую комиссию для предотвращения банкротства предприятия.</w:t>
      </w:r>
    </w:p>
    <w:p w:rsidR="00E251AC" w:rsidRPr="00B2219A" w:rsidRDefault="00E251AC" w:rsidP="00E2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 основании письма Минфина России от 22.09.2005  № 03-06-01-04/373,  переданное имущество на права хозяйственного ведения произвести стоимостную оценку.  </w:t>
      </w:r>
    </w:p>
    <w:p w:rsidR="00E251AC" w:rsidRPr="00B2219A" w:rsidRDefault="00AA239B" w:rsidP="00E2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E251AC"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осуществления основного вида деятельности, предприятию получить лицензию. </w:t>
      </w:r>
    </w:p>
    <w:p w:rsidR="001C5564" w:rsidRDefault="001C5564" w:rsidP="00E2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>4.   Собственнику  имущества (МО- Шоршелское сельское поселение) определить порядок составления, утверждения и установления показателей планов (программы) финансово-хозяйственной деятельности  предприятия.</w:t>
      </w:r>
    </w:p>
    <w:p w:rsidR="00C86793" w:rsidRPr="00B2219A" w:rsidRDefault="00AA239B" w:rsidP="00AA239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C867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Сократить расходы предприятия, разработать и установить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плановые </w:t>
      </w:r>
      <w:r w:rsidR="00C86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показатели финансово- хозяйственной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долгосрочный период.</w:t>
      </w:r>
    </w:p>
    <w:p w:rsidR="001C5564" w:rsidRPr="00B2219A" w:rsidRDefault="00AA239B" w:rsidP="00E2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 </w:t>
      </w:r>
      <w:r w:rsidR="001C5564"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Продолжить претензионную работу с населением по погашению задолженности по предоставленным коммунальных ресурсов.  </w:t>
      </w:r>
    </w:p>
    <w:p w:rsidR="001C5564" w:rsidRPr="00B2219A" w:rsidRDefault="00B2219A" w:rsidP="00E2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 </w:t>
      </w:r>
      <w:r w:rsidR="001C5564"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Восстановить сумму причиненного ущерба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размере </w:t>
      </w:r>
      <w:r w:rsidR="001C5564"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5D3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564"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>038,19 рублей.</w:t>
      </w:r>
    </w:p>
    <w:p w:rsidR="001C5564" w:rsidRPr="00B2219A" w:rsidRDefault="00047E36" w:rsidP="00E2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1C5564"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Направить </w:t>
      </w:r>
      <w:r w:rsid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экз. </w:t>
      </w:r>
      <w:r w:rsidR="001C5564"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  <w:r w:rsid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C5564"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 в Контрольно-счет</w:t>
      </w:r>
      <w:r w:rsid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палату Чувашской Республики;</w:t>
      </w:r>
    </w:p>
    <w:p w:rsidR="001C5564" w:rsidRPr="00B2219A" w:rsidRDefault="00B2219A" w:rsidP="001C5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C5564"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2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564"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Прокуратуру Мариинско-Посадского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Республики;</w:t>
      </w:r>
    </w:p>
    <w:p w:rsidR="001C5564" w:rsidRPr="00B2219A" w:rsidRDefault="00B2219A" w:rsidP="001C5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C5564"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администрацию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Шоршелского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04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Мариинско-Посадского района</w:t>
      </w:r>
      <w:r w:rsidR="00F20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C5564" w:rsidRDefault="00B2219A" w:rsidP="001C5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1C5564"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564"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МУП ЖКУ Шоршелское сельское поселение</w:t>
      </w:r>
      <w:r w:rsidRPr="00B22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Мариинско-Посадского района.</w:t>
      </w:r>
    </w:p>
    <w:p w:rsidR="00047E36" w:rsidRDefault="00B2219A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E3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20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47E36" w:rsidRPr="00F20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0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F204A6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F20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</w:t>
      </w:r>
      <w:r w:rsidR="00047E36" w:rsidRPr="0004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</w:t>
      </w:r>
      <w:r w:rsidR="00A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7E36" w:rsidRPr="00047E3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047E36" w:rsidRPr="00047E36">
        <w:rPr>
          <w:rFonts w:ascii="Times New Roman" w:hAnsi="Times New Roman" w:cs="Times New Roman"/>
          <w:sz w:val="26"/>
          <w:szCs w:val="26"/>
        </w:rPr>
        <w:t xml:space="preserve"> информировать письменно Контрольно-счетный орган Мариинско-Посадского района </w:t>
      </w:r>
      <w:r w:rsidR="00144D2C">
        <w:rPr>
          <w:rFonts w:ascii="Times New Roman" w:hAnsi="Times New Roman" w:cs="Times New Roman"/>
          <w:sz w:val="26"/>
          <w:szCs w:val="26"/>
        </w:rPr>
        <w:t>о</w:t>
      </w:r>
      <w:r w:rsidR="00047E36" w:rsidRPr="00047E36">
        <w:rPr>
          <w:rFonts w:ascii="Times New Roman" w:hAnsi="Times New Roman" w:cs="Times New Roman"/>
          <w:sz w:val="26"/>
          <w:szCs w:val="26"/>
        </w:rPr>
        <w:t xml:space="preserve"> </w:t>
      </w:r>
      <w:r w:rsidR="00144D2C">
        <w:rPr>
          <w:rFonts w:ascii="Times New Roman" w:hAnsi="Times New Roman" w:cs="Times New Roman"/>
          <w:sz w:val="26"/>
          <w:szCs w:val="26"/>
        </w:rPr>
        <w:t xml:space="preserve">принятых  мерах </w:t>
      </w:r>
      <w:r w:rsidR="00047E36" w:rsidRPr="00047E36">
        <w:rPr>
          <w:rFonts w:ascii="Times New Roman" w:hAnsi="Times New Roman" w:cs="Times New Roman"/>
          <w:sz w:val="26"/>
          <w:szCs w:val="26"/>
        </w:rPr>
        <w:t xml:space="preserve">по материалам проверки. </w:t>
      </w:r>
    </w:p>
    <w:p w:rsidR="00047E36" w:rsidRDefault="00047E36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E36" w:rsidRDefault="00047E36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D2C" w:rsidRDefault="00144D2C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D2C" w:rsidRDefault="00144D2C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D2C" w:rsidRDefault="00144D2C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D2C" w:rsidRDefault="00144D2C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E36" w:rsidRDefault="00047E36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047E36" w:rsidRDefault="00047E36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КСО Мариинско-Посадского района                              </w:t>
      </w:r>
      <w:r w:rsidR="00AC3774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Г.Н. Щербакова</w:t>
      </w:r>
    </w:p>
    <w:p w:rsidR="00F204A6" w:rsidRDefault="00F204A6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4A6" w:rsidRDefault="00F204A6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1эк. акта проверки получил:__________________________________________</w:t>
      </w:r>
    </w:p>
    <w:p w:rsidR="00F204A6" w:rsidRDefault="00F204A6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4A6" w:rsidRDefault="00F204A6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4A6" w:rsidRDefault="00F204A6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204A6" w:rsidRDefault="00F204A6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4A6" w:rsidRDefault="00F204A6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204A6" w:rsidRDefault="00F204A6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4A6" w:rsidRDefault="00F204A6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204A6" w:rsidRDefault="00F204A6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4A6" w:rsidRPr="00047E36" w:rsidRDefault="00F204A6" w:rsidP="0004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</w:t>
      </w:r>
    </w:p>
    <w:sectPr w:rsidR="00F204A6" w:rsidRPr="00047E36" w:rsidSect="004C67D7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B75" w:rsidRDefault="007A5B75" w:rsidP="004E2483">
      <w:pPr>
        <w:spacing w:after="0" w:line="240" w:lineRule="auto"/>
      </w:pPr>
      <w:r>
        <w:separator/>
      </w:r>
    </w:p>
  </w:endnote>
  <w:endnote w:type="continuationSeparator" w:id="0">
    <w:p w:rsidR="007A5B75" w:rsidRDefault="007A5B75" w:rsidP="004E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899"/>
    </w:sdtPr>
    <w:sdtContent>
      <w:p w:rsidR="00467E64" w:rsidRDefault="000F0409">
        <w:pPr>
          <w:pStyle w:val="ab"/>
          <w:jc w:val="right"/>
        </w:pPr>
        <w:fldSimple w:instr=" PAGE   \* MERGEFORMAT ">
          <w:r w:rsidR="005278BE">
            <w:rPr>
              <w:noProof/>
            </w:rPr>
            <w:t>29</w:t>
          </w:r>
        </w:fldSimple>
      </w:p>
    </w:sdtContent>
  </w:sdt>
  <w:p w:rsidR="00467E64" w:rsidRDefault="00467E6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B75" w:rsidRDefault="007A5B75" w:rsidP="004E2483">
      <w:pPr>
        <w:spacing w:after="0" w:line="240" w:lineRule="auto"/>
      </w:pPr>
      <w:r>
        <w:separator/>
      </w:r>
    </w:p>
  </w:footnote>
  <w:footnote w:type="continuationSeparator" w:id="0">
    <w:p w:rsidR="007A5B75" w:rsidRDefault="007A5B75" w:rsidP="004E2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229B"/>
    <w:multiLevelType w:val="hybridMultilevel"/>
    <w:tmpl w:val="1346DEBC"/>
    <w:lvl w:ilvl="0" w:tplc="A51A50B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E102C05"/>
    <w:multiLevelType w:val="hybridMultilevel"/>
    <w:tmpl w:val="F81AB796"/>
    <w:lvl w:ilvl="0" w:tplc="A51A50B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309773F"/>
    <w:multiLevelType w:val="multilevel"/>
    <w:tmpl w:val="0A42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F16"/>
    <w:rsid w:val="00003437"/>
    <w:rsid w:val="00005A6A"/>
    <w:rsid w:val="00034DAE"/>
    <w:rsid w:val="0003556A"/>
    <w:rsid w:val="0004193F"/>
    <w:rsid w:val="00047E36"/>
    <w:rsid w:val="0005110F"/>
    <w:rsid w:val="00061DCC"/>
    <w:rsid w:val="00070A5E"/>
    <w:rsid w:val="00071485"/>
    <w:rsid w:val="000774CC"/>
    <w:rsid w:val="00080E41"/>
    <w:rsid w:val="00091CA9"/>
    <w:rsid w:val="00095608"/>
    <w:rsid w:val="00096486"/>
    <w:rsid w:val="000B32B3"/>
    <w:rsid w:val="000B32C2"/>
    <w:rsid w:val="000B7B6D"/>
    <w:rsid w:val="000C4C8B"/>
    <w:rsid w:val="000D2FE2"/>
    <w:rsid w:val="000D33A9"/>
    <w:rsid w:val="000E5A14"/>
    <w:rsid w:val="000E7123"/>
    <w:rsid w:val="000F0409"/>
    <w:rsid w:val="00100B83"/>
    <w:rsid w:val="00100E87"/>
    <w:rsid w:val="001060C0"/>
    <w:rsid w:val="00116921"/>
    <w:rsid w:val="00121186"/>
    <w:rsid w:val="00135EDD"/>
    <w:rsid w:val="00136C26"/>
    <w:rsid w:val="00137219"/>
    <w:rsid w:val="001427D9"/>
    <w:rsid w:val="00142BBF"/>
    <w:rsid w:val="001442B9"/>
    <w:rsid w:val="00144D2C"/>
    <w:rsid w:val="00145B83"/>
    <w:rsid w:val="0014720E"/>
    <w:rsid w:val="00147A4D"/>
    <w:rsid w:val="00154016"/>
    <w:rsid w:val="001724AC"/>
    <w:rsid w:val="001859EC"/>
    <w:rsid w:val="00191C52"/>
    <w:rsid w:val="001A59AE"/>
    <w:rsid w:val="001B08CE"/>
    <w:rsid w:val="001B1815"/>
    <w:rsid w:val="001B18B2"/>
    <w:rsid w:val="001B4F83"/>
    <w:rsid w:val="001C5564"/>
    <w:rsid w:val="001D1F1A"/>
    <w:rsid w:val="001D74B8"/>
    <w:rsid w:val="001E367E"/>
    <w:rsid w:val="001E53B5"/>
    <w:rsid w:val="001E65A9"/>
    <w:rsid w:val="001E7511"/>
    <w:rsid w:val="002158CF"/>
    <w:rsid w:val="00227DA9"/>
    <w:rsid w:val="00230F7F"/>
    <w:rsid w:val="0023438E"/>
    <w:rsid w:val="002355A1"/>
    <w:rsid w:val="00235B44"/>
    <w:rsid w:val="002418F8"/>
    <w:rsid w:val="00246E20"/>
    <w:rsid w:val="0025076B"/>
    <w:rsid w:val="00263AE9"/>
    <w:rsid w:val="002719DA"/>
    <w:rsid w:val="00274982"/>
    <w:rsid w:val="00277D24"/>
    <w:rsid w:val="002856E2"/>
    <w:rsid w:val="00290FA1"/>
    <w:rsid w:val="00294E19"/>
    <w:rsid w:val="002965C5"/>
    <w:rsid w:val="002A157F"/>
    <w:rsid w:val="002A337E"/>
    <w:rsid w:val="002A3F73"/>
    <w:rsid w:val="002B1CF9"/>
    <w:rsid w:val="002B3C80"/>
    <w:rsid w:val="002C04D2"/>
    <w:rsid w:val="002C326D"/>
    <w:rsid w:val="002C3F99"/>
    <w:rsid w:val="002C5117"/>
    <w:rsid w:val="002C6A22"/>
    <w:rsid w:val="002C6AFB"/>
    <w:rsid w:val="002D3A59"/>
    <w:rsid w:val="002D59F1"/>
    <w:rsid w:val="002D63DF"/>
    <w:rsid w:val="002E1C38"/>
    <w:rsid w:val="00303BA4"/>
    <w:rsid w:val="00310576"/>
    <w:rsid w:val="00314C6D"/>
    <w:rsid w:val="00331911"/>
    <w:rsid w:val="0033633B"/>
    <w:rsid w:val="00341D67"/>
    <w:rsid w:val="00345341"/>
    <w:rsid w:val="003467B5"/>
    <w:rsid w:val="00346A98"/>
    <w:rsid w:val="00356311"/>
    <w:rsid w:val="00361A49"/>
    <w:rsid w:val="00362DB3"/>
    <w:rsid w:val="00372B14"/>
    <w:rsid w:val="003738DF"/>
    <w:rsid w:val="00380C32"/>
    <w:rsid w:val="00381C1A"/>
    <w:rsid w:val="00382489"/>
    <w:rsid w:val="0039359E"/>
    <w:rsid w:val="003954B5"/>
    <w:rsid w:val="003A1C58"/>
    <w:rsid w:val="003B0150"/>
    <w:rsid w:val="003B6086"/>
    <w:rsid w:val="003B7EF0"/>
    <w:rsid w:val="003C69BB"/>
    <w:rsid w:val="003D3A06"/>
    <w:rsid w:val="003D471B"/>
    <w:rsid w:val="003D6606"/>
    <w:rsid w:val="003D713B"/>
    <w:rsid w:val="003E14FD"/>
    <w:rsid w:val="003E285D"/>
    <w:rsid w:val="003E5299"/>
    <w:rsid w:val="003F07EB"/>
    <w:rsid w:val="003F1560"/>
    <w:rsid w:val="003F26B6"/>
    <w:rsid w:val="003F3F98"/>
    <w:rsid w:val="003F5C36"/>
    <w:rsid w:val="00415B67"/>
    <w:rsid w:val="00447C12"/>
    <w:rsid w:val="0045074C"/>
    <w:rsid w:val="004577E7"/>
    <w:rsid w:val="00467E64"/>
    <w:rsid w:val="00475A8B"/>
    <w:rsid w:val="00487B49"/>
    <w:rsid w:val="00496B44"/>
    <w:rsid w:val="00496EE7"/>
    <w:rsid w:val="004A3DCC"/>
    <w:rsid w:val="004B2EBC"/>
    <w:rsid w:val="004B5126"/>
    <w:rsid w:val="004C1B93"/>
    <w:rsid w:val="004C2811"/>
    <w:rsid w:val="004C5A27"/>
    <w:rsid w:val="004C67D7"/>
    <w:rsid w:val="004C78A2"/>
    <w:rsid w:val="004D030D"/>
    <w:rsid w:val="004D067A"/>
    <w:rsid w:val="004E2483"/>
    <w:rsid w:val="004E4A02"/>
    <w:rsid w:val="004E62B4"/>
    <w:rsid w:val="004F2F82"/>
    <w:rsid w:val="004F4AC1"/>
    <w:rsid w:val="00503945"/>
    <w:rsid w:val="00513F43"/>
    <w:rsid w:val="005216E5"/>
    <w:rsid w:val="00523028"/>
    <w:rsid w:val="00523926"/>
    <w:rsid w:val="00523FCB"/>
    <w:rsid w:val="00524C71"/>
    <w:rsid w:val="005278BE"/>
    <w:rsid w:val="00532397"/>
    <w:rsid w:val="00533D13"/>
    <w:rsid w:val="005409E4"/>
    <w:rsid w:val="00542871"/>
    <w:rsid w:val="00547C7A"/>
    <w:rsid w:val="005569EC"/>
    <w:rsid w:val="00563C11"/>
    <w:rsid w:val="00571998"/>
    <w:rsid w:val="0057290E"/>
    <w:rsid w:val="005749FE"/>
    <w:rsid w:val="00584815"/>
    <w:rsid w:val="00592821"/>
    <w:rsid w:val="005A35BD"/>
    <w:rsid w:val="005B5167"/>
    <w:rsid w:val="005B5EE9"/>
    <w:rsid w:val="005C1610"/>
    <w:rsid w:val="005C2CFF"/>
    <w:rsid w:val="005C2E62"/>
    <w:rsid w:val="005D3EB4"/>
    <w:rsid w:val="005D4F7C"/>
    <w:rsid w:val="005D61AD"/>
    <w:rsid w:val="005D6A0C"/>
    <w:rsid w:val="005E0F5E"/>
    <w:rsid w:val="005E53DB"/>
    <w:rsid w:val="006022A1"/>
    <w:rsid w:val="0060680B"/>
    <w:rsid w:val="0061067F"/>
    <w:rsid w:val="00610E89"/>
    <w:rsid w:val="00614632"/>
    <w:rsid w:val="00615DD9"/>
    <w:rsid w:val="00620CEE"/>
    <w:rsid w:val="00621383"/>
    <w:rsid w:val="00622416"/>
    <w:rsid w:val="00623B2D"/>
    <w:rsid w:val="0062550E"/>
    <w:rsid w:val="00626443"/>
    <w:rsid w:val="00630954"/>
    <w:rsid w:val="00637633"/>
    <w:rsid w:val="00646ACC"/>
    <w:rsid w:val="00650FBB"/>
    <w:rsid w:val="0065297D"/>
    <w:rsid w:val="00652C6C"/>
    <w:rsid w:val="00652F16"/>
    <w:rsid w:val="00661CA5"/>
    <w:rsid w:val="00661D1A"/>
    <w:rsid w:val="0066470A"/>
    <w:rsid w:val="00665167"/>
    <w:rsid w:val="00667FD1"/>
    <w:rsid w:val="00674899"/>
    <w:rsid w:val="00674FC9"/>
    <w:rsid w:val="006759F9"/>
    <w:rsid w:val="00684876"/>
    <w:rsid w:val="00687A23"/>
    <w:rsid w:val="006939E7"/>
    <w:rsid w:val="00693B66"/>
    <w:rsid w:val="006A11FF"/>
    <w:rsid w:val="006B0497"/>
    <w:rsid w:val="006B0755"/>
    <w:rsid w:val="006B0FEC"/>
    <w:rsid w:val="006B1739"/>
    <w:rsid w:val="006B4240"/>
    <w:rsid w:val="006B6E91"/>
    <w:rsid w:val="006B7ABB"/>
    <w:rsid w:val="006C44BE"/>
    <w:rsid w:val="006C7146"/>
    <w:rsid w:val="006D30B2"/>
    <w:rsid w:val="006E1714"/>
    <w:rsid w:val="006E233A"/>
    <w:rsid w:val="006E244A"/>
    <w:rsid w:val="006E2B27"/>
    <w:rsid w:val="006E3A71"/>
    <w:rsid w:val="006E3DB1"/>
    <w:rsid w:val="006E4949"/>
    <w:rsid w:val="006F436D"/>
    <w:rsid w:val="006F44EC"/>
    <w:rsid w:val="006F45EE"/>
    <w:rsid w:val="00702504"/>
    <w:rsid w:val="00705E4F"/>
    <w:rsid w:val="00706E5B"/>
    <w:rsid w:val="00714F82"/>
    <w:rsid w:val="00715BF6"/>
    <w:rsid w:val="007213E1"/>
    <w:rsid w:val="007276B7"/>
    <w:rsid w:val="007436BE"/>
    <w:rsid w:val="00747499"/>
    <w:rsid w:val="007477F4"/>
    <w:rsid w:val="00754F59"/>
    <w:rsid w:val="00767776"/>
    <w:rsid w:val="0077392F"/>
    <w:rsid w:val="00775732"/>
    <w:rsid w:val="0077588F"/>
    <w:rsid w:val="0078182B"/>
    <w:rsid w:val="0079066A"/>
    <w:rsid w:val="00794ABA"/>
    <w:rsid w:val="00795DCB"/>
    <w:rsid w:val="00796CEF"/>
    <w:rsid w:val="007A5B75"/>
    <w:rsid w:val="007A75D5"/>
    <w:rsid w:val="007B0C8F"/>
    <w:rsid w:val="007B2A92"/>
    <w:rsid w:val="007B3259"/>
    <w:rsid w:val="007B7DDB"/>
    <w:rsid w:val="007D1A1C"/>
    <w:rsid w:val="007D73E9"/>
    <w:rsid w:val="0080704F"/>
    <w:rsid w:val="00813A79"/>
    <w:rsid w:val="00815F4C"/>
    <w:rsid w:val="00821D0C"/>
    <w:rsid w:val="00824EB1"/>
    <w:rsid w:val="008327B8"/>
    <w:rsid w:val="00833FDB"/>
    <w:rsid w:val="00837DF6"/>
    <w:rsid w:val="00844BE6"/>
    <w:rsid w:val="00844E2B"/>
    <w:rsid w:val="00850A2A"/>
    <w:rsid w:val="00863D51"/>
    <w:rsid w:val="0087126F"/>
    <w:rsid w:val="00883E6A"/>
    <w:rsid w:val="00886041"/>
    <w:rsid w:val="00887AF4"/>
    <w:rsid w:val="00895EAC"/>
    <w:rsid w:val="008A02BA"/>
    <w:rsid w:val="008C739D"/>
    <w:rsid w:val="008D036B"/>
    <w:rsid w:val="008D5295"/>
    <w:rsid w:val="008E5367"/>
    <w:rsid w:val="008F2FA9"/>
    <w:rsid w:val="008F3882"/>
    <w:rsid w:val="008F414C"/>
    <w:rsid w:val="009014C7"/>
    <w:rsid w:val="009034D7"/>
    <w:rsid w:val="00913CB4"/>
    <w:rsid w:val="00917063"/>
    <w:rsid w:val="0092404F"/>
    <w:rsid w:val="00933656"/>
    <w:rsid w:val="00954A9C"/>
    <w:rsid w:val="0096033A"/>
    <w:rsid w:val="00965EE4"/>
    <w:rsid w:val="00966789"/>
    <w:rsid w:val="009720D5"/>
    <w:rsid w:val="00976A0B"/>
    <w:rsid w:val="00983D8E"/>
    <w:rsid w:val="0099152B"/>
    <w:rsid w:val="009A111F"/>
    <w:rsid w:val="009A3C6F"/>
    <w:rsid w:val="009B4D7B"/>
    <w:rsid w:val="009B7412"/>
    <w:rsid w:val="009C0E59"/>
    <w:rsid w:val="009C2833"/>
    <w:rsid w:val="009D0130"/>
    <w:rsid w:val="009D14BD"/>
    <w:rsid w:val="009D22C2"/>
    <w:rsid w:val="009D4649"/>
    <w:rsid w:val="009F6CED"/>
    <w:rsid w:val="00A10F8A"/>
    <w:rsid w:val="00A253BC"/>
    <w:rsid w:val="00A37FB9"/>
    <w:rsid w:val="00A43AED"/>
    <w:rsid w:val="00A44DC1"/>
    <w:rsid w:val="00A52F7C"/>
    <w:rsid w:val="00A55F12"/>
    <w:rsid w:val="00A60DC3"/>
    <w:rsid w:val="00A656A3"/>
    <w:rsid w:val="00A66E7F"/>
    <w:rsid w:val="00A67801"/>
    <w:rsid w:val="00A7038C"/>
    <w:rsid w:val="00A70FBB"/>
    <w:rsid w:val="00A75D28"/>
    <w:rsid w:val="00A80774"/>
    <w:rsid w:val="00A940F6"/>
    <w:rsid w:val="00A95466"/>
    <w:rsid w:val="00AA239B"/>
    <w:rsid w:val="00AA31FA"/>
    <w:rsid w:val="00AA43BB"/>
    <w:rsid w:val="00AB1DCD"/>
    <w:rsid w:val="00AB4D1D"/>
    <w:rsid w:val="00AB6598"/>
    <w:rsid w:val="00AC3774"/>
    <w:rsid w:val="00AC7DC6"/>
    <w:rsid w:val="00AD0374"/>
    <w:rsid w:val="00AD0CB7"/>
    <w:rsid w:val="00AD7BA2"/>
    <w:rsid w:val="00AE210D"/>
    <w:rsid w:val="00AE29F5"/>
    <w:rsid w:val="00AF1A5F"/>
    <w:rsid w:val="00B019FB"/>
    <w:rsid w:val="00B044D8"/>
    <w:rsid w:val="00B056E3"/>
    <w:rsid w:val="00B17B1E"/>
    <w:rsid w:val="00B2219A"/>
    <w:rsid w:val="00B22918"/>
    <w:rsid w:val="00B32051"/>
    <w:rsid w:val="00B333C2"/>
    <w:rsid w:val="00B41075"/>
    <w:rsid w:val="00B44141"/>
    <w:rsid w:val="00B46F70"/>
    <w:rsid w:val="00B50634"/>
    <w:rsid w:val="00B53E7B"/>
    <w:rsid w:val="00B54A4F"/>
    <w:rsid w:val="00B55F84"/>
    <w:rsid w:val="00B70F99"/>
    <w:rsid w:val="00B74F13"/>
    <w:rsid w:val="00B77A79"/>
    <w:rsid w:val="00B77D31"/>
    <w:rsid w:val="00B827A0"/>
    <w:rsid w:val="00B97B01"/>
    <w:rsid w:val="00BA6BBF"/>
    <w:rsid w:val="00BB115A"/>
    <w:rsid w:val="00BB7851"/>
    <w:rsid w:val="00BC0B10"/>
    <w:rsid w:val="00BC2D51"/>
    <w:rsid w:val="00BC45AE"/>
    <w:rsid w:val="00BC5B8F"/>
    <w:rsid w:val="00BE160A"/>
    <w:rsid w:val="00BF2388"/>
    <w:rsid w:val="00BF3815"/>
    <w:rsid w:val="00BF7260"/>
    <w:rsid w:val="00C03829"/>
    <w:rsid w:val="00C14625"/>
    <w:rsid w:val="00C24C04"/>
    <w:rsid w:val="00C25082"/>
    <w:rsid w:val="00C316F9"/>
    <w:rsid w:val="00C34570"/>
    <w:rsid w:val="00C609E1"/>
    <w:rsid w:val="00C60FB2"/>
    <w:rsid w:val="00C615AE"/>
    <w:rsid w:val="00C615BF"/>
    <w:rsid w:val="00C63AC2"/>
    <w:rsid w:val="00C63F26"/>
    <w:rsid w:val="00C70DBE"/>
    <w:rsid w:val="00C7608B"/>
    <w:rsid w:val="00C86793"/>
    <w:rsid w:val="00C93FE7"/>
    <w:rsid w:val="00C97CB6"/>
    <w:rsid w:val="00CA058B"/>
    <w:rsid w:val="00CA47C7"/>
    <w:rsid w:val="00CA68A0"/>
    <w:rsid w:val="00CB216B"/>
    <w:rsid w:val="00CB6749"/>
    <w:rsid w:val="00CB6F1D"/>
    <w:rsid w:val="00CB7F39"/>
    <w:rsid w:val="00CC2584"/>
    <w:rsid w:val="00CD335E"/>
    <w:rsid w:val="00CD4015"/>
    <w:rsid w:val="00CD43AD"/>
    <w:rsid w:val="00CD5267"/>
    <w:rsid w:val="00CE31F9"/>
    <w:rsid w:val="00CF0D94"/>
    <w:rsid w:val="00CF7A75"/>
    <w:rsid w:val="00D0792E"/>
    <w:rsid w:val="00D155E6"/>
    <w:rsid w:val="00D1630F"/>
    <w:rsid w:val="00D17002"/>
    <w:rsid w:val="00D21536"/>
    <w:rsid w:val="00D327CB"/>
    <w:rsid w:val="00D32CEB"/>
    <w:rsid w:val="00D52ECB"/>
    <w:rsid w:val="00D6101E"/>
    <w:rsid w:val="00D61F42"/>
    <w:rsid w:val="00D62B6E"/>
    <w:rsid w:val="00D6451A"/>
    <w:rsid w:val="00D705E4"/>
    <w:rsid w:val="00D716EA"/>
    <w:rsid w:val="00D76740"/>
    <w:rsid w:val="00D811F4"/>
    <w:rsid w:val="00D87EE2"/>
    <w:rsid w:val="00D91FE8"/>
    <w:rsid w:val="00D92D39"/>
    <w:rsid w:val="00D9527B"/>
    <w:rsid w:val="00DA239E"/>
    <w:rsid w:val="00DA6A39"/>
    <w:rsid w:val="00DB1338"/>
    <w:rsid w:val="00DB7801"/>
    <w:rsid w:val="00DC03AB"/>
    <w:rsid w:val="00DD6EBF"/>
    <w:rsid w:val="00DE1FA5"/>
    <w:rsid w:val="00DE5626"/>
    <w:rsid w:val="00DE7180"/>
    <w:rsid w:val="00DF419C"/>
    <w:rsid w:val="00DF4A24"/>
    <w:rsid w:val="00E01031"/>
    <w:rsid w:val="00E11B89"/>
    <w:rsid w:val="00E17905"/>
    <w:rsid w:val="00E233E0"/>
    <w:rsid w:val="00E251AC"/>
    <w:rsid w:val="00E260AA"/>
    <w:rsid w:val="00E2678C"/>
    <w:rsid w:val="00E27D05"/>
    <w:rsid w:val="00E313E8"/>
    <w:rsid w:val="00E45BA7"/>
    <w:rsid w:val="00E52F99"/>
    <w:rsid w:val="00E53C50"/>
    <w:rsid w:val="00E559B5"/>
    <w:rsid w:val="00E6042F"/>
    <w:rsid w:val="00E62E0D"/>
    <w:rsid w:val="00E6583B"/>
    <w:rsid w:val="00E66A86"/>
    <w:rsid w:val="00E6711C"/>
    <w:rsid w:val="00E7209B"/>
    <w:rsid w:val="00E76F3C"/>
    <w:rsid w:val="00E77FCA"/>
    <w:rsid w:val="00E83574"/>
    <w:rsid w:val="00E9014D"/>
    <w:rsid w:val="00EA0D87"/>
    <w:rsid w:val="00EA1FB4"/>
    <w:rsid w:val="00EA4C5F"/>
    <w:rsid w:val="00EB3134"/>
    <w:rsid w:val="00EB371A"/>
    <w:rsid w:val="00EB5D88"/>
    <w:rsid w:val="00EB7EEE"/>
    <w:rsid w:val="00EC615E"/>
    <w:rsid w:val="00ED1C58"/>
    <w:rsid w:val="00EE0449"/>
    <w:rsid w:val="00EE439A"/>
    <w:rsid w:val="00EF3109"/>
    <w:rsid w:val="00F07D16"/>
    <w:rsid w:val="00F204A6"/>
    <w:rsid w:val="00F23208"/>
    <w:rsid w:val="00F27A22"/>
    <w:rsid w:val="00F36074"/>
    <w:rsid w:val="00F36E57"/>
    <w:rsid w:val="00F43337"/>
    <w:rsid w:val="00F458A0"/>
    <w:rsid w:val="00F45C02"/>
    <w:rsid w:val="00F508B5"/>
    <w:rsid w:val="00F55A65"/>
    <w:rsid w:val="00F575E4"/>
    <w:rsid w:val="00F6603D"/>
    <w:rsid w:val="00F73373"/>
    <w:rsid w:val="00F831C2"/>
    <w:rsid w:val="00F91A2A"/>
    <w:rsid w:val="00F940ED"/>
    <w:rsid w:val="00FA417B"/>
    <w:rsid w:val="00FB7FE5"/>
    <w:rsid w:val="00FC315E"/>
    <w:rsid w:val="00FC6502"/>
    <w:rsid w:val="00FE2D6B"/>
    <w:rsid w:val="00FE4992"/>
    <w:rsid w:val="00FE7222"/>
    <w:rsid w:val="00FF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F16"/>
    <w:rPr>
      <w:strike w:val="0"/>
      <w:dstrike w:val="0"/>
      <w:color w:val="4D6BB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652F16"/>
    <w:rPr>
      <w:b/>
      <w:bCs/>
    </w:rPr>
  </w:style>
  <w:style w:type="paragraph" w:styleId="a5">
    <w:name w:val="Normal (Web)"/>
    <w:basedOn w:val="a"/>
    <w:uiPriority w:val="99"/>
    <w:unhideWhenUsed/>
    <w:rsid w:val="00652F16"/>
    <w:pPr>
      <w:spacing w:after="4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E0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39359E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A3F7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Акты"/>
    <w:basedOn w:val="a"/>
    <w:link w:val="a8"/>
    <w:rsid w:val="00B53E7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кты Знак"/>
    <w:link w:val="a7"/>
    <w:locked/>
    <w:rsid w:val="00B53E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E2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2483"/>
  </w:style>
  <w:style w:type="paragraph" w:styleId="ab">
    <w:name w:val="footer"/>
    <w:basedOn w:val="a"/>
    <w:link w:val="ac"/>
    <w:uiPriority w:val="99"/>
    <w:unhideWhenUsed/>
    <w:rsid w:val="004E2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2483"/>
  </w:style>
  <w:style w:type="paragraph" w:styleId="ad">
    <w:name w:val="Balloon Text"/>
    <w:basedOn w:val="a"/>
    <w:link w:val="ae"/>
    <w:uiPriority w:val="99"/>
    <w:semiHidden/>
    <w:unhideWhenUsed/>
    <w:rsid w:val="0046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7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4208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416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1502">
                              <w:marLeft w:val="0"/>
                              <w:marRight w:val="0"/>
                              <w:marTop w:val="0"/>
                              <w:marBottom w:val="10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3903">
                                  <w:marLeft w:val="-251"/>
                                  <w:marRight w:val="-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7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03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87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86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85967">
                                              <w:marLeft w:val="-251"/>
                                              <w:marRight w:val="-25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1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30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8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862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71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3702">
                              <w:marLeft w:val="0"/>
                              <w:marRight w:val="0"/>
                              <w:marTop w:val="0"/>
                              <w:marBottom w:val="10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0526">
                                  <w:marLeft w:val="-251"/>
                                  <w:marRight w:val="-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8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1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aya_sobstvennostmz/" TargetMode="External"/><Relationship Id="rId13" Type="http://schemas.openxmlformats.org/officeDocument/2006/relationships/hyperlink" Target="http://pandia.ru/text/category/teployenergetika/" TargetMode="External"/><Relationship Id="rId18" Type="http://schemas.openxmlformats.org/officeDocument/2006/relationships/hyperlink" Target="http://www.pandia.ru/text/category/vipolnenie_rabo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denezhnie_sredstva/" TargetMode="External"/><Relationship Id="rId17" Type="http://schemas.openxmlformats.org/officeDocument/2006/relationships/hyperlink" Target="http://www.pandia.ru/text/category/remont_zhilmz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ndia.ru/text/category/remontnie_raboti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vidi_deyatelmznos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zhilishnoe_hozyajstvo/" TargetMode="External"/><Relationship Id="rId10" Type="http://schemas.openxmlformats.org/officeDocument/2006/relationships/hyperlink" Target="http://www.pandia.ru/text/category/trudovoe_pravo/" TargetMode="External"/><Relationship Id="rId19" Type="http://schemas.openxmlformats.org/officeDocument/2006/relationships/hyperlink" Target="http://pandia.ru/text/category/dokumenti_platezh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zakoni_v_rossii/" TargetMode="External"/><Relationship Id="rId14" Type="http://schemas.openxmlformats.org/officeDocument/2006/relationships/hyperlink" Target="http://www.pandia.ru/text/category/vodoprovo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400DC-DE0C-4CC7-81D6-C9458C14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10917</Words>
  <Characters>62233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</dc:creator>
  <cp:lastModifiedBy>kcp</cp:lastModifiedBy>
  <cp:revision>2</cp:revision>
  <cp:lastPrinted>2019-07-24T13:23:00Z</cp:lastPrinted>
  <dcterms:created xsi:type="dcterms:W3CDTF">2019-11-11T06:29:00Z</dcterms:created>
  <dcterms:modified xsi:type="dcterms:W3CDTF">2019-11-11T06:29:00Z</dcterms:modified>
</cp:coreProperties>
</file>