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B1878" w:rsidTr="009B1878">
        <w:tc>
          <w:tcPr>
            <w:tcW w:w="3969" w:type="dxa"/>
          </w:tcPr>
          <w:p w:rsidR="009B1878" w:rsidRDefault="009B1878" w:rsidP="009B187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B187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Default="009B1878" w:rsidP="009B187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B1878" w:rsidRDefault="009B1878" w:rsidP="009B1878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B1878" w:rsidRDefault="009B1878" w:rsidP="009B1878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B1878" w:rsidRDefault="009B1878" w:rsidP="009B1878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B1878" w:rsidRDefault="009B1878" w:rsidP="00534BB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B1878" w:rsidRDefault="00FD2485" w:rsidP="009B1878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878">
              <w:rPr>
                <w:b w:val="0"/>
                <w:i w:val="0"/>
                <w:sz w:val="22"/>
              </w:rPr>
              <w:t xml:space="preserve">                  </w:t>
            </w: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B1878" w:rsidRPr="00D1753F" w:rsidRDefault="009B1878" w:rsidP="009B1878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B1878" w:rsidRDefault="009B1878" w:rsidP="009B1878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B1878" w:rsidRPr="00597D49" w:rsidRDefault="00231D40" w:rsidP="00D0651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05.12.2019 </w:t>
            </w:r>
            <w:r w:rsidR="009B1878" w:rsidRPr="00597D49">
              <w:rPr>
                <w:bCs/>
                <w:i w:val="0"/>
                <w:sz w:val="22"/>
              </w:rPr>
              <w:t>№</w:t>
            </w:r>
            <w:r w:rsidR="009B1878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902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2F2B4F" w:rsidRPr="00334570" w:rsidTr="001812BC">
        <w:tc>
          <w:tcPr>
            <w:tcW w:w="5495" w:type="dxa"/>
          </w:tcPr>
          <w:p w:rsidR="00497909" w:rsidRDefault="00AC09A1" w:rsidP="00FE3A68">
            <w:pPr>
              <w:jc w:val="both"/>
              <w:rPr>
                <w:i w:val="0"/>
                <w:sz w:val="24"/>
                <w:szCs w:val="24"/>
              </w:rPr>
            </w:pPr>
            <w:r w:rsidRPr="003835D8">
              <w:rPr>
                <w:bCs/>
                <w:i w:val="0"/>
                <w:sz w:val="24"/>
                <w:szCs w:val="24"/>
              </w:rPr>
              <w:t>О проведении открытого аукциона по продаже права на заключение договор</w:t>
            </w:r>
            <w:r>
              <w:rPr>
                <w:bCs/>
                <w:i w:val="0"/>
                <w:sz w:val="24"/>
                <w:szCs w:val="24"/>
              </w:rPr>
              <w:t>а аренды земельного</w:t>
            </w:r>
            <w:r w:rsidRPr="003835D8">
              <w:rPr>
                <w:bCs/>
                <w:i w:val="0"/>
                <w:sz w:val="24"/>
                <w:szCs w:val="24"/>
              </w:rPr>
              <w:t xml:space="preserve"> участк</w:t>
            </w:r>
            <w:r>
              <w:rPr>
                <w:bCs/>
                <w:i w:val="0"/>
                <w:sz w:val="24"/>
                <w:szCs w:val="24"/>
              </w:rPr>
              <w:t>а</w:t>
            </w:r>
            <w:r w:rsidRPr="003835D8">
              <w:rPr>
                <w:bCs/>
                <w:i w:val="0"/>
                <w:sz w:val="24"/>
                <w:szCs w:val="24"/>
              </w:rPr>
              <w:t>, находящ</w:t>
            </w:r>
            <w:r>
              <w:rPr>
                <w:bCs/>
                <w:i w:val="0"/>
                <w:sz w:val="24"/>
                <w:szCs w:val="24"/>
              </w:rPr>
              <w:t>егося</w:t>
            </w:r>
            <w:r w:rsidR="004A1321">
              <w:rPr>
                <w:bCs/>
                <w:i w:val="0"/>
                <w:sz w:val="24"/>
                <w:szCs w:val="24"/>
              </w:rPr>
              <w:t xml:space="preserve"> в государственной </w:t>
            </w:r>
            <w:proofErr w:type="spellStart"/>
            <w:r w:rsidRPr="003835D8">
              <w:rPr>
                <w:bCs/>
                <w:i w:val="0"/>
                <w:sz w:val="24"/>
                <w:szCs w:val="24"/>
              </w:rPr>
              <w:t>неразграниченной</w:t>
            </w:r>
            <w:proofErr w:type="spellEnd"/>
            <w:r w:rsidRPr="003835D8">
              <w:rPr>
                <w:bCs/>
                <w:i w:val="0"/>
                <w:sz w:val="24"/>
                <w:szCs w:val="24"/>
              </w:rPr>
              <w:t xml:space="preserve"> собственности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593A83" w:rsidRPr="00334570" w:rsidRDefault="00593A83" w:rsidP="00FE3A68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>В соответствии со статьями 11 и 39.6, 39.8 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отчетам</w:t>
      </w:r>
      <w:r w:rsidR="00E124D4">
        <w:rPr>
          <w:b w:val="0"/>
          <w:i w:val="0"/>
          <w:sz w:val="24"/>
          <w:szCs w:val="24"/>
        </w:rPr>
        <w:t>и</w:t>
      </w:r>
      <w:r w:rsidRPr="00AC09A1">
        <w:rPr>
          <w:b w:val="0"/>
          <w:i w:val="0"/>
          <w:sz w:val="24"/>
          <w:szCs w:val="24"/>
        </w:rPr>
        <w:t xml:space="preserve"> об оценке рыночно обоснованной величины годовой арендной платы земельных участков, администрация Мариинско-Посадского района Чувашской Республики  </w:t>
      </w: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AC09A1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AC09A1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AC09A1">
        <w:rPr>
          <w:b w:val="0"/>
          <w:i w:val="0"/>
          <w:sz w:val="24"/>
          <w:szCs w:val="24"/>
        </w:rPr>
        <w:t>н</w:t>
      </w:r>
      <w:proofErr w:type="spellEnd"/>
      <w:r w:rsidRPr="00AC09A1">
        <w:rPr>
          <w:b w:val="0"/>
          <w:i w:val="0"/>
          <w:sz w:val="24"/>
          <w:szCs w:val="24"/>
        </w:rPr>
        <w:t xml:space="preserve"> о в л я е т :</w:t>
      </w:r>
    </w:p>
    <w:p w:rsidR="00AC09A1" w:rsidRPr="00231D40" w:rsidRDefault="00AC09A1" w:rsidP="00AC09A1">
      <w:pPr>
        <w:ind w:firstLine="567"/>
        <w:jc w:val="both"/>
        <w:rPr>
          <w:b w:val="0"/>
          <w:i w:val="0"/>
          <w:sz w:val="22"/>
          <w:szCs w:val="22"/>
        </w:rPr>
      </w:pPr>
      <w:r w:rsidRPr="00AC09A1">
        <w:rPr>
          <w:b w:val="0"/>
          <w:i w:val="0"/>
          <w:sz w:val="24"/>
          <w:szCs w:val="24"/>
        </w:rPr>
        <w:t xml:space="preserve">     </w:t>
      </w:r>
      <w:r w:rsidRPr="00231D40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3566A2" w:rsidRPr="00231D40" w:rsidRDefault="002C23EB" w:rsidP="00231D40">
      <w:pPr>
        <w:ind w:firstLine="426"/>
        <w:jc w:val="both"/>
        <w:rPr>
          <w:b w:val="0"/>
          <w:i w:val="0"/>
          <w:sz w:val="22"/>
          <w:szCs w:val="22"/>
        </w:rPr>
      </w:pPr>
      <w:r w:rsidRPr="00231D40">
        <w:rPr>
          <w:b w:val="0"/>
          <w:i w:val="0"/>
          <w:sz w:val="22"/>
          <w:szCs w:val="22"/>
        </w:rPr>
        <w:t xml:space="preserve">  </w:t>
      </w:r>
      <w:r w:rsidR="001E4B4A" w:rsidRPr="00231D40">
        <w:rPr>
          <w:b w:val="0"/>
          <w:i w:val="0"/>
          <w:sz w:val="22"/>
          <w:szCs w:val="22"/>
        </w:rPr>
        <w:t xml:space="preserve">- </w:t>
      </w:r>
      <w:r w:rsidRPr="00231D40">
        <w:rPr>
          <w:i w:val="0"/>
          <w:sz w:val="22"/>
          <w:szCs w:val="22"/>
        </w:rPr>
        <w:t>Лот №</w:t>
      </w:r>
      <w:r w:rsidR="007C4623" w:rsidRPr="00231D40">
        <w:rPr>
          <w:i w:val="0"/>
          <w:sz w:val="22"/>
          <w:szCs w:val="22"/>
        </w:rPr>
        <w:t>1</w:t>
      </w:r>
      <w:r w:rsidRPr="00231D40">
        <w:rPr>
          <w:b w:val="0"/>
          <w:i w:val="0"/>
          <w:sz w:val="22"/>
          <w:szCs w:val="22"/>
        </w:rPr>
        <w:t xml:space="preserve">, </w:t>
      </w:r>
      <w:r w:rsidR="00AC09A1" w:rsidRPr="00231D40">
        <w:rPr>
          <w:b w:val="0"/>
          <w:i w:val="0"/>
          <w:sz w:val="22"/>
          <w:szCs w:val="22"/>
        </w:rPr>
        <w:t xml:space="preserve">земельный участок из категории земель </w:t>
      </w:r>
      <w:r w:rsidR="00231D40" w:rsidRPr="00231D40">
        <w:rPr>
          <w:b w:val="0"/>
          <w:i w:val="0"/>
          <w:sz w:val="22"/>
          <w:szCs w:val="22"/>
        </w:rPr>
        <w:t>сельскохозяйственного назначения</w:t>
      </w:r>
      <w:r w:rsidR="00AC09A1" w:rsidRPr="00231D40">
        <w:rPr>
          <w:b w:val="0"/>
          <w:i w:val="0"/>
          <w:sz w:val="22"/>
          <w:szCs w:val="22"/>
        </w:rPr>
        <w:t xml:space="preserve">, разрешенное использование – </w:t>
      </w:r>
      <w:r w:rsidR="00231D40" w:rsidRPr="00231D40">
        <w:rPr>
          <w:b w:val="0"/>
          <w:i w:val="0"/>
          <w:sz w:val="22"/>
          <w:szCs w:val="22"/>
        </w:rPr>
        <w:t>сельскохозяйственное использование</w:t>
      </w:r>
      <w:r w:rsidR="00AC09A1" w:rsidRPr="00231D40">
        <w:rPr>
          <w:b w:val="0"/>
          <w:i w:val="0"/>
          <w:sz w:val="22"/>
          <w:szCs w:val="22"/>
        </w:rPr>
        <w:t xml:space="preserve">, местоположение: Чувашская Республика, р-н Мариинско-Посадский, с/пос. </w:t>
      </w:r>
      <w:proofErr w:type="spellStart"/>
      <w:r w:rsidR="00E54F16" w:rsidRPr="00231D40">
        <w:rPr>
          <w:b w:val="0"/>
          <w:i w:val="0"/>
          <w:sz w:val="22"/>
          <w:szCs w:val="22"/>
        </w:rPr>
        <w:t>Первочурашевское</w:t>
      </w:r>
      <w:proofErr w:type="spellEnd"/>
      <w:r w:rsidR="00D90A16" w:rsidRPr="00231D40">
        <w:rPr>
          <w:b w:val="0"/>
          <w:i w:val="0"/>
          <w:sz w:val="22"/>
          <w:szCs w:val="22"/>
        </w:rPr>
        <w:t>,</w:t>
      </w:r>
      <w:proofErr w:type="gramStart"/>
      <w:r w:rsidR="00D90A16" w:rsidRPr="00231D40">
        <w:rPr>
          <w:b w:val="0"/>
          <w:i w:val="0"/>
          <w:sz w:val="22"/>
          <w:szCs w:val="22"/>
        </w:rPr>
        <w:t xml:space="preserve"> </w:t>
      </w:r>
      <w:r w:rsidR="00AC09A1" w:rsidRPr="00231D40">
        <w:rPr>
          <w:b w:val="0"/>
          <w:i w:val="0"/>
          <w:sz w:val="22"/>
          <w:szCs w:val="22"/>
        </w:rPr>
        <w:t>,</w:t>
      </w:r>
      <w:proofErr w:type="gramEnd"/>
      <w:r w:rsidR="00AC09A1" w:rsidRPr="00231D40">
        <w:rPr>
          <w:b w:val="0"/>
          <w:i w:val="0"/>
          <w:sz w:val="22"/>
          <w:szCs w:val="22"/>
        </w:rPr>
        <w:t xml:space="preserve"> кадастровый № </w:t>
      </w:r>
      <w:r w:rsidR="00231D40" w:rsidRPr="00231D40">
        <w:rPr>
          <w:b w:val="0"/>
          <w:i w:val="0"/>
          <w:sz w:val="22"/>
          <w:szCs w:val="22"/>
        </w:rPr>
        <w:t xml:space="preserve">21:16:141704:239 </w:t>
      </w:r>
      <w:r w:rsidR="00AC09A1" w:rsidRPr="00231D40">
        <w:rPr>
          <w:b w:val="0"/>
          <w:i w:val="0"/>
          <w:sz w:val="22"/>
          <w:szCs w:val="22"/>
        </w:rPr>
        <w:t xml:space="preserve">, площадью  </w:t>
      </w:r>
      <w:r w:rsidR="00231D40" w:rsidRPr="00231D40">
        <w:rPr>
          <w:b w:val="0"/>
          <w:i w:val="0"/>
          <w:sz w:val="22"/>
          <w:szCs w:val="22"/>
        </w:rPr>
        <w:t>30037</w:t>
      </w:r>
      <w:r w:rsidR="00AC09A1" w:rsidRPr="00231D40">
        <w:rPr>
          <w:b w:val="0"/>
          <w:i w:val="0"/>
          <w:sz w:val="22"/>
          <w:szCs w:val="22"/>
        </w:rPr>
        <w:t xml:space="preserve"> кв.м.; </w:t>
      </w:r>
      <w:r w:rsidR="003566A2" w:rsidRPr="00231D40">
        <w:rPr>
          <w:b w:val="0"/>
          <w:i w:val="0"/>
          <w:sz w:val="22"/>
          <w:szCs w:val="22"/>
        </w:rPr>
        <w:t>вид права –</w:t>
      </w:r>
      <w:r w:rsidR="00D90A16" w:rsidRPr="00231D40">
        <w:rPr>
          <w:b w:val="0"/>
          <w:i w:val="0"/>
          <w:sz w:val="22"/>
          <w:szCs w:val="22"/>
        </w:rPr>
        <w:t xml:space="preserve"> государственная</w:t>
      </w:r>
      <w:r w:rsidR="003566A2" w:rsidRPr="00231D40">
        <w:rPr>
          <w:b w:val="0"/>
          <w:i w:val="0"/>
          <w:sz w:val="22"/>
          <w:szCs w:val="22"/>
        </w:rPr>
        <w:t xml:space="preserve"> </w:t>
      </w:r>
      <w:proofErr w:type="spellStart"/>
      <w:r w:rsidR="008F69FA" w:rsidRPr="00231D40">
        <w:rPr>
          <w:b w:val="0"/>
          <w:i w:val="0"/>
          <w:sz w:val="22"/>
          <w:szCs w:val="22"/>
        </w:rPr>
        <w:t>неразграниченная</w:t>
      </w:r>
      <w:proofErr w:type="spellEnd"/>
      <w:r w:rsidR="008F69FA" w:rsidRPr="00231D40">
        <w:rPr>
          <w:b w:val="0"/>
          <w:i w:val="0"/>
          <w:sz w:val="22"/>
          <w:szCs w:val="22"/>
        </w:rPr>
        <w:t xml:space="preserve"> </w:t>
      </w:r>
      <w:r w:rsidR="003566A2" w:rsidRPr="00231D40">
        <w:rPr>
          <w:b w:val="0"/>
          <w:i w:val="0"/>
          <w:sz w:val="22"/>
          <w:szCs w:val="22"/>
        </w:rPr>
        <w:t>собственность;</w:t>
      </w:r>
    </w:p>
    <w:p w:rsidR="00231D40" w:rsidRPr="00231D40" w:rsidRDefault="00231D40" w:rsidP="00231D40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231D40">
        <w:rPr>
          <w:i w:val="0"/>
          <w:sz w:val="22"/>
          <w:szCs w:val="22"/>
        </w:rPr>
        <w:t>Лот №2</w:t>
      </w:r>
      <w:r w:rsidRPr="00231D40">
        <w:rPr>
          <w:b w:val="0"/>
          <w:i w:val="0"/>
          <w:sz w:val="22"/>
          <w:szCs w:val="22"/>
        </w:rPr>
        <w:t xml:space="preserve">, земельный участок из категории земель населенных пунктов, разрешенное использование – для ведения личного подсобного хозяйства, местоположение: Чувашская Республика, р-н Мариинско-Посадский, с/пос. </w:t>
      </w:r>
      <w:proofErr w:type="spellStart"/>
      <w:r w:rsidRPr="00231D40">
        <w:rPr>
          <w:b w:val="0"/>
          <w:i w:val="0"/>
          <w:sz w:val="22"/>
          <w:szCs w:val="22"/>
        </w:rPr>
        <w:t>Эльбарусовское</w:t>
      </w:r>
      <w:proofErr w:type="spellEnd"/>
      <w:r w:rsidRPr="00231D40">
        <w:rPr>
          <w:b w:val="0"/>
          <w:i w:val="0"/>
          <w:sz w:val="22"/>
          <w:szCs w:val="22"/>
        </w:rPr>
        <w:t xml:space="preserve">, </w:t>
      </w:r>
      <w:proofErr w:type="spellStart"/>
      <w:r w:rsidRPr="00231D40">
        <w:rPr>
          <w:b w:val="0"/>
          <w:i w:val="0"/>
          <w:sz w:val="22"/>
          <w:szCs w:val="22"/>
        </w:rPr>
        <w:t>д</w:t>
      </w:r>
      <w:proofErr w:type="gramStart"/>
      <w:r w:rsidRPr="00231D40">
        <w:rPr>
          <w:b w:val="0"/>
          <w:i w:val="0"/>
          <w:sz w:val="22"/>
          <w:szCs w:val="22"/>
        </w:rPr>
        <w:t>.Э</w:t>
      </w:r>
      <w:proofErr w:type="gramEnd"/>
      <w:r w:rsidRPr="00231D40">
        <w:rPr>
          <w:b w:val="0"/>
          <w:i w:val="0"/>
          <w:sz w:val="22"/>
          <w:szCs w:val="22"/>
        </w:rPr>
        <w:t>льбарусово</w:t>
      </w:r>
      <w:proofErr w:type="spellEnd"/>
      <w:r w:rsidRPr="00231D40">
        <w:rPr>
          <w:b w:val="0"/>
          <w:i w:val="0"/>
          <w:sz w:val="22"/>
          <w:szCs w:val="22"/>
        </w:rPr>
        <w:t xml:space="preserve">, кадастровый № 21:16:160306:267, площадью  2602 кв.м.; вид права – государственная </w:t>
      </w:r>
      <w:proofErr w:type="spellStart"/>
      <w:r w:rsidRPr="00231D40">
        <w:rPr>
          <w:b w:val="0"/>
          <w:i w:val="0"/>
          <w:sz w:val="22"/>
          <w:szCs w:val="22"/>
        </w:rPr>
        <w:t>неразграниченная</w:t>
      </w:r>
      <w:proofErr w:type="spellEnd"/>
      <w:r w:rsidRPr="00231D40">
        <w:rPr>
          <w:b w:val="0"/>
          <w:i w:val="0"/>
          <w:sz w:val="22"/>
          <w:szCs w:val="22"/>
        </w:rPr>
        <w:t xml:space="preserve"> собственность;</w:t>
      </w:r>
    </w:p>
    <w:p w:rsidR="0075199C" w:rsidRPr="00231D40" w:rsidRDefault="0075199C" w:rsidP="0075199C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231D40">
        <w:rPr>
          <w:b w:val="0"/>
          <w:i w:val="0"/>
          <w:sz w:val="22"/>
          <w:szCs w:val="22"/>
        </w:rPr>
        <w:t>2. Утвердить извещение о проведен</w:t>
      </w:r>
      <w:proofErr w:type="gramStart"/>
      <w:r w:rsidRPr="00231D40">
        <w:rPr>
          <w:b w:val="0"/>
          <w:i w:val="0"/>
          <w:sz w:val="22"/>
          <w:szCs w:val="22"/>
        </w:rPr>
        <w:t>ии ау</w:t>
      </w:r>
      <w:proofErr w:type="gramEnd"/>
      <w:r w:rsidRPr="00231D40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75199C" w:rsidRPr="00231D40" w:rsidRDefault="0075199C" w:rsidP="0075199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31D40">
        <w:rPr>
          <w:rFonts w:ascii="Times New Roman" w:hAnsi="Times New Roman" w:cs="Times New Roman"/>
          <w:sz w:val="22"/>
          <w:szCs w:val="22"/>
        </w:rPr>
        <w:t xml:space="preserve">3. Аукцион назначить на </w:t>
      </w:r>
      <w:r w:rsidR="00231D40" w:rsidRPr="00231D40">
        <w:rPr>
          <w:rFonts w:ascii="Times New Roman" w:hAnsi="Times New Roman" w:cs="Times New Roman"/>
          <w:b/>
          <w:sz w:val="22"/>
          <w:szCs w:val="22"/>
        </w:rPr>
        <w:t>15 января 2020</w:t>
      </w:r>
      <w:r w:rsidR="001704EC" w:rsidRPr="00231D40">
        <w:rPr>
          <w:rFonts w:ascii="Times New Roman" w:hAnsi="Times New Roman" w:cs="Times New Roman"/>
          <w:b/>
          <w:sz w:val="22"/>
          <w:szCs w:val="22"/>
        </w:rPr>
        <w:t xml:space="preserve"> года в 11</w:t>
      </w:r>
      <w:r w:rsidRPr="00231D40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231D40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231D40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231D4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31D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1D40">
        <w:rPr>
          <w:rFonts w:ascii="Times New Roman" w:hAnsi="Times New Roman" w:cs="Times New Roman"/>
          <w:sz w:val="22"/>
          <w:szCs w:val="22"/>
        </w:rPr>
        <w:t>Мариинский</w:t>
      </w:r>
      <w:proofErr w:type="spellEnd"/>
      <w:r w:rsidRPr="00231D40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75199C" w:rsidRPr="00231D40" w:rsidRDefault="0075199C" w:rsidP="0075199C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231D40">
        <w:rPr>
          <w:b w:val="0"/>
          <w:i w:val="0"/>
          <w:color w:val="000000"/>
          <w:sz w:val="22"/>
          <w:szCs w:val="22"/>
        </w:rPr>
        <w:t>4. Установить шаг аукциона - 3% от начальной цены, размер задатка – 100% от начальной цены земельного участка.</w:t>
      </w:r>
    </w:p>
    <w:p w:rsidR="00105FC9" w:rsidRPr="00231D40" w:rsidRDefault="00105FC9" w:rsidP="00105FC9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231D40">
        <w:rPr>
          <w:b w:val="0"/>
          <w:i w:val="0"/>
          <w:sz w:val="22"/>
          <w:szCs w:val="22"/>
        </w:rPr>
        <w:t xml:space="preserve">5. </w:t>
      </w:r>
      <w:r w:rsidRPr="00231D40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105FC9" w:rsidRPr="00231D40" w:rsidRDefault="00105FC9" w:rsidP="0075199C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231D40">
        <w:rPr>
          <w:b w:val="0"/>
          <w:i w:val="0"/>
          <w:sz w:val="22"/>
          <w:szCs w:val="22"/>
        </w:rPr>
        <w:t>6. Организатором торгов определить администрацию Мариинско - Посадского района Чувашской Республики.</w:t>
      </w:r>
    </w:p>
    <w:p w:rsidR="0075199C" w:rsidRPr="00231D40" w:rsidRDefault="00105FC9" w:rsidP="0075199C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231D40">
        <w:rPr>
          <w:b w:val="0"/>
          <w:i w:val="0"/>
          <w:color w:val="000000"/>
          <w:sz w:val="22"/>
          <w:szCs w:val="22"/>
        </w:rPr>
        <w:t>7</w:t>
      </w:r>
      <w:r w:rsidR="0075199C" w:rsidRPr="00231D40">
        <w:rPr>
          <w:b w:val="0"/>
          <w:i w:val="0"/>
          <w:color w:val="000000"/>
          <w:sz w:val="22"/>
          <w:szCs w:val="22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75199C" w:rsidRPr="00231D40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="0075199C" w:rsidRPr="00231D40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6" w:history="1">
        <w:r w:rsidR="0075199C" w:rsidRPr="00231D40">
          <w:rPr>
            <w:rStyle w:val="a9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="0075199C" w:rsidRPr="00231D40">
          <w:rPr>
            <w:rStyle w:val="a9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="0075199C" w:rsidRPr="00231D40">
          <w:rPr>
            <w:rStyle w:val="a9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="0075199C" w:rsidRPr="00231D40">
          <w:rPr>
            <w:rStyle w:val="a9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="0075199C" w:rsidRPr="00231D40">
          <w:rPr>
            <w:rStyle w:val="a9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="0075199C" w:rsidRPr="00231D40">
          <w:rPr>
            <w:rStyle w:val="a9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="0075199C" w:rsidRPr="00231D40">
          <w:rPr>
            <w:rStyle w:val="a9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="0075199C" w:rsidRPr="00231D40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3A54C7" w:rsidRPr="00231D40" w:rsidRDefault="003A54C7" w:rsidP="00FC2112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135B1D" w:rsidRPr="0082369C" w:rsidRDefault="00FC2112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>Г</w:t>
      </w:r>
      <w:r w:rsidR="00135B1D" w:rsidRPr="0082369C">
        <w:rPr>
          <w:b w:val="0"/>
          <w:i w:val="0"/>
          <w:sz w:val="24"/>
          <w:szCs w:val="24"/>
        </w:rPr>
        <w:t>лав</w:t>
      </w:r>
      <w:r w:rsidRPr="0082369C">
        <w:rPr>
          <w:b w:val="0"/>
          <w:i w:val="0"/>
          <w:sz w:val="24"/>
          <w:szCs w:val="24"/>
        </w:rPr>
        <w:t>а</w:t>
      </w:r>
      <w:r w:rsidR="00135B1D" w:rsidRPr="0082369C">
        <w:rPr>
          <w:b w:val="0"/>
          <w:i w:val="0"/>
          <w:sz w:val="24"/>
          <w:szCs w:val="24"/>
        </w:rPr>
        <w:t xml:space="preserve"> администрации </w:t>
      </w:r>
    </w:p>
    <w:p w:rsidR="00135B1D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Мариинско-Посадского района </w:t>
      </w:r>
    </w:p>
    <w:p w:rsidR="009B1878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Чувашской Республики                                                               </w:t>
      </w:r>
      <w:r w:rsidR="00FC2112" w:rsidRPr="0082369C">
        <w:rPr>
          <w:b w:val="0"/>
          <w:i w:val="0"/>
          <w:sz w:val="24"/>
          <w:szCs w:val="24"/>
        </w:rPr>
        <w:t xml:space="preserve">                              </w:t>
      </w:r>
      <w:r w:rsidRPr="0082369C">
        <w:rPr>
          <w:b w:val="0"/>
          <w:i w:val="0"/>
          <w:sz w:val="24"/>
          <w:szCs w:val="24"/>
        </w:rPr>
        <w:t xml:space="preserve">    </w:t>
      </w:r>
      <w:r w:rsidR="00FC2112" w:rsidRPr="0082369C">
        <w:rPr>
          <w:b w:val="0"/>
          <w:i w:val="0"/>
          <w:sz w:val="24"/>
          <w:szCs w:val="24"/>
        </w:rPr>
        <w:t>А.А.Мясников</w:t>
      </w:r>
    </w:p>
    <w:sectPr w:rsidR="009B1878" w:rsidRPr="0082369C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878"/>
    <w:rsid w:val="0000197D"/>
    <w:rsid w:val="00024239"/>
    <w:rsid w:val="00026612"/>
    <w:rsid w:val="00043FAC"/>
    <w:rsid w:val="0009456D"/>
    <w:rsid w:val="000D09FA"/>
    <w:rsid w:val="00101F85"/>
    <w:rsid w:val="00105FC9"/>
    <w:rsid w:val="00120C7E"/>
    <w:rsid w:val="00135B1D"/>
    <w:rsid w:val="001704EC"/>
    <w:rsid w:val="001812BC"/>
    <w:rsid w:val="001B7F41"/>
    <w:rsid w:val="001D02FB"/>
    <w:rsid w:val="001E4B4A"/>
    <w:rsid w:val="00207F46"/>
    <w:rsid w:val="00212F2D"/>
    <w:rsid w:val="00225143"/>
    <w:rsid w:val="00231D40"/>
    <w:rsid w:val="00257132"/>
    <w:rsid w:val="0027391E"/>
    <w:rsid w:val="00281FCF"/>
    <w:rsid w:val="002C1B2E"/>
    <w:rsid w:val="002C23EB"/>
    <w:rsid w:val="002F2B4F"/>
    <w:rsid w:val="00301FFF"/>
    <w:rsid w:val="00330576"/>
    <w:rsid w:val="00334570"/>
    <w:rsid w:val="003566A2"/>
    <w:rsid w:val="00377708"/>
    <w:rsid w:val="003A54C7"/>
    <w:rsid w:val="00423054"/>
    <w:rsid w:val="0043589C"/>
    <w:rsid w:val="00497909"/>
    <w:rsid w:val="004A1321"/>
    <w:rsid w:val="004B7021"/>
    <w:rsid w:val="004B71BF"/>
    <w:rsid w:val="005030A7"/>
    <w:rsid w:val="00532697"/>
    <w:rsid w:val="00534BBB"/>
    <w:rsid w:val="00564C5D"/>
    <w:rsid w:val="00593A83"/>
    <w:rsid w:val="005C20B2"/>
    <w:rsid w:val="005F4638"/>
    <w:rsid w:val="005F6D00"/>
    <w:rsid w:val="0063303E"/>
    <w:rsid w:val="00655862"/>
    <w:rsid w:val="006A6BD7"/>
    <w:rsid w:val="006B123E"/>
    <w:rsid w:val="006C389D"/>
    <w:rsid w:val="00715493"/>
    <w:rsid w:val="0075199C"/>
    <w:rsid w:val="00774943"/>
    <w:rsid w:val="007C4623"/>
    <w:rsid w:val="007F19D1"/>
    <w:rsid w:val="00812B6E"/>
    <w:rsid w:val="00812DDF"/>
    <w:rsid w:val="0082369C"/>
    <w:rsid w:val="008247F8"/>
    <w:rsid w:val="00824DE6"/>
    <w:rsid w:val="0084452D"/>
    <w:rsid w:val="008B1333"/>
    <w:rsid w:val="008C6167"/>
    <w:rsid w:val="008F3CBA"/>
    <w:rsid w:val="008F69FA"/>
    <w:rsid w:val="00922560"/>
    <w:rsid w:val="009327D2"/>
    <w:rsid w:val="00934127"/>
    <w:rsid w:val="009530C5"/>
    <w:rsid w:val="009B1878"/>
    <w:rsid w:val="00A07FBC"/>
    <w:rsid w:val="00A4488A"/>
    <w:rsid w:val="00A75A66"/>
    <w:rsid w:val="00A837A4"/>
    <w:rsid w:val="00A910BD"/>
    <w:rsid w:val="00AC09A1"/>
    <w:rsid w:val="00AD6578"/>
    <w:rsid w:val="00AD72C7"/>
    <w:rsid w:val="00B80928"/>
    <w:rsid w:val="00B9284B"/>
    <w:rsid w:val="00B9401B"/>
    <w:rsid w:val="00BA0BF6"/>
    <w:rsid w:val="00BD2923"/>
    <w:rsid w:val="00C02AFF"/>
    <w:rsid w:val="00C2257C"/>
    <w:rsid w:val="00C83BA4"/>
    <w:rsid w:val="00CA789F"/>
    <w:rsid w:val="00CB0D69"/>
    <w:rsid w:val="00CC790D"/>
    <w:rsid w:val="00CE75B6"/>
    <w:rsid w:val="00D020B1"/>
    <w:rsid w:val="00D04304"/>
    <w:rsid w:val="00D06517"/>
    <w:rsid w:val="00D671A4"/>
    <w:rsid w:val="00D90A16"/>
    <w:rsid w:val="00D96375"/>
    <w:rsid w:val="00D9646C"/>
    <w:rsid w:val="00DE7934"/>
    <w:rsid w:val="00E041BA"/>
    <w:rsid w:val="00E124D4"/>
    <w:rsid w:val="00E40C4C"/>
    <w:rsid w:val="00E50276"/>
    <w:rsid w:val="00E5143E"/>
    <w:rsid w:val="00E5290A"/>
    <w:rsid w:val="00E54F16"/>
    <w:rsid w:val="00E67D7F"/>
    <w:rsid w:val="00E7780A"/>
    <w:rsid w:val="00E90F0A"/>
    <w:rsid w:val="00E92530"/>
    <w:rsid w:val="00EF45E4"/>
    <w:rsid w:val="00F17C0E"/>
    <w:rsid w:val="00F3099F"/>
    <w:rsid w:val="00F63812"/>
    <w:rsid w:val="00FC2112"/>
    <w:rsid w:val="00FD248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iPriority w:val="99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7519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3364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marpos_info1</cp:lastModifiedBy>
  <cp:revision>2</cp:revision>
  <cp:lastPrinted>2019-12-05T13:22:00Z</cp:lastPrinted>
  <dcterms:created xsi:type="dcterms:W3CDTF">2019-12-06T13:18:00Z</dcterms:created>
  <dcterms:modified xsi:type="dcterms:W3CDTF">2019-12-06T13:18:00Z</dcterms:modified>
</cp:coreProperties>
</file>