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1E31" w:rsidRPr="0029446D" w:rsidRDefault="00FD1E31" w:rsidP="00FD1E31">
      <w:pPr>
        <w:pStyle w:val="a3"/>
        <w:spacing w:before="0" w:beforeAutospacing="0" w:after="0" w:afterAutospacing="0"/>
        <w:jc w:val="center"/>
      </w:pPr>
      <w:r w:rsidRPr="0029446D">
        <w:rPr>
          <w:rStyle w:val="a4"/>
        </w:rPr>
        <w:t>Извещение о проведении открытого конкурса</w:t>
      </w:r>
    </w:p>
    <w:p w:rsidR="00FD1E31" w:rsidRPr="0029446D" w:rsidRDefault="00FD1E31" w:rsidP="00FD1E31">
      <w:pPr>
        <w:pStyle w:val="a3"/>
        <w:spacing w:before="0" w:beforeAutospacing="0" w:after="0" w:afterAutospacing="0"/>
        <w:ind w:firstLine="708"/>
        <w:jc w:val="both"/>
      </w:pPr>
      <w:r w:rsidRPr="0029446D">
        <w:rPr>
          <w:rStyle w:val="a4"/>
        </w:rPr>
        <w:t>1. Наименование  открытого конкурса:</w:t>
      </w:r>
    </w:p>
    <w:p w:rsidR="00FD1E31" w:rsidRPr="0029446D" w:rsidRDefault="00FD1E31" w:rsidP="00FD1E31">
      <w:pPr>
        <w:pStyle w:val="a3"/>
        <w:spacing w:before="0" w:beforeAutospacing="0" w:after="0" w:afterAutospacing="0"/>
        <w:ind w:firstLine="708"/>
        <w:jc w:val="both"/>
      </w:pPr>
      <w:r w:rsidRPr="0029446D">
        <w:t>Открытый конкурс на право осуществления перевозок пассажиров и багажа автомобильным транспортом по межмуниципальному маршруту регулярных перевозок.</w:t>
      </w:r>
    </w:p>
    <w:p w:rsidR="00FD1E31" w:rsidRPr="0029446D" w:rsidRDefault="00FD1E31" w:rsidP="00FD1E31">
      <w:pPr>
        <w:pStyle w:val="a3"/>
        <w:spacing w:before="0" w:beforeAutospacing="0" w:after="0" w:afterAutospacing="0"/>
        <w:ind w:firstLine="708"/>
        <w:jc w:val="both"/>
      </w:pPr>
      <w:r w:rsidRPr="0029446D">
        <w:rPr>
          <w:rStyle w:val="a4"/>
        </w:rPr>
        <w:t>2. Организатор открытого конкурса:</w:t>
      </w:r>
    </w:p>
    <w:p w:rsidR="00FD1E31" w:rsidRPr="0029446D" w:rsidRDefault="00FD1E31" w:rsidP="00FD1E31">
      <w:pPr>
        <w:pStyle w:val="a3"/>
        <w:spacing w:before="0" w:beforeAutospacing="0" w:after="0" w:afterAutospacing="0"/>
        <w:jc w:val="both"/>
      </w:pPr>
      <w:r w:rsidRPr="0029446D">
        <w:t>Министерство транспорта и дорожного хозяйства Чувашской Республики.</w:t>
      </w:r>
    </w:p>
    <w:p w:rsidR="00FD1E31" w:rsidRPr="0029446D" w:rsidRDefault="00FD1E31" w:rsidP="00FD1E31">
      <w:pPr>
        <w:pStyle w:val="a3"/>
        <w:spacing w:before="0" w:beforeAutospacing="0" w:after="0" w:afterAutospacing="0"/>
        <w:jc w:val="both"/>
      </w:pPr>
      <w:r w:rsidRPr="0029446D">
        <w:t>Место нахождения: 428004, г. Чебоксары, площадь Республики, д. 2</w:t>
      </w:r>
    </w:p>
    <w:p w:rsidR="00FD1E31" w:rsidRPr="0029446D" w:rsidRDefault="00FD1E31" w:rsidP="00FD1E31">
      <w:pPr>
        <w:pStyle w:val="a3"/>
        <w:spacing w:before="0" w:beforeAutospacing="0" w:after="0" w:afterAutospacing="0"/>
        <w:jc w:val="both"/>
      </w:pPr>
      <w:r w:rsidRPr="0029446D">
        <w:t>Почтовый адрес: 428004, г. Чебоксары, площадь Республики, д. 2</w:t>
      </w:r>
    </w:p>
    <w:p w:rsidR="00FD1E31" w:rsidRPr="0029446D" w:rsidRDefault="00FD1E31" w:rsidP="00FD1E31">
      <w:pPr>
        <w:pStyle w:val="a3"/>
        <w:spacing w:before="0" w:beforeAutospacing="0" w:after="0" w:afterAutospacing="0"/>
        <w:jc w:val="both"/>
      </w:pPr>
      <w:r w:rsidRPr="0029446D">
        <w:t xml:space="preserve">Адрес электронной почты: </w:t>
      </w:r>
      <w:hyperlink r:id="rId5" w:history="1">
        <w:r w:rsidRPr="0029446D">
          <w:rPr>
            <w:rStyle w:val="a5"/>
          </w:rPr>
          <w:t>mintrans_info@cap.ru</w:t>
        </w:r>
      </w:hyperlink>
    </w:p>
    <w:p w:rsidR="00FD1E31" w:rsidRPr="0029446D" w:rsidRDefault="00FD1E31" w:rsidP="00FD1E31">
      <w:pPr>
        <w:pStyle w:val="a3"/>
        <w:spacing w:before="0" w:beforeAutospacing="0" w:after="0" w:afterAutospacing="0"/>
        <w:jc w:val="both"/>
      </w:pPr>
      <w:r w:rsidRPr="0029446D">
        <w:t>Номер контактного телефона: (8352) 56-50-82, факс: (8352) 62-48-65</w:t>
      </w:r>
    </w:p>
    <w:p w:rsidR="00FD1E31" w:rsidRPr="0029446D" w:rsidRDefault="00FD1E31" w:rsidP="00FD1E31">
      <w:pPr>
        <w:pStyle w:val="a3"/>
        <w:spacing w:before="0" w:beforeAutospacing="0" w:after="0" w:afterAutospacing="0"/>
        <w:ind w:firstLine="708"/>
        <w:jc w:val="both"/>
      </w:pPr>
      <w:r w:rsidRPr="0029446D">
        <w:rPr>
          <w:rStyle w:val="a4"/>
        </w:rPr>
        <w:t>3. Предмет открытого конкурса:</w:t>
      </w:r>
    </w:p>
    <w:p w:rsidR="00FD1E31" w:rsidRDefault="00FD1E31" w:rsidP="00FD1E31">
      <w:pPr>
        <w:pStyle w:val="a3"/>
        <w:spacing w:before="0" w:beforeAutospacing="0" w:after="0" w:afterAutospacing="0"/>
        <w:ind w:firstLine="708"/>
        <w:jc w:val="both"/>
        <w:rPr>
          <w:rStyle w:val="a4"/>
        </w:rPr>
      </w:pPr>
      <w:r w:rsidRPr="0029446D">
        <w:t xml:space="preserve">Право </w:t>
      </w:r>
      <w:proofErr w:type="gramStart"/>
      <w:r w:rsidRPr="0029446D">
        <w:t>на получение свидетельства об осуществлении перевозок по межмуниципальным маршрутам регулярных перевозок в Чувашской Республике в соответствии</w:t>
      </w:r>
      <w:proofErr w:type="gramEnd"/>
      <w:r w:rsidRPr="0029446D">
        <w:t xml:space="preserve"> с конкурсной документацией </w:t>
      </w:r>
      <w:r w:rsidRPr="0029446D">
        <w:rPr>
          <w:rStyle w:val="a4"/>
        </w:rPr>
        <w:t>по следующим лотам: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1. Лот № 1 пригородный автобусный маршрут № 108Э «Новочебоксарск (ДКП г. Новочебоксарск) – сады </w:t>
      </w:r>
      <w:proofErr w:type="spellStart"/>
      <w:r w:rsidRPr="00FD1E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Сутчево</w:t>
      </w:r>
      <w:proofErr w:type="spellEnd"/>
      <w:r w:rsidRPr="00FD1E31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» (сезонный):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Новочебоксарск: на осенне-зимний период перевозки не осуществляет;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весенне-летний период: 06-00,08-45,14-25,16-40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сады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на осенне-зимний период перевозки не осуществляет;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весенне-летний период: 06-56, 09-45, 15-25, 17-45.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остановочные пункты: ДКП г. Новочебоксарск - ТЭЦ-3 - завод "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Хевел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"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Шоршелы - Малое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Шоршелский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- Большое Шигаево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Кочино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Арзаматово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- 41 км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сады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Сутчево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(Мариинско-Посадский район)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2. Лот № 2 пригородный автобусный маршрут № 134 «Цивильск (ДКП г. Цивильск) – Новочебоксарск (ДКП г. Новочебоксарск)»: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г. Цивильск: 8-15,  13-15, 17-15; 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Новочебоксарск: 6-30, 11-30,  15-15.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ДКП г. Цивильск - Опытный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Синьял-Котяки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Таушкасы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Тиньговатово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Булдеево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Тожможары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Большое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Шоршелский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- Малое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Шоршелы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ТЭЦ-3 - ДКП г. Новочебоксарск.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3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3. Лот № 3 пригородный автобусный маршрут № 139 «Чебоксары (АВ «Пригородный»)  –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</w:t>
      </w:r>
      <w:proofErr w:type="gram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/с «Союз»: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Чебоксары: на весенне-летний период, в выходные дни (6,7) 07-10, 09-05, 14-00, 16-10;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к/с «Союз»: на весенне-летний период, в выходные дни (6,7): 08-05, 10-00,15-00, 17-05.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Промежуточные остановочные пункты: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Чебоксары (АВ «Пригородный»)  - Питомник - 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Ашмарина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Альгешево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Мясокомбинат - Сельхозтехника - Кугеси (а/д М-7 ""Волга"")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Сирмапоси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Абашево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Клычево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Байсубаково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Янзакасы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Ситчараки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Красная Горка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Табанары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Кирпичный завод - к/с ""Союз""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4. Лот № 4 пригородный автобусный маршрут № 247 «Новочебоксарск (ДКП г. Новочебоксарск) – Кугеси (ул.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Советская</w:t>
      </w:r>
      <w:proofErr w:type="gram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Новочебоксарск: 5-35 (1-5), 7-05, 9-05, 13-30, 15-30, 17-20;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Кугеси: 6-20 (1-5), 8-00, 10-00, 14-15, 16-15, 18-05.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 по маршруту: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ДКП г. Новочебоксарск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Ельниково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Турист - ул. Воинов-интернационалистов - Школа № 19 -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Чемурша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Князь-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Теняково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Кивсерткасы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Кугеси (ул.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Шоршелская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- Автошкола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пгт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Кугеси (ул. Советская) (Чебоксарский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5. Лот № 5 междугородный автобусный маршрут № 176 «Чебоксары (АВ «Пригородный») – Цивильск – Первое Степаново»: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Чебоксары: 9-10, 16-50;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отправление из г. Цивильск: 6-20, 10-02, 14-05, 17-40;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н.п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П. Степаново: 7-00, 10-40 (до Цивильска), 14-40, 18-16 (до Цивильска).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Чебоксары (АВ «Пригородный») - Питомник - 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Ашмарина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Альгешево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Мясокомбинат - Сельхозтехника - Кугеси (а/д М-7 "Волга")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Сирмапоси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Абашево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Клычево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Байсубаково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Янзакасы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Ситчараки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Красная Горка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Табанары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Кирпичный завод - Цивильск - Телевышка - Первое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Чемерчеево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Харитоновка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к/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"Здоровье" - Новое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Сюрбеево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Степное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с. Первое Степаново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Цивильский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6. Лот № 6 пригородный автобусный маршрут № 284 «Новочебоксарск (ДКП г. Новочебоксарск) -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Большое</w:t>
      </w:r>
      <w:proofErr w:type="gram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Яндуганово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Чебоксары: 6-00, 8-35, 14-05, 16-05;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Большое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Яндуганово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7-00, 9-35, 15-05, 17-05.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85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ДКП г. Новочебоксарск - ТЭЦ-3 -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Тоскинеево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Атлашево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Шоршелы - Малое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Шоршелский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- Большое Шигаево - Малое Шигаево - Малое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Яндуганово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Большое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Яндуганово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(Мариинско-Посадский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(средний класс,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7. Лот № 7 пригородный автобусный маршрут № 11 «Канаш (Профессиональное училище № 16) – Малые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Коллективный сад»: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6-00, 7-00, 8-00, 9-00, 11-00, 12-00, 14-00, 15-00, 16-00,    17-00, 18-00;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Коллективный сад: 6-30, 7-30, 8-30, 9-30, 11-30, 12-30, 14-30, 15-30, 16-30, 17-30, 18-30.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Канаш (Профессиональное училище N 16) – Малые Профессиональное училище № 16 (г. Канаш) - Восточный район - Вагоноремонтный завод - ул. Заводская - Узловая больница - Дом культуры - ул. Московская - Дом ветеранов - ул. Чернышевского - Районная администрация - пос.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Шевле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пос. Зеленый - Коллективный сад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(малый, средний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8. Лот № 8 пригородный автобусный маршрут № 205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Анаткасы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06-21, 12-15;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07-00, 13-00.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Большие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Асхва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Больница - Шихазаны (а/д 151 "Цивильск - Ульяновск") - Шихазаны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Сиделево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к/с "Дружба"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Малдыкасы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Анаткасы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9. Лот № 9 пригородный автобусный маршрут № 119/1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Кармалы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05-15, 13-14;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08-35, 18-45.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Канашское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ТПУ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Хучель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Турмыши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Русские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Норваши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ДКП с. Янтиково - Подлесное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Тюмерево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Бахтиарово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с.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Кармалы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852F1E" w:rsidRDefault="00852F1E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10. Лот № 10 пригородный автобусный маршрут № 123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Новое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Буяново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06-20, 12-40, 15-45;</w:t>
      </w:r>
    </w:p>
    <w:p w:rsidR="00FD1E31" w:rsidRPr="00FD1E31" w:rsidRDefault="00FD1E31" w:rsidP="0085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Новое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Буяново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07-25,  13-55, 17-00.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Промежуточные остановочные пункты: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Канашское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ТПУ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Хучель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Турмыши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Русские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Норваши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ДКП с. Янтиково - д. Новое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Буяново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Янтиковский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2).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11. Лот № 11 пригородный автобусный маршрут № 108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Починок-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Инели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05-45, 09-10, 12-35, 16-20;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д. Починок-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Инели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07-10, 10-40, 14-05, 17-50.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–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Коллективный сад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Воронцовка – Маяк – Дубовка – ДКП с. Комсомольское – Александровка – Луцкое – Старый Сундырь - 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д. Починок-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Инели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(Комсомольский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12. Лот № 12 пригородный автобусный маршрут № 109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Асаново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10-55, (6,7) 14-35;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12-35, (6,7), 16-15.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Коллективный сад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Воронцовка - Маяк - Дубовка - ДКП с. Комсомольское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Кошелеи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Сюрбей-Токаево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Корезино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Асаново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(Комсомольский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13. Лот № 13 междугородный автобусный маршрут № 112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Нюргечи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13-54 (1,3,5,6,7);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Нюргечи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11-20 (1,3,5,6,7).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Коллективный сад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Воронцовка - Маяк - Дубовка - ДКП с. Комсомольское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Байбахтино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поворот на Яльчики - Полевое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Шептахово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Полевой Сундырь - Новое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Изамбаево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Нюргечи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(Комсомольский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852F1E" w:rsidRDefault="00FD1E31" w:rsidP="0085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14. Лот № 14 междугородный автобусный маршрут № 144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Новые Мураты»: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09-32, 14-05;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д. Новые Мураты: 07-40,  16-00.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Коллективный сад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Воронцовка - Маяк - Дубовка - ДКП с. Комсомольское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Чичканы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Чурачики - Нижнее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Тимерчеево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Тугаево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Новые Мураты (Комсомольский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15. Лот № 15 пригородный автобусный маршрут № 111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-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Новочелны-Сюрбеево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08-40;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из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Новочелны-Сюрбеево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10-10.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Коллективный сад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Воронцовка - Маяк - Дубовка - ДКП с. Комсомольское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Байбахтино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поворот на Яльчики - с.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Новочелны-Сюрбеево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(Комсомольский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16. Лот № 16 междугородный автобусный маршрут № 194 «Канаш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Нижние</w:t>
      </w:r>
      <w:proofErr w:type="gram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Бюртли-Шигали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Канаш: 11-25, 15-30;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д.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Нижние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Бюртли-Шигали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6-45, 8-30, 13-10, 17-15.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Бикшихи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Коллективный сад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Караклы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Воронцовка - Маяк - Дубовка - ДКП с. Комсомольское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Урмаево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Чичканы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Чурачики - Нижнее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Тимерчеево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Шерауты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д. Нижние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Бюртли-Шигали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(Комсомольский район).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 класс,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17. Лот № 17 междугородний автобусный маршрут № 715 «Малое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Кумаркино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- Чебоксары (АС «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Новосельская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»)»: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отправление из  д. М.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Кумаркино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06-40; 11-15 (ежедневно, кроме среды); 14-40 (7);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отправление из г. Чебоксары: 09-00; 13-50 (ежедневно, кроме среды); 16-30 (7).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д. Малое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Кумаркино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Ядринский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 - Большой Сундырь - Малые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Четаи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Атликасы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Кукшумы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Лешкас-Асламасы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Ойкас-Асламасы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Вурманкас-Асламасы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Нискасы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Москакасы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Хыркасы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"Роща" г. Чебоксары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852F1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 (малый,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lastRenderedPageBreak/>
        <w:t>18. Лот № 18 пригородный автобусный маршрут № 125 «Цивильск (ДКП г. Цивильск) - Чебоксары («Завод «Контур»»):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ДКП г. Цивильск: ежедневно 6-10, 6-30, 6-50, 7-10, 7-30, 7-50, 8- 10, 8-30, 8-50, 9-10, 9-30, 9-50, 10-10, 10-30, 10-50, 11-10, 11-30, 11-50, 12-10, 12-30, 12-50, 13-10, 13-30, 13-50, 14-10, 14-30, 14-50, 15-10, 15-30, 15-50, 16-10, 16-30, 16-50, 17-10, 17-30, 17-50, 18-10, 18-30, 18-50, 19-10, 19-30, 19-50;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Чебоксары («Роща»): ежедневно 6-05, 6-25, 6-45, 7-05, 7-25, 7-45, 8-05, 8-25, 8-45, 9-05, 9-25, 9-45, 10-05, 10-25, 10-45, 11-05, 11-25, 11-45, 12-05, 12-25, 12-45, 13-05, 13-25, 13-45, 14-05, 14-25, 14-45, 15-05, 15-25, 15-45, 16-05, 16-25, 16-45, 17-05, 17-25, 17-45, 18-05, 18-30.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ДКП г. Цивильск - Черемушки - Кирпичный завод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Табанары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Красная Горка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Янзакасы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Завод костной муки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Байсубаково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Клычево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Абашево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Сирмапоси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Кугеси (а/д М-7 "Волга") - Сельхозтехника - Мясокомбинат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Альгешево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Ашмарина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Питомник - Пригородный автовокзал - Ярмарка - ТК "Центральный" - Дворец детского (юношеского) творчества - Филармония - Театр оперы и балета - ул. Афанасьева - ОАО "Элара" - Чебоксары («Завод «Контур»»). 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18 автобусов,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(малый, средний, 3,4).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19.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Лот № 19 междугородный автобусный маршрут № 753 «Чебоксары (АВ «Пригородный») - Красные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Четаи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(ДКП с. Красные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Четаи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) через Аликово):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Чебоксары (АВ «Пригородный»): ежедневно: 6-13,6-41,7-30,10-40,12-16, 13-00,14-08,16-12;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отправления из ДКП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Красные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Четаи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: ежедневно: 6-05, 9-05,9-35,10-40,13-25,15-22,16-20,17-00.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остановочные пункты:</w:t>
      </w:r>
      <w:r w:rsidRPr="00FD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АВ «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Пригородный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 г. Чебоксары – ДКП с. Аликово – Новые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Атаи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Хозанкино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ДКП с. Красные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Четаи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4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(малый, 4).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20. Лот № 20 пригородный автобусный маршрут № 249 Чебоксары (АВ "Пригородный")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Яуши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(Городское кладбище):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Чебоксары (АВ «Пригородный»): 8-00,9-10,11-25,12-40, по 6, 7 дням недели: 7-25,8-00,8-35, 9-10, 9-50, 11-25, 12-00,12-40,13-15,14-30,15-45,17-00;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отправления из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Яуши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(Городское кладбище): 8-35,9-45,12-00,13-15, по 6, 7 дням недели: 8-00,8-35,9-10,9-45,10-25,12-00,12-35, 13-15,13-50,15-05,16-20,17-35.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АВ "Пригородный автовокзал" - Газопровод - Чебоксарский ССК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Лапсары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- 8 км - Большие Карачуры - </w:t>
      </w: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Чебоксарское ТПУ -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Заводская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Черемушки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Яуши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(Городское кладбище) (Чебоксарский район).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3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(малый, средний, 3,4).</w:t>
      </w:r>
    </w:p>
    <w:p w:rsidR="00FD1E31" w:rsidRPr="00FD1E31" w:rsidRDefault="00FD1E31" w:rsidP="00FD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21. </w:t>
      </w:r>
      <w:proofErr w:type="gram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Лот № 21 междугородный автобусный маршрут № 177 Канаш (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автовокзал) – Цивильск (ДКП г. Цивильск) через д. Тюлькой - АВ "Центральный" (г. Чебоксары):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Канаш: ежедневно: 08-00, 15-20;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Чебоксары: ежедневно: 10-00, 17-10.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Промежуточные остановочные пункты: </w:t>
      </w:r>
      <w:proofErr w:type="spellStart"/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Канашский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автовокзал (г. Канаш)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Сугайкасы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Ухманы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Верхнее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Девлизерово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Средние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Кибечи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Высоковка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Вторая – Задние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Яндоуши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Тюлькой – Малиновка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Мунсют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Нюрши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Топнеры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Марпосадский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поворот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Синьял-Котяки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пос. Опытный – ДКП г. Цивильск - Кирпичный завод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Табанары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Красная Горка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Ситчараки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Янзакасы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Завод мясокостной муки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Байсубаково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Клычево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Абашево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Чиршкасы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Сирмапоси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Кугеси (а/д М-7 "Волга") - Сельхозтехника - Мясокомбинат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Альгешево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Ашмарина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Питомник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Эгерский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бульвар - ул.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Хевешская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АВ "Центральный" (г</w:t>
      </w:r>
      <w:proofErr w:type="gram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Чебоксары).</w:t>
      </w:r>
      <w:proofErr w:type="gramEnd"/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(малый, 3).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22. Лот № 22 пригородный автобусный маршрут № 127 Чебоксары («Роща») – </w:t>
      </w:r>
      <w:proofErr w:type="spellStart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Тренькино</w:t>
      </w:r>
      <w:proofErr w:type="spellEnd"/>
      <w:r w:rsidRPr="00FD1E3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– Ильинка: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Время отправления из г. Чебоксары:</w:t>
      </w:r>
      <w:r w:rsidRPr="00FD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5-45, 9-00, 13-00 (5,6,7), 16-35;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Время отправления из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н.п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Тренькино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: 7-04, 10-24, 14-24 (5,6,7), 17-54, из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н.п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Ильинка: 7-00,10-20,14-20(5,6,7),17-50.</w:t>
      </w: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Промежуточные остановочные пункты:</w:t>
      </w:r>
      <w:r w:rsidRPr="00FD1E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Чебоксары («Роща») – Завод «Контур»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Заовражное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к/с «Березка»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Чандрово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о/л «Салют»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Сюктерка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о/л «Чайка» – Дом дорожника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Хыркасы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Вурманкасы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Питикасы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Малый Сундырь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Кадикасы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к/с «Гигант»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Шатракасы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-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Кюрегаси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Мона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-стырь – к/с «Дубрава»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Сундырский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пово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-рот – поворот на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Шешкары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Чебелькасы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поворот на СПК «Волга» –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Тренькино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– с. Ильинка (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Моргаушский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район).</w:t>
      </w:r>
      <w:proofErr w:type="gramEnd"/>
    </w:p>
    <w:p w:rsidR="00FD1E31" w:rsidRPr="00FD1E31" w:rsidRDefault="00FD1E31" w:rsidP="00FD1E31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pacing w:after="0" w:line="240" w:lineRule="auto"/>
        <w:ind w:firstLine="567"/>
        <w:jc w:val="both"/>
        <w:rPr>
          <w:rStyle w:val="a4"/>
          <w:rFonts w:ascii="Times New Roman" w:eastAsia="Times New Roman" w:hAnsi="Times New Roman" w:cs="Times New Roman"/>
          <w:b w:val="0"/>
          <w:bCs w:val="0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Требования к подвижному составу и классу: 2 автобуса, в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т.ч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. 1 резервный (малый, средний, 3,4).</w:t>
      </w:r>
    </w:p>
    <w:p w:rsidR="00FD1E31" w:rsidRPr="001F558E" w:rsidRDefault="00FD1E31" w:rsidP="00FD1E31">
      <w:pPr>
        <w:pStyle w:val="a3"/>
        <w:spacing w:after="0" w:afterAutospacing="0"/>
        <w:ind w:firstLine="709"/>
        <w:jc w:val="both"/>
      </w:pPr>
      <w:r w:rsidRPr="001F558E">
        <w:rPr>
          <w:rStyle w:val="a4"/>
        </w:rPr>
        <w:t>4. Срок, место и порядок предоставления конкурсной документации заинтересованным лицам. Официальный сайт, на котором размещена конкурсная документация:</w:t>
      </w:r>
    </w:p>
    <w:p w:rsid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</w:t>
      </w: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онкурсная документация предоставляется по письменному заявлению Претендента и (или) Участника открытого конкурса, направленному в адрес Организатора по адресу: 428004, г. Чебоксары, площадь Республики, д. 2, </w:t>
      </w:r>
      <w:proofErr w:type="spellStart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каб</w:t>
      </w:r>
      <w:proofErr w:type="spellEnd"/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311, в течение 2 рабочих дней со дня получения заявления. Конкурсная документация </w:t>
      </w: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выдается Претенденту и (или) Участнику открытого конкурса по месту нахождения Организатора в рабочие дни с 08.00 ч. до 17.00 ч., а также для ознакомления и загрузки размещается на официальном сайте Организатора: http://www.mintrans.cap.ru/. Плата за предоставление конкурсной документации не взимается. 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rPr>
          <w:rStyle w:val="a4"/>
        </w:rPr>
        <w:t>5. Порядок, место и сроки предоставления заявок на участие в открытом конкурсе:</w:t>
      </w:r>
    </w:p>
    <w:p w:rsid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>Заявки на участие в открытом конкурсе подаются в соответствии с требованиями конкурсной документации по адресу: 428004, г. Чебоксары, площадь Республики, д. 2. Заявки на участие в открытом конкурсе представляются в рабочие дни с 08.00 ч. до 16.00 ч. (обед с 12 ч. 00 мин. до 13 ч. 00 мин.) с 01.10.2019 г. по 31.10.2019 года.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 w:rsidRPr="00A42D1E">
        <w:rPr>
          <w:rStyle w:val="a4"/>
        </w:rPr>
        <w:t>6. Дата, время и место вскрытия</w:t>
      </w:r>
      <w:r>
        <w:rPr>
          <w:rStyle w:val="a4"/>
        </w:rPr>
        <w:t xml:space="preserve"> конвертов с заявками на участие в открытом конкурсе, дата и место рассмотрения таких </w:t>
      </w:r>
      <w:proofErr w:type="gramStart"/>
      <w:r>
        <w:rPr>
          <w:rStyle w:val="a4"/>
        </w:rPr>
        <w:t>заявок</w:t>
      </w:r>
      <w:proofErr w:type="gramEnd"/>
      <w:r>
        <w:rPr>
          <w:rStyle w:val="a4"/>
        </w:rPr>
        <w:t xml:space="preserve"> и подведение итогов открытого конкурса:</w:t>
      </w:r>
    </w:p>
    <w:p w:rsidR="00FD1E31" w:rsidRDefault="00FD1E31" w:rsidP="00FD1E31">
      <w:pPr>
        <w:pStyle w:val="a3"/>
        <w:spacing w:after="0" w:afterAutospacing="0"/>
        <w:ind w:firstLine="708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Pr="00FA22F2">
        <w:rPr>
          <w:sz w:val="26"/>
          <w:szCs w:val="26"/>
        </w:rPr>
        <w:t xml:space="preserve">скрытие конвертов с </w:t>
      </w:r>
      <w:r>
        <w:rPr>
          <w:sz w:val="26"/>
          <w:szCs w:val="26"/>
        </w:rPr>
        <w:t>З</w:t>
      </w:r>
      <w:r w:rsidRPr="00FA22F2">
        <w:rPr>
          <w:sz w:val="26"/>
          <w:szCs w:val="26"/>
        </w:rPr>
        <w:t xml:space="preserve">аявками </w:t>
      </w:r>
      <w:r>
        <w:rPr>
          <w:sz w:val="26"/>
          <w:szCs w:val="26"/>
        </w:rPr>
        <w:t>и их рассмотрение</w:t>
      </w:r>
      <w:r w:rsidRPr="00FA22F2">
        <w:rPr>
          <w:sz w:val="26"/>
          <w:szCs w:val="26"/>
        </w:rPr>
        <w:t xml:space="preserve"> </w:t>
      </w:r>
      <w:r>
        <w:rPr>
          <w:sz w:val="26"/>
          <w:szCs w:val="26"/>
        </w:rPr>
        <w:t>состоится 01.11.2019 года в 15.00 ч.</w:t>
      </w:r>
      <w:r w:rsidRPr="00FA22F2">
        <w:rPr>
          <w:sz w:val="26"/>
          <w:szCs w:val="26"/>
        </w:rPr>
        <w:t xml:space="preserve"> в Министерстве транспорта и дорожного хозяйства Чувашской Республики по адресу</w:t>
      </w:r>
      <w:r w:rsidR="00852F1E">
        <w:rPr>
          <w:sz w:val="26"/>
          <w:szCs w:val="26"/>
        </w:rPr>
        <w:t>:</w:t>
      </w:r>
      <w:bookmarkStart w:id="0" w:name="_GoBack"/>
      <w:bookmarkEnd w:id="0"/>
      <w:r>
        <w:rPr>
          <w:sz w:val="26"/>
          <w:szCs w:val="26"/>
        </w:rPr>
        <w:t xml:space="preserve"> г. Чебоксары, площадь Республики, д. 2, 3 этаж, </w:t>
      </w:r>
      <w:proofErr w:type="spellStart"/>
      <w:r>
        <w:rPr>
          <w:sz w:val="26"/>
          <w:szCs w:val="26"/>
        </w:rPr>
        <w:t>каб</w:t>
      </w:r>
      <w:proofErr w:type="spellEnd"/>
      <w:r>
        <w:rPr>
          <w:sz w:val="26"/>
          <w:szCs w:val="26"/>
        </w:rPr>
        <w:t>. 311</w:t>
      </w:r>
      <w:r w:rsidRPr="00F160A9">
        <w:rPr>
          <w:sz w:val="26"/>
          <w:szCs w:val="26"/>
        </w:rPr>
        <w:t xml:space="preserve">, подведение итогов открытого конкурса осуществляется конкурсной комиссией в </w:t>
      </w:r>
      <w:r>
        <w:rPr>
          <w:sz w:val="26"/>
          <w:szCs w:val="26"/>
        </w:rPr>
        <w:t xml:space="preserve">срок не позднее 10 </w:t>
      </w:r>
      <w:r w:rsidRPr="004C3BD8">
        <w:rPr>
          <w:sz w:val="26"/>
          <w:szCs w:val="26"/>
        </w:rPr>
        <w:t>рабочих дней</w:t>
      </w:r>
      <w:r w:rsidRPr="00F160A9">
        <w:rPr>
          <w:sz w:val="26"/>
          <w:szCs w:val="26"/>
        </w:rPr>
        <w:t xml:space="preserve"> </w:t>
      </w:r>
      <w:r>
        <w:rPr>
          <w:sz w:val="26"/>
          <w:szCs w:val="26"/>
        </w:rPr>
        <w:t>со дня окончания срока подачи заявок.</w:t>
      </w:r>
      <w:proofErr w:type="gramEnd"/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rPr>
          <w:rStyle w:val="a4"/>
        </w:rPr>
        <w:t>7. Форма заявки на участие в открытом конкурсе.</w:t>
      </w:r>
    </w:p>
    <w:p w:rsid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FD1E31" w:rsidRPr="00FD1E31" w:rsidRDefault="00FD1E31" w:rsidP="00FD1E31">
      <w:pPr>
        <w:snapToGri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FD1E3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Претендент подает заявку на участие в открытом конкурсе в письменной форме в запечатанном конверте, в соответствии с требованиями, изложенными в Информационной карте конкурса (Приложение № 1), по форме, установленной настоящей конкурсной документацией </w:t>
      </w:r>
      <w:r w:rsidRPr="00FD1E31">
        <w:rPr>
          <w:rFonts w:ascii="Times New Roman" w:eastAsia="Times New Roman" w:hAnsi="Times New Roman" w:cs="Times New Roman"/>
          <w:sz w:val="24"/>
          <w:szCs w:val="24"/>
          <w:lang w:eastAsia="ru-RU"/>
        </w:rPr>
        <w:t>(Приложение № 2 к конкурсной документации).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rPr>
          <w:rStyle w:val="a4"/>
        </w:rPr>
        <w:t>8. Перечень документов, входящих в состав заявки на участие в открытом конкурсе.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t xml:space="preserve">Заявка на участие в открытом конкурсе должна быть подготовлена по форме (Приложение № 2 к конкурсной документации) и должна содержать документы, указанные в Информационной карте. 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rPr>
          <w:rStyle w:val="a4"/>
        </w:rPr>
        <w:t>9. Показатели и порядок оценки квалификации участников конкурса:</w:t>
      </w:r>
    </w:p>
    <w:p w:rsidR="00FD1E31" w:rsidRDefault="00FD1E31" w:rsidP="00FD1E31">
      <w:pPr>
        <w:pStyle w:val="a3"/>
        <w:spacing w:after="0" w:afterAutospacing="0"/>
        <w:ind w:firstLine="708"/>
        <w:jc w:val="both"/>
      </w:pPr>
      <w:r>
        <w:t>Показатели и порядок оценки квалификации участников открытого конкурса указаны в Информационной карте.</w:t>
      </w:r>
    </w:p>
    <w:p w:rsidR="006F4C1D" w:rsidRDefault="006F4C1D" w:rsidP="00FD1E31">
      <w:pPr>
        <w:spacing w:after="0" w:line="240" w:lineRule="auto"/>
      </w:pPr>
    </w:p>
    <w:sectPr w:rsidR="006F4C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1E31"/>
    <w:rsid w:val="006F4C1D"/>
    <w:rsid w:val="00852F1E"/>
    <w:rsid w:val="00FD1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D1E31"/>
    <w:rPr>
      <w:b/>
      <w:bCs/>
    </w:rPr>
  </w:style>
  <w:style w:type="character" w:styleId="a5">
    <w:name w:val="Hyperlink"/>
    <w:uiPriority w:val="99"/>
    <w:semiHidden/>
    <w:unhideWhenUsed/>
    <w:rsid w:val="00FD1E31"/>
    <w:rPr>
      <w:color w:val="0000FF"/>
      <w:u w:val="single"/>
    </w:rPr>
  </w:style>
  <w:style w:type="paragraph" w:customStyle="1" w:styleId="CharChar">
    <w:name w:val="Char Char Знак"/>
    <w:basedOn w:val="a"/>
    <w:rsid w:val="00FD1E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1E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uiPriority w:val="22"/>
    <w:qFormat/>
    <w:rsid w:val="00FD1E31"/>
    <w:rPr>
      <w:b/>
      <w:bCs/>
    </w:rPr>
  </w:style>
  <w:style w:type="character" w:styleId="a5">
    <w:name w:val="Hyperlink"/>
    <w:uiPriority w:val="99"/>
    <w:semiHidden/>
    <w:unhideWhenUsed/>
    <w:rsid w:val="00FD1E31"/>
    <w:rPr>
      <w:color w:val="0000FF"/>
      <w:u w:val="single"/>
    </w:rPr>
  </w:style>
  <w:style w:type="paragraph" w:customStyle="1" w:styleId="CharChar">
    <w:name w:val="Char Char Знак"/>
    <w:basedOn w:val="a"/>
    <w:rsid w:val="00FD1E31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ntrans_info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2686</Words>
  <Characters>15311</Characters>
  <Application>Microsoft Office Word</Application>
  <DocSecurity>0</DocSecurity>
  <Lines>127</Lines>
  <Paragraphs>35</Paragraphs>
  <ScaleCrop>false</ScaleCrop>
  <Company/>
  <LinksUpToDate>false</LinksUpToDate>
  <CharactersWithSpaces>17962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Минтранс ЧР</dc:creator>
  <cp:lastModifiedBy>Минтранс ЧР </cp:lastModifiedBy>
  <cp:revision>2</cp:revision>
  <dcterms:created xsi:type="dcterms:W3CDTF">2019-09-30T14:00:00Z</dcterms:created>
  <dcterms:modified xsi:type="dcterms:W3CDTF">2019-09-30T15:06:00Z</dcterms:modified>
</cp:coreProperties>
</file>