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58" w:rsidRDefault="00B26F26" w:rsidP="00A52658">
      <w:pPr>
        <w:pStyle w:val="30"/>
        <w:shd w:val="clear" w:color="auto" w:fill="auto"/>
        <w:spacing w:before="0"/>
        <w:ind w:left="240" w:firstLine="760"/>
        <w:jc w:val="center"/>
        <w:rPr>
          <w:rFonts w:ascii="Arial" w:hAnsi="Arial" w:cs="Arial"/>
          <w:lang w:val="en-US"/>
        </w:rPr>
      </w:pPr>
      <w:r w:rsidRPr="00A52658">
        <w:rPr>
          <w:rFonts w:ascii="Arial" w:hAnsi="Arial" w:cs="Arial"/>
        </w:rPr>
        <w:t xml:space="preserve">О взаимодействии образовательных организаций </w:t>
      </w:r>
      <w:proofErr w:type="gramStart"/>
      <w:r w:rsidRPr="00A52658">
        <w:rPr>
          <w:rFonts w:ascii="Arial" w:hAnsi="Arial" w:cs="Arial"/>
        </w:rPr>
        <w:t>высшего</w:t>
      </w:r>
      <w:proofErr w:type="gramEnd"/>
      <w:r w:rsidRPr="00A52658">
        <w:rPr>
          <w:rFonts w:ascii="Arial" w:hAnsi="Arial" w:cs="Arial"/>
        </w:rPr>
        <w:t xml:space="preserve"> образовании и общеобразовательных организаций </w:t>
      </w:r>
    </w:p>
    <w:p w:rsidR="00807DD0" w:rsidRDefault="00B26F26" w:rsidP="00A52658">
      <w:pPr>
        <w:pStyle w:val="30"/>
        <w:shd w:val="clear" w:color="auto" w:fill="auto"/>
        <w:spacing w:before="0"/>
        <w:ind w:left="240" w:firstLine="760"/>
        <w:jc w:val="center"/>
        <w:rPr>
          <w:rFonts w:ascii="Arial" w:hAnsi="Arial" w:cs="Arial"/>
          <w:lang w:val="en-US"/>
        </w:rPr>
      </w:pPr>
      <w:r w:rsidRPr="00A52658">
        <w:rPr>
          <w:rFonts w:ascii="Arial" w:hAnsi="Arial" w:cs="Arial"/>
        </w:rPr>
        <w:t>по профориентации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школьников</w:t>
      </w:r>
    </w:p>
    <w:p w:rsidR="00A52658" w:rsidRDefault="00A52658" w:rsidP="00A52658">
      <w:pPr>
        <w:pStyle w:val="30"/>
        <w:shd w:val="clear" w:color="auto" w:fill="auto"/>
        <w:spacing w:before="0"/>
        <w:ind w:left="240" w:firstLine="760"/>
        <w:jc w:val="left"/>
        <w:rPr>
          <w:rFonts w:ascii="Arial" w:hAnsi="Arial" w:cs="Arial"/>
          <w:lang w:val="en-US"/>
        </w:rPr>
      </w:pPr>
    </w:p>
    <w:p w:rsidR="00A52658" w:rsidRDefault="00A52658" w:rsidP="00A52658">
      <w:pPr>
        <w:pStyle w:val="21"/>
        <w:spacing w:after="0" w:line="240" w:lineRule="auto"/>
        <w:ind w:left="3119"/>
        <w:jc w:val="both"/>
        <w:rPr>
          <w:rFonts w:ascii="Arial" w:hAnsi="Arial" w:cs="Arial"/>
          <w:sz w:val="16"/>
          <w:lang w:val="en-US"/>
        </w:rPr>
      </w:pPr>
      <w:r w:rsidRPr="00A52658">
        <w:rPr>
          <w:rFonts w:ascii="Arial" w:hAnsi="Arial" w:cs="Arial"/>
          <w:i/>
          <w:sz w:val="16"/>
        </w:rPr>
        <w:t>Владимир Николаевич Иванов</w:t>
      </w:r>
      <w:r w:rsidRPr="00A52658">
        <w:rPr>
          <w:rFonts w:ascii="Arial" w:hAnsi="Arial" w:cs="Arial"/>
          <w:sz w:val="16"/>
        </w:rPr>
        <w:t xml:space="preserve"> – ректор ФГБОУ </w:t>
      </w:r>
      <w:proofErr w:type="gramStart"/>
      <w:r w:rsidRPr="00A52658">
        <w:rPr>
          <w:rFonts w:ascii="Arial" w:hAnsi="Arial" w:cs="Arial"/>
          <w:sz w:val="16"/>
        </w:rPr>
        <w:t>ВО</w:t>
      </w:r>
      <w:proofErr w:type="gramEnd"/>
      <w:r w:rsidRPr="00A52658">
        <w:rPr>
          <w:rFonts w:ascii="Arial" w:hAnsi="Arial" w:cs="Arial"/>
          <w:sz w:val="16"/>
        </w:rPr>
        <w:t xml:space="preserve"> «Чувашский государственный педагогический университет имени </w:t>
      </w:r>
    </w:p>
    <w:p w:rsidR="00A52658" w:rsidRPr="00A52658" w:rsidRDefault="00A52658" w:rsidP="00A52658">
      <w:pPr>
        <w:pStyle w:val="21"/>
        <w:spacing w:after="0" w:line="240" w:lineRule="auto"/>
        <w:ind w:left="3119"/>
        <w:jc w:val="both"/>
        <w:rPr>
          <w:rFonts w:ascii="Arial" w:hAnsi="Arial" w:cs="Arial"/>
          <w:sz w:val="16"/>
        </w:rPr>
      </w:pPr>
      <w:r w:rsidRPr="00A52658">
        <w:rPr>
          <w:rFonts w:ascii="Arial" w:hAnsi="Arial" w:cs="Arial"/>
          <w:sz w:val="16"/>
        </w:rPr>
        <w:t>И.Я. Яковлева»</w:t>
      </w:r>
    </w:p>
    <w:p w:rsidR="00A52658" w:rsidRPr="00A52658" w:rsidRDefault="00A52658" w:rsidP="00A52658">
      <w:pPr>
        <w:pStyle w:val="30"/>
        <w:shd w:val="clear" w:color="auto" w:fill="auto"/>
        <w:spacing w:before="0"/>
        <w:ind w:left="240" w:firstLine="760"/>
        <w:jc w:val="left"/>
        <w:rPr>
          <w:rFonts w:ascii="Arial" w:hAnsi="Arial" w:cs="Arial"/>
          <w:sz w:val="12"/>
        </w:rPr>
      </w:pPr>
    </w:p>
    <w:p w:rsidR="00807DD0" w:rsidRPr="00A52658" w:rsidRDefault="00B26F26">
      <w:pPr>
        <w:pStyle w:val="20"/>
        <w:shd w:val="clear" w:color="auto" w:fill="auto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>Основные направления деятельности ЧГПУ им. И.Я. Яковлева по взаимодействию образовательных организаций высшего образования и общеобразовательных организаций по профориентации школьников:</w:t>
      </w:r>
    </w:p>
    <w:p w:rsidR="00807DD0" w:rsidRPr="00A52658" w:rsidRDefault="00B26F26" w:rsidP="00A52658">
      <w:pPr>
        <w:pStyle w:val="20"/>
        <w:numPr>
          <w:ilvl w:val="0"/>
          <w:numId w:val="3"/>
        </w:numPr>
        <w:shd w:val="clear" w:color="auto" w:fill="auto"/>
        <w:ind w:left="0" w:firstLine="0"/>
        <w:rPr>
          <w:rFonts w:ascii="Arial" w:hAnsi="Arial" w:cs="Arial"/>
        </w:rPr>
      </w:pPr>
      <w:r w:rsidRPr="00A52658">
        <w:rPr>
          <w:rFonts w:ascii="Arial" w:hAnsi="Arial" w:cs="Arial"/>
        </w:rPr>
        <w:t>разработка системы организационных мероприятий по формированию контингента студентов: поиск и привлечение абитуриентов, подготовка их к выбору будущей профессии, в том числе педагогической, и её пропаганда;</w:t>
      </w:r>
    </w:p>
    <w:p w:rsidR="00807DD0" w:rsidRPr="00A52658" w:rsidRDefault="00B26F26" w:rsidP="00A52658">
      <w:pPr>
        <w:pStyle w:val="20"/>
        <w:numPr>
          <w:ilvl w:val="0"/>
          <w:numId w:val="3"/>
        </w:numPr>
        <w:shd w:val="clear" w:color="auto" w:fill="auto"/>
        <w:ind w:left="0" w:firstLine="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установление партнерских связей с </w:t>
      </w:r>
      <w:proofErr w:type="gramStart"/>
      <w:r w:rsidRPr="00A52658">
        <w:rPr>
          <w:rFonts w:ascii="Arial" w:hAnsi="Arial" w:cs="Arial"/>
        </w:rPr>
        <w:t>общеобразовательными</w:t>
      </w:r>
      <w:proofErr w:type="gramEnd"/>
    </w:p>
    <w:p w:rsidR="00807DD0" w:rsidRPr="00A52658" w:rsidRDefault="00B26F26" w:rsidP="00A52658">
      <w:pPr>
        <w:pStyle w:val="20"/>
        <w:numPr>
          <w:ilvl w:val="0"/>
          <w:numId w:val="3"/>
        </w:numPr>
        <w:shd w:val="clear" w:color="auto" w:fill="auto"/>
        <w:ind w:left="0" w:firstLine="0"/>
        <w:rPr>
          <w:rFonts w:ascii="Arial" w:hAnsi="Arial" w:cs="Arial"/>
        </w:rPr>
      </w:pPr>
      <w:r w:rsidRPr="00A52658">
        <w:rPr>
          <w:rFonts w:ascii="Arial" w:hAnsi="Arial" w:cs="Arial"/>
        </w:rPr>
        <w:t>учебными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заведениями,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учреждениями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начального,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среднего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профессионального, высшего образования;</w:t>
      </w:r>
    </w:p>
    <w:p w:rsidR="00807DD0" w:rsidRPr="00A52658" w:rsidRDefault="00B26F26" w:rsidP="00A52658">
      <w:pPr>
        <w:pStyle w:val="20"/>
        <w:numPr>
          <w:ilvl w:val="0"/>
          <w:numId w:val="3"/>
        </w:numPr>
        <w:shd w:val="clear" w:color="auto" w:fill="auto"/>
        <w:ind w:left="0" w:firstLine="0"/>
        <w:rPr>
          <w:rFonts w:ascii="Arial" w:hAnsi="Arial" w:cs="Arial"/>
        </w:rPr>
      </w:pPr>
      <w:r w:rsidRPr="00A52658">
        <w:rPr>
          <w:rFonts w:ascii="Arial" w:hAnsi="Arial" w:cs="Arial"/>
        </w:rPr>
        <w:t>организация и координация работы различных курсов по подготовке к поступлению в вуз;</w:t>
      </w:r>
    </w:p>
    <w:p w:rsidR="00807DD0" w:rsidRPr="00A52658" w:rsidRDefault="00B26F26" w:rsidP="00A52658">
      <w:pPr>
        <w:pStyle w:val="20"/>
        <w:numPr>
          <w:ilvl w:val="0"/>
          <w:numId w:val="3"/>
        </w:numPr>
        <w:shd w:val="clear" w:color="auto" w:fill="auto"/>
        <w:ind w:left="0" w:firstLine="0"/>
        <w:rPr>
          <w:rFonts w:ascii="Arial" w:hAnsi="Arial" w:cs="Arial"/>
        </w:rPr>
      </w:pPr>
      <w:r w:rsidRPr="00A52658">
        <w:rPr>
          <w:rFonts w:ascii="Arial" w:hAnsi="Arial" w:cs="Arial"/>
        </w:rPr>
        <w:t>разработка справочно-информационных и учебно-методических материалов по подготовке к поступлению в университет;</w:t>
      </w:r>
    </w:p>
    <w:p w:rsidR="00807DD0" w:rsidRPr="00A52658" w:rsidRDefault="00B26F26" w:rsidP="00A52658">
      <w:pPr>
        <w:pStyle w:val="20"/>
        <w:numPr>
          <w:ilvl w:val="0"/>
          <w:numId w:val="3"/>
        </w:numPr>
        <w:shd w:val="clear" w:color="auto" w:fill="auto"/>
        <w:ind w:left="0" w:firstLine="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оказание </w:t>
      </w:r>
      <w:proofErr w:type="spellStart"/>
      <w:r w:rsidRPr="00A52658">
        <w:rPr>
          <w:rFonts w:ascii="Arial" w:hAnsi="Arial" w:cs="Arial"/>
        </w:rPr>
        <w:t>профориентационных</w:t>
      </w:r>
      <w:proofErr w:type="spellEnd"/>
      <w:r w:rsidRPr="00A52658">
        <w:rPr>
          <w:rFonts w:ascii="Arial" w:hAnsi="Arial" w:cs="Arial"/>
        </w:rPr>
        <w:t xml:space="preserve"> услуг учащейся молодежи, систематический мониторинг профессионального выбора и потребностей рынка труда республики и региона;</w:t>
      </w:r>
    </w:p>
    <w:p w:rsidR="00807DD0" w:rsidRPr="00A52658" w:rsidRDefault="00B26F26" w:rsidP="00A52658">
      <w:pPr>
        <w:pStyle w:val="20"/>
        <w:numPr>
          <w:ilvl w:val="0"/>
          <w:numId w:val="3"/>
        </w:numPr>
        <w:shd w:val="clear" w:color="auto" w:fill="auto"/>
        <w:ind w:left="0" w:firstLine="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содействие выпускникам вуза в </w:t>
      </w:r>
      <w:proofErr w:type="gramStart"/>
      <w:r w:rsidRPr="00A52658">
        <w:rPr>
          <w:rFonts w:ascii="Arial" w:hAnsi="Arial" w:cs="Arial"/>
        </w:rPr>
        <w:t>трудоустройстве</w:t>
      </w:r>
      <w:proofErr w:type="gramEnd"/>
      <w:r w:rsidRPr="00A52658">
        <w:rPr>
          <w:rFonts w:ascii="Arial" w:hAnsi="Arial" w:cs="Arial"/>
        </w:rPr>
        <w:t>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Ежегодной традицией стали выезды в районы республики, в которых участвовали члены приемной комиссии и агитбригады факультетов. В </w:t>
      </w:r>
      <w:proofErr w:type="gramStart"/>
      <w:r w:rsidRPr="00A52658">
        <w:rPr>
          <w:rFonts w:ascii="Arial" w:hAnsi="Arial" w:cs="Arial"/>
        </w:rPr>
        <w:t>этом</w:t>
      </w:r>
      <w:proofErr w:type="gramEnd"/>
      <w:r w:rsidRPr="00A52658">
        <w:rPr>
          <w:rFonts w:ascii="Arial" w:hAnsi="Arial" w:cs="Arial"/>
        </w:rPr>
        <w:t xml:space="preserve"> учебном году была проведена 21 встреча. Общий охват составил более 5 тысяч учащихся средних общеобразовательных школ.</w:t>
      </w:r>
    </w:p>
    <w:p w:rsidR="00807DD0" w:rsidRPr="00A52658" w:rsidRDefault="00B26F26" w:rsidP="00A52658">
      <w:pPr>
        <w:pStyle w:val="20"/>
        <w:shd w:val="clear" w:color="auto" w:fill="auto"/>
        <w:tabs>
          <w:tab w:val="left" w:pos="1469"/>
        </w:tabs>
        <w:spacing w:line="216" w:lineRule="exact"/>
        <w:ind w:firstLine="520"/>
        <w:rPr>
          <w:rFonts w:ascii="Arial" w:hAnsi="Arial" w:cs="Arial"/>
        </w:rPr>
      </w:pPr>
      <w:proofErr w:type="spellStart"/>
      <w:r w:rsidRPr="00A52658">
        <w:rPr>
          <w:rFonts w:ascii="Arial" w:hAnsi="Arial" w:cs="Arial"/>
        </w:rPr>
        <w:t>Профориентационной</w:t>
      </w:r>
      <w:proofErr w:type="spellEnd"/>
      <w:r w:rsidRPr="00A52658">
        <w:rPr>
          <w:rFonts w:ascii="Arial" w:hAnsi="Arial" w:cs="Arial"/>
        </w:rPr>
        <w:t xml:space="preserve"> работой были охвачены школы и средние профессиональные образовательные организации городов Чебоксары и Новочебоксарска. Абитуриенты получили информацию о педагогическом университете,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об условиях, созданных в вузе для обучения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студентов,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 xml:space="preserve">специальностях и направлениях подготовки; сроках и условиях обучения; требованиях, предъявляемых </w:t>
      </w:r>
      <w:proofErr w:type="gramStart"/>
      <w:r w:rsidRPr="00A52658">
        <w:rPr>
          <w:rFonts w:ascii="Arial" w:hAnsi="Arial" w:cs="Arial"/>
        </w:rPr>
        <w:t>к</w:t>
      </w:r>
      <w:proofErr w:type="gramEnd"/>
      <w:r w:rsidRPr="00A52658">
        <w:rPr>
          <w:rFonts w:ascii="Arial" w:hAnsi="Arial" w:cs="Arial"/>
        </w:rPr>
        <w:t xml:space="preserve"> поступающим в университет, также ознакомлены с потребностями современного рынка труда и запросов инновационной экономики Чувашской Республики. В </w:t>
      </w:r>
      <w:proofErr w:type="gramStart"/>
      <w:r w:rsidRPr="00A52658">
        <w:rPr>
          <w:rFonts w:ascii="Arial" w:hAnsi="Arial" w:cs="Arial"/>
        </w:rPr>
        <w:t>целом</w:t>
      </w:r>
      <w:proofErr w:type="gramEnd"/>
      <w:r w:rsidRPr="00A52658">
        <w:rPr>
          <w:rFonts w:ascii="Arial" w:hAnsi="Arial" w:cs="Arial"/>
        </w:rPr>
        <w:t xml:space="preserve"> такой работой было охвачено более 10 тысяч человек.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>На сегодняшний день подписаны соглашения об организации и функционировании педагогических классов в 18 школах Чувашской Республики. В рамках соглашения для учащихся педагогических классов организуются и проводятся каникулярные школы (</w:t>
      </w:r>
      <w:proofErr w:type="gramStart"/>
      <w:r w:rsidRPr="00A52658">
        <w:rPr>
          <w:rFonts w:ascii="Arial" w:hAnsi="Arial" w:cs="Arial"/>
        </w:rPr>
        <w:t>осенняя</w:t>
      </w:r>
      <w:proofErr w:type="gramEnd"/>
      <w:r w:rsidRPr="00A52658">
        <w:rPr>
          <w:rFonts w:ascii="Arial" w:hAnsi="Arial" w:cs="Arial"/>
        </w:rPr>
        <w:t xml:space="preserve"> и весенняя).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В </w:t>
      </w:r>
      <w:proofErr w:type="gramStart"/>
      <w:r w:rsidRPr="00A52658">
        <w:rPr>
          <w:rFonts w:ascii="Arial" w:hAnsi="Arial" w:cs="Arial"/>
        </w:rPr>
        <w:t>этом</w:t>
      </w:r>
      <w:proofErr w:type="gramEnd"/>
      <w:r w:rsidRPr="00A52658">
        <w:rPr>
          <w:rFonts w:ascii="Arial" w:hAnsi="Arial" w:cs="Arial"/>
        </w:rPr>
        <w:t xml:space="preserve"> учебном году на базе Чувашского государственного педагогического университета им. И.Я. Яковлева и санатория профилактория</w:t>
      </w:r>
      <w:r w:rsidRPr="00A52658">
        <w:rPr>
          <w:rFonts w:ascii="Arial" w:hAnsi="Arial" w:cs="Arial"/>
        </w:rPr>
        <w:br w:type="page"/>
      </w:r>
      <w:r w:rsidRPr="00A52658">
        <w:rPr>
          <w:rFonts w:ascii="Arial" w:hAnsi="Arial" w:cs="Arial"/>
        </w:rPr>
        <w:lastRenderedPageBreak/>
        <w:t xml:space="preserve">«Мечта» прошла Осенняя каникулярная школа. </w:t>
      </w:r>
      <w:proofErr w:type="gramStart"/>
      <w:r w:rsidRPr="00A52658">
        <w:rPr>
          <w:rFonts w:ascii="Arial" w:hAnsi="Arial" w:cs="Arial"/>
        </w:rPr>
        <w:t xml:space="preserve">В данном мероприятии приняли участие 45 участников педагогических классов из 12 школ республики (МБОУ «СОШ п. Опытный» </w:t>
      </w:r>
      <w:proofErr w:type="spellStart"/>
      <w:r w:rsidRPr="00A52658">
        <w:rPr>
          <w:rFonts w:ascii="Arial" w:hAnsi="Arial" w:cs="Arial"/>
        </w:rPr>
        <w:t>Цивильского</w:t>
      </w:r>
      <w:proofErr w:type="spellEnd"/>
      <w:r w:rsidRPr="00A52658">
        <w:rPr>
          <w:rFonts w:ascii="Arial" w:hAnsi="Arial" w:cs="Arial"/>
        </w:rPr>
        <w:t xml:space="preserve"> района, МБОУ «</w:t>
      </w:r>
      <w:proofErr w:type="spellStart"/>
      <w:r w:rsidRPr="00A52658">
        <w:rPr>
          <w:rFonts w:ascii="Arial" w:hAnsi="Arial" w:cs="Arial"/>
        </w:rPr>
        <w:t>Шоршелская</w:t>
      </w:r>
      <w:proofErr w:type="spellEnd"/>
      <w:r w:rsidRPr="00A52658">
        <w:rPr>
          <w:rFonts w:ascii="Arial" w:hAnsi="Arial" w:cs="Arial"/>
        </w:rPr>
        <w:t xml:space="preserve"> СОШ имени А. Г. Николаева» Мариинско-посадского района, МБОУ «Батыревская СОШ № 1» Батыревского района, МБОУ «</w:t>
      </w:r>
      <w:proofErr w:type="spellStart"/>
      <w:r w:rsidRPr="00A52658">
        <w:rPr>
          <w:rFonts w:ascii="Arial" w:hAnsi="Arial" w:cs="Arial"/>
        </w:rPr>
        <w:t>Калайкасинская</w:t>
      </w:r>
      <w:proofErr w:type="spellEnd"/>
      <w:r w:rsidRPr="00A52658">
        <w:rPr>
          <w:rFonts w:ascii="Arial" w:hAnsi="Arial" w:cs="Arial"/>
        </w:rPr>
        <w:t xml:space="preserve"> СОШ им. А. Г. Николаева» </w:t>
      </w:r>
      <w:proofErr w:type="spellStart"/>
      <w:r w:rsidRPr="00A52658">
        <w:rPr>
          <w:rFonts w:ascii="Arial" w:hAnsi="Arial" w:cs="Arial"/>
        </w:rPr>
        <w:t>Моргаушского</w:t>
      </w:r>
      <w:proofErr w:type="spellEnd"/>
      <w:r w:rsidRPr="00A52658">
        <w:rPr>
          <w:rFonts w:ascii="Arial" w:hAnsi="Arial" w:cs="Arial"/>
        </w:rPr>
        <w:t xml:space="preserve"> района, МБОУ «Янтиковская СОШ» Янтиковского района, МБОУ «</w:t>
      </w:r>
      <w:proofErr w:type="spellStart"/>
      <w:r w:rsidRPr="00A52658">
        <w:rPr>
          <w:rFonts w:ascii="Arial" w:hAnsi="Arial" w:cs="Arial"/>
        </w:rPr>
        <w:t>Алтышевская</w:t>
      </w:r>
      <w:proofErr w:type="spellEnd"/>
      <w:r w:rsidRPr="00A52658">
        <w:rPr>
          <w:rFonts w:ascii="Arial" w:hAnsi="Arial" w:cs="Arial"/>
        </w:rPr>
        <w:t xml:space="preserve"> СОШ» Алатырского района, МБОУ «</w:t>
      </w:r>
      <w:proofErr w:type="spellStart"/>
      <w:r w:rsidRPr="00A52658">
        <w:rPr>
          <w:rFonts w:ascii="Arial" w:hAnsi="Arial" w:cs="Arial"/>
        </w:rPr>
        <w:t>Среднетатмышская</w:t>
      </w:r>
      <w:proofErr w:type="spellEnd"/>
      <w:r w:rsidRPr="00A52658">
        <w:rPr>
          <w:rFonts w:ascii="Arial" w:hAnsi="Arial" w:cs="Arial"/>
        </w:rPr>
        <w:t xml:space="preserve"> ОСШ» Канашского района, МАОУ «</w:t>
      </w:r>
      <w:proofErr w:type="spellStart"/>
      <w:r w:rsidRPr="00A52658">
        <w:rPr>
          <w:rFonts w:ascii="Arial" w:hAnsi="Arial" w:cs="Arial"/>
        </w:rPr>
        <w:t>Красночетайская</w:t>
      </w:r>
      <w:proofErr w:type="spellEnd"/>
      <w:proofErr w:type="gramEnd"/>
      <w:r w:rsidRPr="00A52658">
        <w:rPr>
          <w:rFonts w:ascii="Arial" w:hAnsi="Arial" w:cs="Arial"/>
        </w:rPr>
        <w:t xml:space="preserve"> </w:t>
      </w:r>
      <w:proofErr w:type="gramStart"/>
      <w:r w:rsidRPr="00A52658">
        <w:rPr>
          <w:rFonts w:ascii="Arial" w:hAnsi="Arial" w:cs="Arial"/>
        </w:rPr>
        <w:t xml:space="preserve">СОШ» Красночетайского района, МБОУ «Яльчикская СОШ» </w:t>
      </w:r>
      <w:proofErr w:type="spellStart"/>
      <w:r w:rsidRPr="00A52658">
        <w:rPr>
          <w:rFonts w:ascii="Arial" w:hAnsi="Arial" w:cs="Arial"/>
        </w:rPr>
        <w:t>Яльчикского</w:t>
      </w:r>
      <w:proofErr w:type="spellEnd"/>
      <w:r w:rsidRPr="00A52658">
        <w:rPr>
          <w:rFonts w:ascii="Arial" w:hAnsi="Arial" w:cs="Arial"/>
        </w:rPr>
        <w:t xml:space="preserve"> района, МБОУ «СОШ № 50» г. Чебоксары, МБОУ «</w:t>
      </w:r>
      <w:proofErr w:type="spellStart"/>
      <w:r w:rsidRPr="00A52658">
        <w:rPr>
          <w:rFonts w:ascii="Arial" w:hAnsi="Arial" w:cs="Arial"/>
        </w:rPr>
        <w:t>Юманайская</w:t>
      </w:r>
      <w:proofErr w:type="spellEnd"/>
      <w:r w:rsidRPr="00A52658">
        <w:rPr>
          <w:rFonts w:ascii="Arial" w:hAnsi="Arial" w:cs="Arial"/>
        </w:rPr>
        <w:t xml:space="preserve"> СОШ им. С. М. Архипова» Шумерлинского района, МБОУ «Гимназия № 1» г. Ядрин).</w:t>
      </w:r>
      <w:proofErr w:type="gramEnd"/>
      <w:r w:rsidRPr="00A52658">
        <w:rPr>
          <w:rFonts w:ascii="Arial" w:hAnsi="Arial" w:cs="Arial"/>
        </w:rPr>
        <w:t xml:space="preserve"> Это активные ребята, успевающие в учебе, в будущем ориентированные на поступление на педагогические специальности (направления подготовки).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0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Каждому участнику каникулярной школы </w:t>
      </w:r>
      <w:proofErr w:type="gramStart"/>
      <w:r w:rsidRPr="00A52658">
        <w:rPr>
          <w:rFonts w:ascii="Arial" w:hAnsi="Arial" w:cs="Arial"/>
        </w:rPr>
        <w:t>представилась уникальная возможность познакомится</w:t>
      </w:r>
      <w:proofErr w:type="gramEnd"/>
      <w:r w:rsidRPr="00A52658">
        <w:rPr>
          <w:rFonts w:ascii="Arial" w:hAnsi="Arial" w:cs="Arial"/>
        </w:rPr>
        <w:t xml:space="preserve"> с деятельностью университета. В </w:t>
      </w:r>
      <w:proofErr w:type="gramStart"/>
      <w:r w:rsidRPr="00A52658">
        <w:rPr>
          <w:rFonts w:ascii="Arial" w:hAnsi="Arial" w:cs="Arial"/>
        </w:rPr>
        <w:t>рамках</w:t>
      </w:r>
      <w:proofErr w:type="gramEnd"/>
      <w:r w:rsidRPr="00A52658">
        <w:rPr>
          <w:rFonts w:ascii="Arial" w:hAnsi="Arial" w:cs="Arial"/>
        </w:rPr>
        <w:t xml:space="preserve"> школы учащиеся встретились со студенческим активом, с представителями общественных объединений, были ознакомлены с направлениями подготовки, реализуемыми в университете и с правилами приема. Для них были проведены тренинги с целью </w:t>
      </w:r>
      <w:proofErr w:type="gramStart"/>
      <w:r w:rsidRPr="00A52658">
        <w:rPr>
          <w:rFonts w:ascii="Arial" w:hAnsi="Arial" w:cs="Arial"/>
        </w:rPr>
        <w:t>помочь</w:t>
      </w:r>
      <w:proofErr w:type="gramEnd"/>
      <w:r w:rsidRPr="00A52658">
        <w:rPr>
          <w:rFonts w:ascii="Arial" w:hAnsi="Arial" w:cs="Arial"/>
        </w:rPr>
        <w:t xml:space="preserve"> выявить свою профессиональную предрасположенность к педагогическим профессиям, были организованы занятия по подготовке к ЕГЭ по математике и русскому языку, на которых разбирали типичные ошибки и задания. Ребята также смогли познакомиться с деятельностью школы для одаренных детей «Индиго».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00"/>
        <w:rPr>
          <w:rFonts w:ascii="Arial" w:hAnsi="Arial" w:cs="Arial"/>
        </w:rPr>
      </w:pPr>
      <w:r w:rsidRPr="00A52658">
        <w:rPr>
          <w:rFonts w:ascii="Arial" w:hAnsi="Arial" w:cs="Arial"/>
        </w:rPr>
        <w:t>Для педагогов были предусмотрены отдельные занятия по методике работы в педагогических классах (лекции, практическая работа), презентация системы непрерывного педагогического образования в ЧГПУ им. И.Я. Яковлева, психологический тренинг.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0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Значительную роль в </w:t>
      </w:r>
      <w:proofErr w:type="gramStart"/>
      <w:r w:rsidRPr="00A52658">
        <w:rPr>
          <w:rFonts w:ascii="Arial" w:hAnsi="Arial" w:cs="Arial"/>
        </w:rPr>
        <w:t>привлечении</w:t>
      </w:r>
      <w:proofErr w:type="gramEnd"/>
      <w:r w:rsidRPr="00A52658">
        <w:rPr>
          <w:rFonts w:ascii="Arial" w:hAnsi="Arial" w:cs="Arial"/>
        </w:rPr>
        <w:t xml:space="preserve"> профессионально ориентированной молодежи в университет играет консультационный пункт «Абитуриент». Его посещают выпускники из городских, сельских школ Чувашии и других регионов России и Зарубежья.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0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Немаловажную роль в </w:t>
      </w:r>
      <w:proofErr w:type="spellStart"/>
      <w:r w:rsidRPr="00A52658">
        <w:rPr>
          <w:rFonts w:ascii="Arial" w:hAnsi="Arial" w:cs="Arial"/>
        </w:rPr>
        <w:t>профориентационной</w:t>
      </w:r>
      <w:proofErr w:type="spellEnd"/>
      <w:r w:rsidRPr="00A52658">
        <w:rPr>
          <w:rFonts w:ascii="Arial" w:hAnsi="Arial" w:cs="Arial"/>
        </w:rPr>
        <w:t xml:space="preserve"> работе занимает проведение факультетских Дней открытых дверей. В них приняло участие более 1500 учащихся школ, техникумов и колледжей.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00"/>
        <w:rPr>
          <w:rFonts w:ascii="Arial" w:hAnsi="Arial" w:cs="Arial"/>
        </w:rPr>
      </w:pPr>
      <w:r w:rsidRPr="00A52658">
        <w:rPr>
          <w:rFonts w:ascii="Arial" w:hAnsi="Arial" w:cs="Arial"/>
        </w:rPr>
        <w:t>Одной из эффективных форм ознакомления учащихся с факультетом и с университетом в целом, его учебно-лабораторной базой и образовательными программами являются Экскурсии. За отчетный период на них побывали обучающиеся общеобразовательных учреждений городов Чебоксары и Новочебоксарска, районов Чувашии и Марий Эл.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00"/>
        <w:rPr>
          <w:rFonts w:ascii="Arial" w:hAnsi="Arial" w:cs="Arial"/>
        </w:rPr>
      </w:pPr>
      <w:r w:rsidRPr="00A52658">
        <w:rPr>
          <w:rFonts w:ascii="Arial" w:hAnsi="Arial" w:cs="Arial"/>
        </w:rPr>
        <w:t>Ведется активная работа в сети интернет.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 xml:space="preserve">Для расширения </w:t>
      </w:r>
      <w:proofErr w:type="spellStart"/>
      <w:r w:rsidRPr="00A52658">
        <w:rPr>
          <w:rFonts w:ascii="Arial" w:hAnsi="Arial" w:cs="Arial"/>
        </w:rPr>
        <w:t>профориентационной</w:t>
      </w:r>
      <w:proofErr w:type="spellEnd"/>
      <w:r w:rsidRPr="00A52658">
        <w:rPr>
          <w:rFonts w:ascii="Arial" w:hAnsi="Arial" w:cs="Arial"/>
        </w:rPr>
        <w:t xml:space="preserve"> деятельности и привлечения абитуриентов в педагогическую деятельность создана группа в </w:t>
      </w:r>
      <w:proofErr w:type="spellStart"/>
      <w:r w:rsidRPr="00A52658">
        <w:rPr>
          <w:rFonts w:ascii="Arial" w:hAnsi="Arial" w:cs="Arial"/>
        </w:rPr>
        <w:t>ВКонтакте</w:t>
      </w:r>
      <w:proofErr w:type="spellEnd"/>
      <w:r w:rsidRPr="00A52658">
        <w:rPr>
          <w:rFonts w:ascii="Arial" w:hAnsi="Arial" w:cs="Arial"/>
        </w:rPr>
        <w:t xml:space="preserve"> «Поступаю в ЧГПУ», где ведется индивидуальная работа с каждым абитуриентом. В группе ведутся опросы, проводятся викторины, конкурсы и т.д. Во вкладке «Вопрос</w:t>
      </w:r>
      <w:proofErr w:type="gramStart"/>
      <w:r w:rsidRPr="00A52658">
        <w:rPr>
          <w:rFonts w:ascii="Arial" w:hAnsi="Arial" w:cs="Arial"/>
        </w:rPr>
        <w:t>ы-</w:t>
      </w:r>
      <w:proofErr w:type="gramEnd"/>
      <w:r w:rsidRPr="00A52658">
        <w:rPr>
          <w:rFonts w:ascii="Arial" w:hAnsi="Arial" w:cs="Arial"/>
        </w:rPr>
        <w:t xml:space="preserve"> ответы по поступлению» желающие могут задавать, интересующие их вопросы и получить развернутые ответы.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Большой популярностью пользуется Электронная приемная на </w:t>
      </w:r>
      <w:r w:rsidRPr="00A52658">
        <w:rPr>
          <w:rFonts w:ascii="Arial" w:hAnsi="Arial" w:cs="Arial"/>
        </w:rPr>
        <w:lastRenderedPageBreak/>
        <w:t>официальном сайте ЧГПУ им. И.Я. Яковлева. На сайте Приемной кампании своевременно размещается актуальная для абитуриентов информация: перечень специальностей, подробная информация о порядке сдачи документов для поступления и всевозможная информация о вопросах работы приемной кампании.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>Эффективными средствами привлечения абитуриентов в наш вуз являются олимпиады и конкурсы для студентов и школьников.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proofErr w:type="gramStart"/>
      <w:r w:rsidRPr="00A52658">
        <w:rPr>
          <w:rFonts w:ascii="Arial" w:hAnsi="Arial" w:cs="Arial"/>
        </w:rPr>
        <w:t>За отчетный период всего было проведено более 20 творческих конкурсов, 20 выставок и презентаций, 19 олимпиад, 15 конференций, 11 мастер-классов и тренингов,5 фестивалей</w:t>
      </w:r>
      <w:r w:rsidR="00A52658" w:rsidRP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в целях выявления одаренной и талантливой молодежи регулярно проводились викторины, интеллектуальные, творческие игры и спортивные соревнования школьников.</w:t>
      </w:r>
      <w:proofErr w:type="gramEnd"/>
      <w:r w:rsidRPr="00A52658">
        <w:rPr>
          <w:rFonts w:ascii="Arial" w:hAnsi="Arial" w:cs="Arial"/>
        </w:rPr>
        <w:t xml:space="preserve"> Активно работали лаборатории, студии и </w:t>
      </w:r>
      <w:proofErr w:type="gramStart"/>
      <w:r w:rsidRPr="00A52658">
        <w:rPr>
          <w:rFonts w:ascii="Arial" w:hAnsi="Arial" w:cs="Arial"/>
        </w:rPr>
        <w:t>интернет-кружки</w:t>
      </w:r>
      <w:proofErr w:type="gramEnd"/>
      <w:r w:rsidRPr="00A52658">
        <w:rPr>
          <w:rFonts w:ascii="Arial" w:hAnsi="Arial" w:cs="Arial"/>
        </w:rPr>
        <w:t>. Были организованы диагностические работы со школьниками по выявлению их профессиональной склонности.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>Особое внимание уделяется проведению олимпиад для школьников. ЧГПУ им. И.Я. Яковлева является базой проведения регионального этапа Всероссийской олимпиады по экологии, биологии среди учащихся 9-11 классов школ Чувашской Республики</w:t>
      </w:r>
      <w:r w:rsidR="00A52658">
        <w:rPr>
          <w:rFonts w:ascii="Arial" w:hAnsi="Arial" w:cs="Arial"/>
        </w:rPr>
        <w:t xml:space="preserve">. </w:t>
      </w:r>
      <w:r w:rsidRPr="00A52658">
        <w:rPr>
          <w:rFonts w:ascii="Arial" w:hAnsi="Arial" w:cs="Arial"/>
        </w:rPr>
        <w:t xml:space="preserve">За отчетный период были проведены такие мероприятия, как: Всероссийская олимпиада по переводу, Международная </w:t>
      </w:r>
      <w:r w:rsidR="00A52658">
        <w:rPr>
          <w:rFonts w:ascii="Arial" w:hAnsi="Arial" w:cs="Arial"/>
        </w:rPr>
        <w:t>олимпиада детского творчества «Я</w:t>
      </w:r>
      <w:r w:rsidRPr="00A52658">
        <w:rPr>
          <w:rFonts w:ascii="Arial" w:hAnsi="Arial" w:cs="Arial"/>
        </w:rPr>
        <w:t xml:space="preserve"> - будущий художник», Межр</w:t>
      </w:r>
      <w:r w:rsidR="00A52658">
        <w:rPr>
          <w:rFonts w:ascii="Arial" w:hAnsi="Arial" w:cs="Arial"/>
        </w:rPr>
        <w:t>егиональная заочная олимпиада «З</w:t>
      </w:r>
      <w:r w:rsidRPr="00A52658">
        <w:rPr>
          <w:rFonts w:ascii="Arial" w:hAnsi="Arial" w:cs="Arial"/>
        </w:rPr>
        <w:t>наешь ли ты чувашский язык?», Межр</w:t>
      </w:r>
      <w:r w:rsidR="00A52658">
        <w:rPr>
          <w:rFonts w:ascii="Arial" w:hAnsi="Arial" w:cs="Arial"/>
        </w:rPr>
        <w:t>егиональная заочная олимпиада «З</w:t>
      </w:r>
      <w:r w:rsidRPr="00A52658">
        <w:rPr>
          <w:rFonts w:ascii="Arial" w:hAnsi="Arial" w:cs="Arial"/>
        </w:rPr>
        <w:t>натоки современного чувашского языка» и т.д.</w:t>
      </w:r>
    </w:p>
    <w:p w:rsidR="00807DD0" w:rsidRPr="00A52658" w:rsidRDefault="00B26F26" w:rsidP="00A52658">
      <w:pPr>
        <w:pStyle w:val="20"/>
        <w:shd w:val="clear" w:color="auto" w:fill="auto"/>
        <w:tabs>
          <w:tab w:val="left" w:pos="1978"/>
          <w:tab w:val="left" w:pos="5309"/>
        </w:tabs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Ежегодно с учащимися школ и гимназий проводятся встречи с выпускниками. Работа ведется в форме мастер-классов, классных часов, </w:t>
      </w:r>
      <w:proofErr w:type="spellStart"/>
      <w:r w:rsidRPr="00A52658">
        <w:rPr>
          <w:rFonts w:ascii="Arial" w:hAnsi="Arial" w:cs="Arial"/>
        </w:rPr>
        <w:t>профориентационных</w:t>
      </w:r>
      <w:proofErr w:type="spellEnd"/>
      <w:r w:rsid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уроков, тренингов, внеклассных</w:t>
      </w:r>
      <w:r w:rsid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мероприятий,</w:t>
      </w:r>
      <w:r w:rsid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посвященных миру профессии, важности выбора профессионального пути и т.п. В данных мероприятиях приняли участие более 2000 человек.</w:t>
      </w:r>
    </w:p>
    <w:p w:rsidR="00807DD0" w:rsidRPr="00A52658" w:rsidRDefault="00B26F26" w:rsidP="00A52658">
      <w:pPr>
        <w:pStyle w:val="20"/>
        <w:shd w:val="clear" w:color="auto" w:fill="auto"/>
        <w:tabs>
          <w:tab w:val="left" w:pos="5309"/>
        </w:tabs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Ежегодно студенты ЧГПУ им. И.Я. Яковлева проходят практику в общеобразовательных </w:t>
      </w:r>
      <w:proofErr w:type="gramStart"/>
      <w:r w:rsidRPr="00A52658">
        <w:rPr>
          <w:rFonts w:ascii="Arial" w:hAnsi="Arial" w:cs="Arial"/>
        </w:rPr>
        <w:t>организациях</w:t>
      </w:r>
      <w:proofErr w:type="gramEnd"/>
      <w:r w:rsidRPr="00A52658">
        <w:rPr>
          <w:rFonts w:ascii="Arial" w:hAnsi="Arial" w:cs="Arial"/>
        </w:rPr>
        <w:t xml:space="preserve"> городов Чебоксары</w:t>
      </w:r>
      <w:r w:rsid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(42 школы),</w:t>
      </w:r>
      <w:r w:rsid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>Новочебоксарска (8 школ), районах Чувашии (36 школ) и 8 школах других регионах (Марий Эл и Татарстан).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В </w:t>
      </w:r>
      <w:proofErr w:type="gramStart"/>
      <w:r w:rsidRPr="00A52658">
        <w:rPr>
          <w:rFonts w:ascii="Arial" w:hAnsi="Arial" w:cs="Arial"/>
        </w:rPr>
        <w:t>университете</w:t>
      </w:r>
      <w:proofErr w:type="gramEnd"/>
      <w:r w:rsidRPr="00A52658">
        <w:rPr>
          <w:rFonts w:ascii="Arial" w:hAnsi="Arial" w:cs="Arial"/>
        </w:rPr>
        <w:t xml:space="preserve"> успешно функционируют курсы по подготовке к поступлению в вуз и курсы по подготовке к основному государственному экзамену (ОГЭ) для учащихся 9 классов. Ежегодно их посещают более 700 обучающихся.</w:t>
      </w:r>
      <w:r w:rsidR="00A52658">
        <w:rPr>
          <w:rFonts w:ascii="Arial" w:hAnsi="Arial" w:cs="Arial"/>
        </w:rPr>
        <w:t xml:space="preserve"> </w:t>
      </w:r>
      <w:r w:rsidRPr="00A52658">
        <w:rPr>
          <w:rFonts w:ascii="Arial" w:hAnsi="Arial" w:cs="Arial"/>
        </w:rPr>
        <w:t xml:space="preserve">Занятия на </w:t>
      </w:r>
      <w:proofErr w:type="gramStart"/>
      <w:r w:rsidRPr="00A52658">
        <w:rPr>
          <w:rFonts w:ascii="Arial" w:hAnsi="Arial" w:cs="Arial"/>
        </w:rPr>
        <w:t>курсах</w:t>
      </w:r>
      <w:proofErr w:type="gramEnd"/>
      <w:r w:rsidRPr="00A52658">
        <w:rPr>
          <w:rFonts w:ascii="Arial" w:hAnsi="Arial" w:cs="Arial"/>
        </w:rPr>
        <w:t xml:space="preserve"> проходят согласно утвержденному учебному плану.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>Одним из направлений деятельности ЧГПУ им. И.Я Яковлева является содействие эффективному трудоустройству выпускников и их адаптации к современным требованиям федерального и регионального рынка труда. В сфере образования по-прежнему преобладает спрос над предложением.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>В общероссийской базе вакансий «Работа в России» за март месяц текущего года размещены вакансии: учителя - 76 рабочих мест, воспитателя - 50, преподавателя - 72.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На интерактивном портале Минтруда Чувашии размещены 95 вакансий учителя, 50 вакантных мест воспитателей, 95 вакантных мест </w:t>
      </w:r>
      <w:r w:rsidRPr="00A52658">
        <w:rPr>
          <w:rFonts w:ascii="Arial" w:hAnsi="Arial" w:cs="Arial"/>
        </w:rPr>
        <w:lastRenderedPageBreak/>
        <w:t>преподавателей, 43 вакантных мест педагогов-организаторов, педагогов-психологов и социальных педагогов.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>При желании каждый выпускник педагогического направления подготовки может найти работу по специальности.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Для решения проблем трудоустройства выпускников создана программа «Интернет-сервис трудоустройства выпускников ЧГПУ им. И.Я. Яковлева». Программа способствует внедрению системы мониторинга и прогнозирования ситуации на рынке труда, в том числе профессионально-квалификационной структуры спроса и предложения трудовых ресурсов с учетом изменения демографической ситуации и сложившейся структуры профессионального образования. Помимо этого управление </w:t>
      </w:r>
      <w:proofErr w:type="spellStart"/>
      <w:r w:rsidRPr="00A52658">
        <w:rPr>
          <w:rFonts w:ascii="Arial" w:hAnsi="Arial" w:cs="Arial"/>
        </w:rPr>
        <w:t>довузовской</w:t>
      </w:r>
      <w:proofErr w:type="spellEnd"/>
      <w:r w:rsidRPr="00A52658">
        <w:rPr>
          <w:rFonts w:ascii="Arial" w:hAnsi="Arial" w:cs="Arial"/>
        </w:rPr>
        <w:t xml:space="preserve"> подготовки и трудоустройства выпускников ежегодно дополняет и обновляет информационную систему поддержки выпускников, регулярно обновляются стенды, принимаются заявки от учреждений и организаций Чувашской Республики на трудоустройство (постоянное и временное) студентов и выпускников. Соискатели получают полную информацию о развитии рынка труда по интересующим их специальностям.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Одной из наиболее значимых проблем </w:t>
      </w:r>
      <w:proofErr w:type="gramStart"/>
      <w:r w:rsidRPr="00A52658">
        <w:rPr>
          <w:rFonts w:ascii="Arial" w:hAnsi="Arial" w:cs="Arial"/>
        </w:rPr>
        <w:t>современного</w:t>
      </w:r>
      <w:proofErr w:type="gramEnd"/>
      <w:r w:rsidRPr="00A52658">
        <w:rPr>
          <w:rFonts w:ascii="Arial" w:hAnsi="Arial" w:cs="Arial"/>
        </w:rPr>
        <w:t xml:space="preserve"> образования является профильная подготовка учащихся, связанная с переходом к профессиональному образованию и последующим вступлением в самостоятельную профессиональную деятельность. Для решения вопросов обеспечения педагогическими кадрами городских округов и муниципальных районов нашей республики необходимо прочное взаимодействие школы-вуз</w:t>
      </w:r>
      <w:proofErr w:type="gramStart"/>
      <w:r w:rsidRPr="00A52658">
        <w:rPr>
          <w:rFonts w:ascii="Arial" w:hAnsi="Arial" w:cs="Arial"/>
        </w:rPr>
        <w:t>а-</w:t>
      </w:r>
      <w:proofErr w:type="gramEnd"/>
      <w:r w:rsidRPr="00A52658">
        <w:rPr>
          <w:rFonts w:ascii="Arial" w:hAnsi="Arial" w:cs="Arial"/>
        </w:rPr>
        <w:t xml:space="preserve"> работодателя (школы). Организация системы работы вуза с учащимися старших классов, а также среднего звена, по профессиональному самоопределению позволит школьникам определиться с бедующей профессией и выбором вуза.</w:t>
      </w:r>
    </w:p>
    <w:p w:rsidR="00807DD0" w:rsidRPr="00A52658" w:rsidRDefault="00B26F26">
      <w:pPr>
        <w:pStyle w:val="20"/>
        <w:shd w:val="clear" w:color="auto" w:fill="auto"/>
        <w:spacing w:line="216" w:lineRule="exact"/>
        <w:ind w:firstLine="520"/>
        <w:rPr>
          <w:rFonts w:ascii="Arial" w:hAnsi="Arial" w:cs="Arial"/>
        </w:rPr>
      </w:pPr>
      <w:r w:rsidRPr="00A52658">
        <w:rPr>
          <w:rFonts w:ascii="Arial" w:hAnsi="Arial" w:cs="Arial"/>
        </w:rPr>
        <w:t xml:space="preserve">Только совместная работа по совершенствованию подготовки учащейся молодежи к профессиональной деятельности, эффективное взаимодействие школы и вуза может привести к положительному результату. </w:t>
      </w:r>
      <w:bookmarkStart w:id="0" w:name="_GoBack"/>
      <w:bookmarkEnd w:id="0"/>
    </w:p>
    <w:sectPr w:rsidR="00807DD0" w:rsidRPr="00A52658">
      <w:pgSz w:w="8400" w:h="11900"/>
      <w:pgMar w:top="511" w:right="797" w:bottom="1126" w:left="10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4E" w:rsidRDefault="002C1D4E">
      <w:r>
        <w:separator/>
      </w:r>
    </w:p>
  </w:endnote>
  <w:endnote w:type="continuationSeparator" w:id="0">
    <w:p w:rsidR="002C1D4E" w:rsidRDefault="002C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4E" w:rsidRDefault="002C1D4E"/>
  </w:footnote>
  <w:footnote w:type="continuationSeparator" w:id="0">
    <w:p w:rsidR="002C1D4E" w:rsidRDefault="002C1D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1256"/>
    <w:multiLevelType w:val="hybridMultilevel"/>
    <w:tmpl w:val="6532C1D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6EA63476"/>
    <w:multiLevelType w:val="hybridMultilevel"/>
    <w:tmpl w:val="9CCEFC9E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79D00092"/>
    <w:multiLevelType w:val="multilevel"/>
    <w:tmpl w:val="1FA68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D0"/>
    <w:rsid w:val="00011CF6"/>
    <w:rsid w:val="002C1D4E"/>
    <w:rsid w:val="00807DD0"/>
    <w:rsid w:val="00A52658"/>
    <w:rsid w:val="00B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A5265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rsid w:val="00A52658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A5265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rsid w:val="00A52658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obrazov@cap.ru (Приемная)</dc:creator>
  <cp:lastModifiedBy>Минобразования Петрова Ольга Владимировна</cp:lastModifiedBy>
  <cp:revision>2</cp:revision>
  <dcterms:created xsi:type="dcterms:W3CDTF">2019-03-28T07:48:00Z</dcterms:created>
  <dcterms:modified xsi:type="dcterms:W3CDTF">2019-03-28T07:48:00Z</dcterms:modified>
</cp:coreProperties>
</file>