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1A" w:rsidRPr="006F1D1A" w:rsidRDefault="006F1D1A" w:rsidP="00BE54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Pr="006F1D1A">
        <w:rPr>
          <w:rFonts w:ascii="Times New Roman" w:hAnsi="Times New Roman" w:cs="Times New Roman"/>
          <w:sz w:val="28"/>
          <w:szCs w:val="28"/>
        </w:rPr>
        <w:t>Шумерлинского района за 9 месяцев 2019 года</w:t>
      </w:r>
      <w:r>
        <w:rPr>
          <w:rFonts w:ascii="Times New Roman" w:hAnsi="Times New Roman" w:cs="Times New Roman"/>
          <w:sz w:val="28"/>
          <w:szCs w:val="28"/>
        </w:rPr>
        <w:t xml:space="preserve"> и ожидаемые за год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>Агропромышленный комплекс является основным сектором экономики района и от его эффективной работы во многом зависит стабильность социально- экономической ситуации.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 xml:space="preserve">Объем валовой продукции сельского хозяйства за 9 месяцев 2019 года составил 480,4 млн. рублей, индекс производства продукции во всех категориях хозяйств – 110,0 % к 2018 году. 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 на развитие сельского хозяйства оказана государственная поддержка из федерального и республиканского бюджетов  на сумму 4,63 млн. рублей, что составляет 120,5 % к уровню 2018 года.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>Растениеводство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>По оперативным данным по состоянию на 1октября 2019 года сев зерновых и зернобобовых культур в сельскохозяйственных организациях и крестьянских (фермерских) хозяйствах проведен на площади 4 071 га, что на 797 га меньше уровня прошлого года и составляет83,6 % к аналогичному периоду прошлого года. Яровой сев зерновых культур составил 3216га или 119,2% к уровню 2018 года.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>По предварительным данным в сельскохозяйственных организациях намолочено зерна 9377 тонн (117% к уровню прошлого года). Под урожай 2020 года посеяно озимых зерновых культур на площади 1994га, что составляет 93,7 % к плану, поднято 1626 га зяби – 46,4% к уровню 2018 года.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 xml:space="preserve">По состоянию на 1 октября текущего года в сельскохозяйственных организациях и фермерских хозяйствах заготовлено 1720 тонны сена (260% к плану), сенажа 870 тонн- 68 % от потребности, что составляет 1001 тонн 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6F1D1A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6F1D1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F1D1A">
        <w:rPr>
          <w:rFonts w:ascii="Times New Roman" w:hAnsi="Times New Roman" w:cs="Times New Roman"/>
          <w:sz w:val="28"/>
          <w:szCs w:val="28"/>
        </w:rPr>
        <w:t xml:space="preserve"> или 27,4 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ц.к.ед</w:t>
      </w:r>
      <w:proofErr w:type="spellEnd"/>
      <w:r w:rsidRPr="006F1D1A">
        <w:rPr>
          <w:rFonts w:ascii="Times New Roman" w:hAnsi="Times New Roman" w:cs="Times New Roman"/>
          <w:sz w:val="28"/>
          <w:szCs w:val="28"/>
        </w:rPr>
        <w:t xml:space="preserve">. на 1 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усл.гол</w:t>
      </w:r>
      <w:proofErr w:type="spellEnd"/>
      <w:r w:rsidRPr="006F1D1A">
        <w:rPr>
          <w:rFonts w:ascii="Times New Roman" w:hAnsi="Times New Roman" w:cs="Times New Roman"/>
          <w:sz w:val="28"/>
          <w:szCs w:val="28"/>
        </w:rPr>
        <w:t xml:space="preserve">. скота.  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>О вовлечении в оборот земель сельскохозяйственного назначения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 xml:space="preserve">По состоянию на 1 января 2019 года площадь необрабатываемых земель сельскохозяйственного назначения в 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Шумерлинском</w:t>
      </w:r>
      <w:proofErr w:type="spellEnd"/>
      <w:r w:rsidRPr="006F1D1A">
        <w:rPr>
          <w:rFonts w:ascii="Times New Roman" w:hAnsi="Times New Roman" w:cs="Times New Roman"/>
          <w:sz w:val="28"/>
          <w:szCs w:val="28"/>
        </w:rPr>
        <w:t xml:space="preserve"> районе составила 5656,4 га  или  22,8 % от площади сельхозугодий. Основные массивы неиспользуемых земель расположены в Русско-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Алгашинском</w:t>
      </w:r>
      <w:proofErr w:type="spellEnd"/>
      <w:r w:rsidRPr="006F1D1A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Большеалгашинском</w:t>
      </w:r>
      <w:proofErr w:type="spellEnd"/>
      <w:r w:rsidRPr="006F1D1A">
        <w:rPr>
          <w:rFonts w:ascii="Times New Roman" w:hAnsi="Times New Roman" w:cs="Times New Roman"/>
          <w:sz w:val="28"/>
          <w:szCs w:val="28"/>
        </w:rPr>
        <w:t xml:space="preserve"> сельских поселениях. ООО «Агрофирма 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Алтышевская</w:t>
      </w:r>
      <w:proofErr w:type="spellEnd"/>
      <w:r w:rsidRPr="006F1D1A">
        <w:rPr>
          <w:rFonts w:ascii="Times New Roman" w:hAnsi="Times New Roman" w:cs="Times New Roman"/>
          <w:sz w:val="28"/>
          <w:szCs w:val="28"/>
        </w:rPr>
        <w:t xml:space="preserve">» </w:t>
      </w:r>
      <w:r w:rsidRPr="006F1D1A">
        <w:rPr>
          <w:rFonts w:ascii="Times New Roman" w:hAnsi="Times New Roman" w:cs="Times New Roman"/>
          <w:sz w:val="28"/>
          <w:szCs w:val="28"/>
        </w:rPr>
        <w:lastRenderedPageBreak/>
        <w:t xml:space="preserve">планирует провести 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культуртехнические</w:t>
      </w:r>
      <w:proofErr w:type="spellEnd"/>
      <w:r w:rsidRPr="006F1D1A">
        <w:rPr>
          <w:rFonts w:ascii="Times New Roman" w:hAnsi="Times New Roman" w:cs="Times New Roman"/>
          <w:sz w:val="28"/>
          <w:szCs w:val="28"/>
        </w:rPr>
        <w:t xml:space="preserve"> работы на площади 2156 га в 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Русско</w:t>
      </w:r>
      <w:proofErr w:type="spellEnd"/>
      <w:r w:rsidRPr="006F1D1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Алгашинском</w:t>
      </w:r>
      <w:proofErr w:type="spellEnd"/>
      <w:r w:rsidRPr="006F1D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Большеалгашинском</w:t>
      </w:r>
      <w:proofErr w:type="spellEnd"/>
      <w:r w:rsidRPr="006F1D1A">
        <w:rPr>
          <w:rFonts w:ascii="Times New Roman" w:hAnsi="Times New Roman" w:cs="Times New Roman"/>
          <w:sz w:val="28"/>
          <w:szCs w:val="28"/>
        </w:rPr>
        <w:t xml:space="preserve"> поселениях.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>За последние три года ввод в оборот был осуществлен на 2584 га залежных земель, в том числе переведено из пашни в пастбища 378,6 га.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>В текущем году из необрабатываемых земель сельскохозяйственного назначения  ведено 90 га (АО «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Вурнарский</w:t>
      </w:r>
      <w:proofErr w:type="spellEnd"/>
      <w:r w:rsidRPr="006F1D1A">
        <w:rPr>
          <w:rFonts w:ascii="Times New Roman" w:hAnsi="Times New Roman" w:cs="Times New Roman"/>
          <w:sz w:val="28"/>
          <w:szCs w:val="28"/>
        </w:rPr>
        <w:t xml:space="preserve"> мясокомбинат»), проведены агротехнические работы.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 xml:space="preserve">Животноводство 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D1A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Чувашстата</w:t>
      </w:r>
      <w:proofErr w:type="spellEnd"/>
      <w:r w:rsidRPr="006F1D1A">
        <w:rPr>
          <w:rFonts w:ascii="Times New Roman" w:hAnsi="Times New Roman" w:cs="Times New Roman"/>
          <w:sz w:val="28"/>
          <w:szCs w:val="28"/>
        </w:rPr>
        <w:t xml:space="preserve"> за 9 месяцев  2019 года в хозяйствах всех категорий произведено на убой скота и птицы 343,7 тонн, что составляет 101,8% к аналогичному периоду прошлого года, молока – 5245,7 тонны (96,8% к уровню 2018 года), в том числе в сельскохозяйственных организациях и крестьянских (фермерских) хозяйствах района производство скота и птицы в живом весе увеличилось на 43% и составило 35,7</w:t>
      </w:r>
      <w:proofErr w:type="gramEnd"/>
      <w:r w:rsidRPr="006F1D1A">
        <w:rPr>
          <w:rFonts w:ascii="Times New Roman" w:hAnsi="Times New Roman" w:cs="Times New Roman"/>
          <w:sz w:val="28"/>
          <w:szCs w:val="28"/>
        </w:rPr>
        <w:t xml:space="preserve"> тонны, молока - увеличилось на 20,3% и составило 531,15 тонн.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 xml:space="preserve">На 1 октября 2019 г. по данным 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Чувашстата</w:t>
      </w:r>
      <w:proofErr w:type="spellEnd"/>
      <w:r w:rsidRPr="006F1D1A">
        <w:rPr>
          <w:rFonts w:ascii="Times New Roman" w:hAnsi="Times New Roman" w:cs="Times New Roman"/>
          <w:sz w:val="28"/>
          <w:szCs w:val="28"/>
        </w:rPr>
        <w:t xml:space="preserve"> в хозяйствах всех категорий поголовье крупного рогатого скота составило 3143 головы, что составляет 99,4% к уровню прошлого года, в том числе коров 1589 голов или 96,4% к аналогичному периоду прошлого года. В сельскохозяйственных организациях и крестьянских (фермерских) хозяйствах Шумерлинского района поголовье КРС увеличилось по сравнению с аналогичным периодом 2018 года на 9% и составило 429 голов, в том числе коров -165 голов (увеличилось по сравнению с аналогичным периодом 2018 года на3,7%). 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 xml:space="preserve">За прошедшие семь лет действия программы «Поддержка начинающих </w:t>
      </w:r>
      <w:proofErr w:type="spellStart"/>
      <w:proofErr w:type="gramStart"/>
      <w:r w:rsidRPr="006F1D1A">
        <w:rPr>
          <w:rFonts w:ascii="Times New Roman" w:hAnsi="Times New Roman" w:cs="Times New Roman"/>
          <w:sz w:val="28"/>
          <w:szCs w:val="28"/>
        </w:rPr>
        <w:t>фер-меров</w:t>
      </w:r>
      <w:proofErr w:type="spellEnd"/>
      <w:proofErr w:type="gramEnd"/>
      <w:r w:rsidRPr="006F1D1A">
        <w:rPr>
          <w:rFonts w:ascii="Times New Roman" w:hAnsi="Times New Roman" w:cs="Times New Roman"/>
          <w:sz w:val="28"/>
          <w:szCs w:val="28"/>
        </w:rPr>
        <w:t>» семь крестьянских (фермерских) хозяйств выиграли конкурс и получили государственную поддержку в виде гранта на сумму около 9 млн. рублей.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>О развитии малых форм хозяйствования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 xml:space="preserve">Одной из проблем развития сельского хозяйства является отсутствие сбыта и переработки сельскохозяйственной продукции. Для разрешения данной проблемы в районе создан сельскохозяйственный потребительский кооператив «Сельское подворье» - 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  <w:r w:rsidRPr="006F1D1A">
        <w:rPr>
          <w:rFonts w:ascii="Times New Roman" w:hAnsi="Times New Roman" w:cs="Times New Roman"/>
          <w:sz w:val="28"/>
          <w:szCs w:val="28"/>
        </w:rPr>
        <w:t xml:space="preserve"> сельское поселение. В августе 2019 года кооператив выиграл грант для развития  материально технической базы  кооператива. Объем инвестиций составит 3,8 млн. рублей. По состоянию на 1 октября  в развитие предприятия уже вложено более 2 </w:t>
      </w:r>
      <w:r w:rsidRPr="006F1D1A">
        <w:rPr>
          <w:rFonts w:ascii="Times New Roman" w:hAnsi="Times New Roman" w:cs="Times New Roman"/>
          <w:sz w:val="28"/>
          <w:szCs w:val="28"/>
        </w:rPr>
        <w:lastRenderedPageBreak/>
        <w:t>млн. рублей: завершается строительство магазина, приобретено оборудование для переработки молока и производства сыра.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>Основная задача аграриев на сегодняшний день – это: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>-повышение уровня молочной и мясной продуктивности и увеличение поголовья скота,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>-привлечение инвесторов для реализации новых инвестиционных проектов на сформированных земельных участках.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>Ожидаемый за 2019 год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 xml:space="preserve">По итогам года объем валовой продукции сельского хозяйства составит 535,9 млн. руб. индекс производства продукции во всех категориях хозяйств – 103 % к 2018 году 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D1A">
        <w:rPr>
          <w:rFonts w:ascii="Times New Roman" w:hAnsi="Times New Roman" w:cs="Times New Roman"/>
          <w:sz w:val="28"/>
          <w:szCs w:val="28"/>
        </w:rPr>
        <w:t>По оперативным данным за 2019 год в хозяйствах всех категорий будет произведено на убой скота и птицы 560 тонн, или  100,1% к аналогичному периоду прошлого года, молока – 6690 тонн (100,02% к уровню 2018 года), в том числе в сельскохозяйственных организациях и крестьянских (фермерских) хозяйствах района производство скота и птицы в живом весе увеличится на 9% и составит 42 тонны, молока</w:t>
      </w:r>
      <w:proofErr w:type="gramEnd"/>
      <w:r w:rsidRPr="006F1D1A">
        <w:rPr>
          <w:rFonts w:ascii="Times New Roman" w:hAnsi="Times New Roman" w:cs="Times New Roman"/>
          <w:sz w:val="28"/>
          <w:szCs w:val="28"/>
        </w:rPr>
        <w:t xml:space="preserve"> - увеличится на 10% и составит 670 тонн.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>По итогам года ожидается сохранение поголовья в сельскохозяйственных организациях на уровне 9 месяцев 2019 года. В личных подсобных хозяйствах предполагается снижение поголовья КРС на 3% (2184 головы), в том числе коров на 4% и составит 1200 голов.</w:t>
      </w:r>
      <w:r w:rsidRPr="006F1D1A">
        <w:t xml:space="preserve"> </w:t>
      </w:r>
      <w:r w:rsidRPr="006F1D1A">
        <w:rPr>
          <w:rFonts w:ascii="Times New Roman" w:hAnsi="Times New Roman" w:cs="Times New Roman"/>
          <w:sz w:val="28"/>
          <w:szCs w:val="28"/>
        </w:rPr>
        <w:t>Об итогах за 9 месяцев 2019г.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>В администрации Шумерлинского района в 2019 году выдано 4 свидетельств о праве на социальную выплату на строительство (приобретение) жилых помещений в рамках основного мероприятия 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общую сумму 2 664 900 руб.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 xml:space="preserve">Три семьи, получившие свидетельство, являются многодетными, в семье воспитываются трое детей и более. Срок действия свидетельств – 7 месяцев. 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>На сегодняшний день 4 молодые семьи уже реализовали свидетельства и приобрели жилые помещения.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lastRenderedPageBreak/>
        <w:t xml:space="preserve">В 2019 году на обеспечение жильем многодетных семей, имеющие пять и более несовершеннолетних детей, из бюджета Чувашской Республики денежные средства не выделялись. В настоящее время на учете нуждающихся в жилых помещениям в 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Шумерлинском</w:t>
      </w:r>
      <w:proofErr w:type="spellEnd"/>
      <w:r w:rsidRPr="006F1D1A">
        <w:rPr>
          <w:rFonts w:ascii="Times New Roman" w:hAnsi="Times New Roman" w:cs="Times New Roman"/>
          <w:sz w:val="28"/>
          <w:szCs w:val="28"/>
        </w:rPr>
        <w:t xml:space="preserve"> районе состоит еще 3 многодетных семей, имеющих пять и более несовершеннолетних детей.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>Право на бесплатное обеспечение жильем за счет средств республиканского бюджета Чувашской Республики предоставляется в соответствии с Законом Чувашской Республики от 27.10.2005г. № 42 «О регулировании жилищных отношений».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D1A">
        <w:rPr>
          <w:rFonts w:ascii="Times New Roman" w:hAnsi="Times New Roman" w:cs="Times New Roman"/>
          <w:sz w:val="28"/>
          <w:szCs w:val="28"/>
        </w:rPr>
        <w:t>В рамках реализации направления (подпрограммы) «Устойчивое развитие сельских территорий» Государственной программы «Развитие сельского хозяйства и регулирования рынков сельскохозяйственной продукции, сырья и продовольствия на 2013-2020 годы» в 2019 году  по направлению улучшения жилищных условий граждан, проживающих в сельской местности финансирование на 2019 год  за счет средств федерального бюджета составило  1 923 050 рублей;</w:t>
      </w:r>
      <w:proofErr w:type="gramEnd"/>
      <w:r w:rsidRPr="006F1D1A">
        <w:rPr>
          <w:rFonts w:ascii="Times New Roman" w:hAnsi="Times New Roman" w:cs="Times New Roman"/>
          <w:sz w:val="28"/>
          <w:szCs w:val="28"/>
        </w:rPr>
        <w:t xml:space="preserve"> республиканского – 122 747,87 рублей; местного – 2 922,68  рублей. Итого 2 молодых специалиста района, 1 гражданин улучшили свои жилищные условия.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>Государственную поддержку в 2019 году  получили 1семья – по категории обеспечения жильем граждан, проживающих в сельской местности и 2 специалиста – по категории обеспечения жильем  молодых специалистов, проживающих в сельской местности.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 xml:space="preserve">За 9 месяцев 2019 года введено 2480,5 кв. м. индивидуального жилья. 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1D1A">
        <w:rPr>
          <w:rFonts w:ascii="Times New Roman" w:hAnsi="Times New Roman" w:cs="Times New Roman"/>
          <w:sz w:val="28"/>
          <w:szCs w:val="28"/>
        </w:rPr>
        <w:t>В настоящее время сельские поселения ведут мониторинг и инвентаризацию ранее не зарегистрированных жилых домов и пристроек, что позволит до конца обеспечить ввод жилья в соответствии с планом.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>Дорожное строительство и содержание дорог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 xml:space="preserve">По  муниципальной программе  «Развитие транспортной системы» по ремонту и содержанию автомобильных дорог предусмотрено по району  на текущий год  24 217 200  рублей,  по поселениям - 12018363 рубля, по ремонту дворовых территорий  - 491 263, на сегодняшний день освоено: 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>1.</w:t>
      </w:r>
      <w:r w:rsidRPr="006F1D1A">
        <w:rPr>
          <w:rFonts w:ascii="Times New Roman" w:hAnsi="Times New Roman" w:cs="Times New Roman"/>
          <w:sz w:val="28"/>
          <w:szCs w:val="28"/>
        </w:rPr>
        <w:tab/>
        <w:t xml:space="preserve">на районных дорогах – 19825,389 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F1D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F1D1A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>2.</w:t>
      </w:r>
      <w:r w:rsidRPr="006F1D1A">
        <w:rPr>
          <w:rFonts w:ascii="Times New Roman" w:hAnsi="Times New Roman" w:cs="Times New Roman"/>
          <w:sz w:val="28"/>
          <w:szCs w:val="28"/>
        </w:rPr>
        <w:tab/>
        <w:t xml:space="preserve">на дорогах поселенческих  -  6763,753 тыс. 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>3.</w:t>
      </w:r>
      <w:r w:rsidRPr="006F1D1A">
        <w:rPr>
          <w:rFonts w:ascii="Times New Roman" w:hAnsi="Times New Roman" w:cs="Times New Roman"/>
          <w:sz w:val="28"/>
          <w:szCs w:val="28"/>
        </w:rPr>
        <w:tab/>
        <w:t xml:space="preserve">по дворовым территориям – работы выполнены 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 xml:space="preserve">Подрядчиком «ДПМК 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Шумерлинская</w:t>
      </w:r>
      <w:proofErr w:type="spellEnd"/>
      <w:r w:rsidRPr="006F1D1A">
        <w:rPr>
          <w:rFonts w:ascii="Times New Roman" w:hAnsi="Times New Roman" w:cs="Times New Roman"/>
          <w:sz w:val="28"/>
          <w:szCs w:val="28"/>
        </w:rPr>
        <w:t xml:space="preserve">»  выполнено работ за период летнего содержания  текущий ремонт (ямочный) на площади 5430 кв. м., на сумму 4530,498 тыс. руб., выполнена разметка 106,81 км, на сумму 584,580 тыс. руб. 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>На ремонт автомобильных дорог общего пользования местного значения, являющихся муниципальной собственностью Шумерлинского района Чувашской Республики, и искусственных сооружений на них на 2019 год объем финансирования составляет 11013,460 тыс. рублей, Подрядчик ООО «ДОРТЕХ» выполнил работы по ремонту автомобильной дороги общего пользования местного значения в границах муниципального района а/д "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Торханы</w:t>
      </w:r>
      <w:proofErr w:type="spellEnd"/>
      <w:r w:rsidRPr="006F1D1A">
        <w:rPr>
          <w:rFonts w:ascii="Times New Roman" w:hAnsi="Times New Roman" w:cs="Times New Roman"/>
          <w:sz w:val="28"/>
          <w:szCs w:val="28"/>
        </w:rPr>
        <w:t xml:space="preserve">-Малые 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Туван</w:t>
      </w:r>
      <w:proofErr w:type="gramStart"/>
      <w:r w:rsidRPr="006F1D1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6F1D1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F1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Калиновка"км</w:t>
      </w:r>
      <w:proofErr w:type="spellEnd"/>
      <w:r w:rsidRPr="006F1D1A">
        <w:rPr>
          <w:rFonts w:ascii="Times New Roman" w:hAnsi="Times New Roman" w:cs="Times New Roman"/>
          <w:sz w:val="28"/>
          <w:szCs w:val="28"/>
        </w:rPr>
        <w:t xml:space="preserve">  1+950 по  км 4+350» протяженностью 2,4 км, подрядчик ООО «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Карьерстрой</w:t>
      </w:r>
      <w:proofErr w:type="spellEnd"/>
      <w:r w:rsidRPr="006F1D1A">
        <w:rPr>
          <w:rFonts w:ascii="Times New Roman" w:hAnsi="Times New Roman" w:cs="Times New Roman"/>
          <w:sz w:val="28"/>
          <w:szCs w:val="28"/>
        </w:rPr>
        <w:t>» выполнил работы по ремонту автомобильной дороги общего пользования местного значения в границах муниципального района а/д "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Торханы</w:t>
      </w:r>
      <w:proofErr w:type="spellEnd"/>
      <w:r w:rsidRPr="006F1D1A">
        <w:rPr>
          <w:rFonts w:ascii="Times New Roman" w:hAnsi="Times New Roman" w:cs="Times New Roman"/>
          <w:sz w:val="28"/>
          <w:szCs w:val="28"/>
        </w:rPr>
        <w:t xml:space="preserve">-Малые 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Туваны</w:t>
      </w:r>
      <w:proofErr w:type="spellEnd"/>
      <w:r w:rsidRPr="006F1D1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Калиновка"км</w:t>
      </w:r>
      <w:proofErr w:type="spellEnd"/>
      <w:r w:rsidRPr="006F1D1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F1D1A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6F1D1A">
        <w:rPr>
          <w:rFonts w:ascii="Times New Roman" w:hAnsi="Times New Roman" w:cs="Times New Roman"/>
          <w:sz w:val="28"/>
          <w:szCs w:val="28"/>
        </w:rPr>
        <w:t xml:space="preserve"> 4+350 по км4+800, протяженностью 0,45 км.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 xml:space="preserve"> На выполнение мероприятий по Повышению безопасности дорожного движения бюджетом Шумерлинского района оплачено работ на 107,8  рублей, выполнено переоснащение дорожными знаками и линиями горизонтальной разметки участков автомобильных дорог вблизи общеобразовательных учреждений в соответствии с новыми национальными стандартами РФ.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proofErr w:type="gramStart"/>
      <w:r w:rsidRPr="006F1D1A">
        <w:rPr>
          <w:rFonts w:ascii="Times New Roman" w:hAnsi="Times New Roman" w:cs="Times New Roman"/>
          <w:sz w:val="28"/>
          <w:szCs w:val="28"/>
        </w:rPr>
        <w:t>проектов развития общественной инфраструктуры, основанных на местных инициативах запланировано</w:t>
      </w:r>
      <w:proofErr w:type="gramEnd"/>
      <w:r w:rsidRPr="006F1D1A">
        <w:rPr>
          <w:rFonts w:ascii="Times New Roman" w:hAnsi="Times New Roman" w:cs="Times New Roman"/>
          <w:sz w:val="28"/>
          <w:szCs w:val="28"/>
        </w:rPr>
        <w:t xml:space="preserve"> 40 проектов, в 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F1D1A">
        <w:rPr>
          <w:rFonts w:ascii="Times New Roman" w:hAnsi="Times New Roman" w:cs="Times New Roman"/>
          <w:sz w:val="28"/>
          <w:szCs w:val="28"/>
        </w:rPr>
        <w:t>. 12 дорог 9 из которых сданы в эксплуатацию.  По 3 дорогам ведутся работы</w:t>
      </w:r>
      <w:proofErr w:type="gramStart"/>
      <w:r w:rsidRPr="006F1D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>1.</w:t>
      </w:r>
      <w:r w:rsidRPr="006F1D1A">
        <w:rPr>
          <w:rFonts w:ascii="Times New Roman" w:hAnsi="Times New Roman" w:cs="Times New Roman"/>
          <w:sz w:val="28"/>
          <w:szCs w:val="28"/>
        </w:rPr>
        <w:tab/>
        <w:t xml:space="preserve">Ул. Куйбышева (1349 тыс. 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F1D1A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6F1D1A">
        <w:rPr>
          <w:rFonts w:ascii="Times New Roman" w:hAnsi="Times New Roman" w:cs="Times New Roman"/>
          <w:sz w:val="28"/>
          <w:szCs w:val="28"/>
        </w:rPr>
        <w:t xml:space="preserve"> Горького(1264,3 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F1D1A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F1D1A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6F1D1A">
        <w:rPr>
          <w:rFonts w:ascii="Times New Roman" w:hAnsi="Times New Roman" w:cs="Times New Roman"/>
          <w:sz w:val="28"/>
          <w:szCs w:val="28"/>
        </w:rPr>
        <w:t>умерля</w:t>
      </w:r>
      <w:proofErr w:type="spellEnd"/>
      <w:r w:rsidRPr="006F1D1A">
        <w:rPr>
          <w:rFonts w:ascii="Times New Roman" w:hAnsi="Times New Roman" w:cs="Times New Roman"/>
          <w:sz w:val="28"/>
          <w:szCs w:val="28"/>
        </w:rPr>
        <w:t xml:space="preserve"> - устройство песчано-подстилающего слоя (срок завершения 30 августа, поселением ведется претензионная работа) Подрядчик – ООО «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Карьерстрой</w:t>
      </w:r>
      <w:proofErr w:type="spellEnd"/>
      <w:r w:rsidRPr="006F1D1A">
        <w:rPr>
          <w:rFonts w:ascii="Times New Roman" w:hAnsi="Times New Roman" w:cs="Times New Roman"/>
          <w:sz w:val="28"/>
          <w:szCs w:val="28"/>
        </w:rPr>
        <w:t>.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>2.</w:t>
      </w:r>
      <w:r w:rsidRPr="006F1D1A">
        <w:rPr>
          <w:rFonts w:ascii="Times New Roman" w:hAnsi="Times New Roman" w:cs="Times New Roman"/>
          <w:sz w:val="28"/>
          <w:szCs w:val="28"/>
        </w:rPr>
        <w:tab/>
        <w:t xml:space="preserve">Ул. 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Ильгачкина</w:t>
      </w:r>
      <w:proofErr w:type="spellEnd"/>
      <w:r w:rsidRPr="006F1D1A">
        <w:rPr>
          <w:rFonts w:ascii="Times New Roman" w:hAnsi="Times New Roman" w:cs="Times New Roman"/>
          <w:sz w:val="28"/>
          <w:szCs w:val="28"/>
        </w:rPr>
        <w:t xml:space="preserve"> (1400 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F1D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F1D1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F1D1A">
        <w:rPr>
          <w:rFonts w:ascii="Times New Roman" w:hAnsi="Times New Roman" w:cs="Times New Roman"/>
          <w:sz w:val="28"/>
          <w:szCs w:val="28"/>
        </w:rPr>
        <w:t xml:space="preserve">.) в д. 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Торханы</w:t>
      </w:r>
      <w:proofErr w:type="spellEnd"/>
      <w:r w:rsidRPr="006F1D1A">
        <w:rPr>
          <w:rFonts w:ascii="Times New Roman" w:hAnsi="Times New Roman" w:cs="Times New Roman"/>
          <w:sz w:val="28"/>
          <w:szCs w:val="28"/>
        </w:rPr>
        <w:t xml:space="preserve"> – подготовительные работы (срок завершения 3 октября). Подрядчик ИП Прокопьев. 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>Всего из 40 проектов  реализовано 33 проекта.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>Незавершенные объекты (кроме дорог):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 xml:space="preserve">-  устройство уличного освещения в д. Л. 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Туваны</w:t>
      </w:r>
      <w:proofErr w:type="spellEnd"/>
      <w:r w:rsidRPr="006F1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6F1D1A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6F1D1A">
        <w:rPr>
          <w:rFonts w:ascii="Times New Roman" w:hAnsi="Times New Roman" w:cs="Times New Roman"/>
          <w:sz w:val="28"/>
          <w:szCs w:val="28"/>
        </w:rPr>
        <w:t>ентральная</w:t>
      </w:r>
      <w:proofErr w:type="spellEnd"/>
      <w:r w:rsidRPr="006F1D1A">
        <w:rPr>
          <w:rFonts w:ascii="Times New Roman" w:hAnsi="Times New Roman" w:cs="Times New Roman"/>
          <w:sz w:val="28"/>
          <w:szCs w:val="28"/>
        </w:rPr>
        <w:t xml:space="preserve"> 98,4 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lastRenderedPageBreak/>
        <w:t xml:space="preserve"> - устройство уличного освещения  в д. Малые 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Туваны</w:t>
      </w:r>
      <w:proofErr w:type="spellEnd"/>
      <w:r w:rsidRPr="006F1D1A">
        <w:rPr>
          <w:rFonts w:ascii="Times New Roman" w:hAnsi="Times New Roman" w:cs="Times New Roman"/>
          <w:sz w:val="28"/>
          <w:szCs w:val="28"/>
        </w:rPr>
        <w:t xml:space="preserve"> по ул. Мира 98,4 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F1D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F1D1A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 xml:space="preserve">-создание и обустройство детской площадки в п. 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Кабаново</w:t>
      </w:r>
      <w:proofErr w:type="spellEnd"/>
      <w:r w:rsidRPr="006F1D1A">
        <w:rPr>
          <w:rFonts w:ascii="Times New Roman" w:hAnsi="Times New Roman" w:cs="Times New Roman"/>
          <w:sz w:val="28"/>
          <w:szCs w:val="28"/>
        </w:rPr>
        <w:t xml:space="preserve"> 200 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F1D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F1D1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F1D1A">
        <w:rPr>
          <w:rFonts w:ascii="Times New Roman" w:hAnsi="Times New Roman" w:cs="Times New Roman"/>
          <w:sz w:val="28"/>
          <w:szCs w:val="28"/>
        </w:rPr>
        <w:t>.</w:t>
      </w:r>
    </w:p>
    <w:p w:rsidR="00146CD8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 xml:space="preserve"> -создание и обустройство детской площадки в п. 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Кабаново</w:t>
      </w:r>
      <w:proofErr w:type="spellEnd"/>
      <w:r w:rsidRPr="006F1D1A">
        <w:rPr>
          <w:rFonts w:ascii="Times New Roman" w:hAnsi="Times New Roman" w:cs="Times New Roman"/>
          <w:sz w:val="28"/>
          <w:szCs w:val="28"/>
        </w:rPr>
        <w:t xml:space="preserve"> 98,9 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F1D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F1D1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F1D1A">
        <w:rPr>
          <w:rFonts w:ascii="Times New Roman" w:hAnsi="Times New Roman" w:cs="Times New Roman"/>
          <w:sz w:val="28"/>
          <w:szCs w:val="28"/>
        </w:rPr>
        <w:t>.</w:t>
      </w:r>
    </w:p>
    <w:p w:rsidR="00AA419F" w:rsidRPr="00AA419F" w:rsidRDefault="00AA419F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AA419F">
        <w:rPr>
          <w:rFonts w:ascii="Times New Roman" w:hAnsi="Times New Roman" w:cs="Times New Roman"/>
          <w:sz w:val="28"/>
          <w:szCs w:val="28"/>
        </w:rPr>
        <w:tab/>
        <w:t xml:space="preserve">Общая сумма дохода от использования имущества и земли за отчетный период составила 2 млн. 914 тыс. руб. (102 % к аналогичному периоду 2018 года, 31% - к плановым назначениям на 2019 год), из них: </w:t>
      </w:r>
    </w:p>
    <w:p w:rsidR="00AA419F" w:rsidRPr="00AA419F" w:rsidRDefault="00AA419F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AA419F">
        <w:rPr>
          <w:rFonts w:ascii="Times New Roman" w:hAnsi="Times New Roman" w:cs="Times New Roman"/>
          <w:sz w:val="28"/>
          <w:szCs w:val="28"/>
        </w:rPr>
        <w:tab/>
        <w:t>- от аренды земельных участков – 1002 тыс. руб. (106% к аналогичному периоду 2018 года);</w:t>
      </w:r>
    </w:p>
    <w:p w:rsidR="00AA419F" w:rsidRPr="00AA419F" w:rsidRDefault="00AA419F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AA419F">
        <w:rPr>
          <w:rFonts w:ascii="Times New Roman" w:hAnsi="Times New Roman" w:cs="Times New Roman"/>
          <w:sz w:val="28"/>
          <w:szCs w:val="28"/>
        </w:rPr>
        <w:t xml:space="preserve">         - от аренды муниципального имущества – 392 тыс. руб. (82% к аналогичному периоду 2018 года);</w:t>
      </w:r>
    </w:p>
    <w:p w:rsidR="00AA419F" w:rsidRPr="00AA419F" w:rsidRDefault="00AA419F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AA419F">
        <w:rPr>
          <w:rFonts w:ascii="Times New Roman" w:hAnsi="Times New Roman" w:cs="Times New Roman"/>
          <w:sz w:val="28"/>
          <w:szCs w:val="28"/>
        </w:rPr>
        <w:t xml:space="preserve">        - от приватизации муниципального имущества – 195 тыс. руб. (рост в 2 раза по сравнению с  аналогичным периодом 2018 года); </w:t>
      </w:r>
    </w:p>
    <w:p w:rsidR="00AA419F" w:rsidRPr="00AA419F" w:rsidRDefault="00AA419F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AA419F">
        <w:rPr>
          <w:rFonts w:ascii="Times New Roman" w:hAnsi="Times New Roman" w:cs="Times New Roman"/>
          <w:sz w:val="28"/>
          <w:szCs w:val="28"/>
        </w:rPr>
        <w:t xml:space="preserve">       -  от продажи земельных участков и прочие поступления составили 1325 тыс. руб. (101% к  аналогичному периоду 2018 года). </w:t>
      </w:r>
    </w:p>
    <w:p w:rsidR="00AA419F" w:rsidRPr="00AA419F" w:rsidRDefault="00AA419F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AA419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AA419F">
        <w:rPr>
          <w:rFonts w:ascii="Times New Roman" w:hAnsi="Times New Roman" w:cs="Times New Roman"/>
          <w:sz w:val="28"/>
          <w:szCs w:val="28"/>
        </w:rPr>
        <w:t>В целях эффективного использования земель  в отчетном периоде переданы:</w:t>
      </w:r>
      <w:proofErr w:type="gramEnd"/>
    </w:p>
    <w:p w:rsidR="00AA419F" w:rsidRPr="00AA419F" w:rsidRDefault="00AA419F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AA419F">
        <w:rPr>
          <w:rFonts w:ascii="Times New Roman" w:hAnsi="Times New Roman" w:cs="Times New Roman"/>
          <w:sz w:val="28"/>
          <w:szCs w:val="28"/>
        </w:rPr>
        <w:t xml:space="preserve">- в собственность юридических и физических лиц - 19 земельных участков  общей площадью 6,1 га; </w:t>
      </w:r>
    </w:p>
    <w:p w:rsidR="00AA419F" w:rsidRPr="00AA419F" w:rsidRDefault="00AA419F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AA419F">
        <w:rPr>
          <w:rFonts w:ascii="Times New Roman" w:hAnsi="Times New Roman" w:cs="Times New Roman"/>
          <w:sz w:val="28"/>
          <w:szCs w:val="28"/>
        </w:rPr>
        <w:t>- в аренду предоставлено 44 участка площадью 675 гектаров, в том числе из земель сельскохозяйственного назначения 34 участка площадью 670 гектаров.</w:t>
      </w:r>
    </w:p>
    <w:p w:rsidR="00AA419F" w:rsidRPr="00AA419F" w:rsidRDefault="00AA419F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AA419F">
        <w:rPr>
          <w:rFonts w:ascii="Times New Roman" w:hAnsi="Times New Roman" w:cs="Times New Roman"/>
          <w:sz w:val="28"/>
          <w:szCs w:val="28"/>
        </w:rPr>
        <w:tab/>
        <w:t>В целях взыскания задолженности по арендным платежам за муниципальное имущество и земельные участки  приняты следующие меры:</w:t>
      </w:r>
    </w:p>
    <w:p w:rsidR="00AA419F" w:rsidRPr="00AA419F" w:rsidRDefault="00AA419F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AA419F">
        <w:rPr>
          <w:rFonts w:ascii="Times New Roman" w:hAnsi="Times New Roman" w:cs="Times New Roman"/>
          <w:sz w:val="28"/>
          <w:szCs w:val="28"/>
        </w:rPr>
        <w:tab/>
        <w:t xml:space="preserve">- проведено 3 заседания комиссии по </w:t>
      </w:r>
      <w:proofErr w:type="gramStart"/>
      <w:r w:rsidRPr="00AA419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A419F">
        <w:rPr>
          <w:rFonts w:ascii="Times New Roman" w:hAnsi="Times New Roman" w:cs="Times New Roman"/>
          <w:sz w:val="28"/>
          <w:szCs w:val="28"/>
        </w:rPr>
        <w:t xml:space="preserve"> эффективностью управления муниципальным имуществом Шумерлинского района с приглашением должников; </w:t>
      </w:r>
    </w:p>
    <w:p w:rsidR="00AA419F" w:rsidRPr="00AA419F" w:rsidRDefault="00AA419F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AA419F">
        <w:rPr>
          <w:rFonts w:ascii="Times New Roman" w:hAnsi="Times New Roman" w:cs="Times New Roman"/>
          <w:sz w:val="28"/>
          <w:szCs w:val="28"/>
        </w:rPr>
        <w:t xml:space="preserve">          - подано 7 исковых заявлений о взыскании задолженности за аренду земельных участков и аренду имущества на сумму 1115,1 тыс. руб., по которым вынесено положительные решения суда на общую сумму долга 329,3 </w:t>
      </w:r>
      <w:proofErr w:type="spellStart"/>
      <w:r w:rsidRPr="00AA419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A41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A419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A419F">
        <w:rPr>
          <w:rFonts w:ascii="Times New Roman" w:hAnsi="Times New Roman" w:cs="Times New Roman"/>
          <w:sz w:val="28"/>
          <w:szCs w:val="28"/>
        </w:rPr>
        <w:t xml:space="preserve">. Оплачено по решениям суда задолженность в сумме 168,7 </w:t>
      </w:r>
      <w:proofErr w:type="spellStart"/>
      <w:r w:rsidRPr="00AA419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A419F">
        <w:rPr>
          <w:rFonts w:ascii="Times New Roman" w:hAnsi="Times New Roman" w:cs="Times New Roman"/>
          <w:sz w:val="28"/>
          <w:szCs w:val="28"/>
        </w:rPr>
        <w:t xml:space="preserve">.;  </w:t>
      </w:r>
    </w:p>
    <w:p w:rsidR="00AA419F" w:rsidRPr="00AA419F" w:rsidRDefault="00AA419F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AA419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направлена претензия о взыскании суммы задолженности в порядке привлечения к </w:t>
      </w:r>
      <w:proofErr w:type="spellStart"/>
      <w:r w:rsidRPr="00AA419F">
        <w:rPr>
          <w:rFonts w:ascii="Times New Roman" w:hAnsi="Times New Roman" w:cs="Times New Roman"/>
          <w:sz w:val="28"/>
          <w:szCs w:val="28"/>
        </w:rPr>
        <w:t>субсидарной</w:t>
      </w:r>
      <w:proofErr w:type="spellEnd"/>
      <w:r w:rsidRPr="00AA419F">
        <w:rPr>
          <w:rFonts w:ascii="Times New Roman" w:hAnsi="Times New Roman" w:cs="Times New Roman"/>
          <w:sz w:val="28"/>
          <w:szCs w:val="28"/>
        </w:rPr>
        <w:t xml:space="preserve"> ответственности учредителей ООО «Агрохолдинг «</w:t>
      </w:r>
      <w:proofErr w:type="spellStart"/>
      <w:r w:rsidRPr="00AA419F">
        <w:rPr>
          <w:rFonts w:ascii="Times New Roman" w:hAnsi="Times New Roman" w:cs="Times New Roman"/>
          <w:sz w:val="28"/>
          <w:szCs w:val="28"/>
        </w:rPr>
        <w:t>Юманайский</w:t>
      </w:r>
      <w:proofErr w:type="spellEnd"/>
      <w:r w:rsidRPr="00AA419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A419F" w:rsidRPr="00AA419F" w:rsidRDefault="00AA419F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AA419F">
        <w:rPr>
          <w:rFonts w:ascii="Times New Roman" w:hAnsi="Times New Roman" w:cs="Times New Roman"/>
          <w:sz w:val="28"/>
          <w:szCs w:val="28"/>
        </w:rPr>
        <w:t>Все земельные участки, подлежащие продаже или сдаче в аренду с торгов, предоставляются через открытые аукционы. 100% муниципального имущества передано в аренду по рыночной стоимости.</w:t>
      </w:r>
    </w:p>
    <w:p w:rsidR="00AA419F" w:rsidRPr="00AA419F" w:rsidRDefault="00AA419F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AA419F">
        <w:rPr>
          <w:rFonts w:ascii="Times New Roman" w:hAnsi="Times New Roman" w:cs="Times New Roman"/>
          <w:sz w:val="28"/>
          <w:szCs w:val="28"/>
        </w:rPr>
        <w:t>Администрациями сельских поселений Шумерлинского района  постоянно ведется работа по оформлению невостребованных земельных долей в собственность сельских поселений. По состоянию на 01 октября 2019 года исковые заявления в суд администрациями сельских поселений поданы на 3658 земельных долей общей площадью 5127,23 га  (100% от общей площади невостребованных земельных долей). Всего зарегистрировано невостребованных земельных долей  96%. В счет земельных долей, оформленных в муниципальную собственность, сформировано 82 земельных участка общей площадью 2968 га.</w:t>
      </w:r>
    </w:p>
    <w:p w:rsidR="00AA419F" w:rsidRPr="00AA419F" w:rsidRDefault="00AA419F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AA419F">
        <w:rPr>
          <w:rFonts w:ascii="Times New Roman" w:hAnsi="Times New Roman" w:cs="Times New Roman"/>
          <w:sz w:val="28"/>
          <w:szCs w:val="28"/>
        </w:rPr>
        <w:t>Ожидаемое поступление доходов от распоряжения муниципальным имуществом и земельными участками за 2019 год:</w:t>
      </w:r>
    </w:p>
    <w:p w:rsidR="00AA419F" w:rsidRPr="00AA419F" w:rsidRDefault="00AA419F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AA419F">
        <w:rPr>
          <w:rFonts w:ascii="Times New Roman" w:hAnsi="Times New Roman" w:cs="Times New Roman"/>
          <w:sz w:val="28"/>
          <w:szCs w:val="28"/>
        </w:rPr>
        <w:t xml:space="preserve">- от аренды муниципального имущества – 560,3 тыс. руб.  (83% к 2018 году); </w:t>
      </w:r>
    </w:p>
    <w:p w:rsidR="00AA419F" w:rsidRPr="00AA419F" w:rsidRDefault="00AA419F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AA419F">
        <w:rPr>
          <w:rFonts w:ascii="Times New Roman" w:hAnsi="Times New Roman" w:cs="Times New Roman"/>
          <w:sz w:val="28"/>
          <w:szCs w:val="28"/>
        </w:rPr>
        <w:t>- от аренды земельных участков – 1425 тыс. руб.  (105% к 2018 году);</w:t>
      </w:r>
    </w:p>
    <w:p w:rsidR="00AA419F" w:rsidRPr="00AA419F" w:rsidRDefault="00AA419F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AA419F">
        <w:rPr>
          <w:rFonts w:ascii="Times New Roman" w:hAnsi="Times New Roman" w:cs="Times New Roman"/>
          <w:sz w:val="28"/>
          <w:szCs w:val="28"/>
        </w:rPr>
        <w:t xml:space="preserve">- от приватизации муниципального имущества – 227,6 </w:t>
      </w:r>
      <w:proofErr w:type="spellStart"/>
      <w:r w:rsidRPr="00AA419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A41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A419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A419F">
        <w:rPr>
          <w:rFonts w:ascii="Times New Roman" w:hAnsi="Times New Roman" w:cs="Times New Roman"/>
          <w:sz w:val="28"/>
          <w:szCs w:val="28"/>
        </w:rPr>
        <w:t>. (155% к 2018 году);</w:t>
      </w:r>
    </w:p>
    <w:p w:rsidR="006F1D1A" w:rsidRPr="006F1D1A" w:rsidRDefault="00AA419F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AA419F">
        <w:rPr>
          <w:rFonts w:ascii="Times New Roman" w:hAnsi="Times New Roman" w:cs="Times New Roman"/>
          <w:sz w:val="28"/>
          <w:szCs w:val="28"/>
        </w:rPr>
        <w:t>- от продажи земельных участков – 732 тыс. руб.  (снижение в 2 раза по сравнению с 2018 годом в связи с отсутствием заявок на участии в открытых аукционах  по продаже земельных участков).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>По состоянию на 1 октября  2019 года в районе в соответствии с Единым реестром малого и среднего предпринимательства действуют 24 малых предприятия. По сравнению с  аналогичным периодом прошлого года количество малых предприятий увеличилось на 20%,  количество индивидуальных предпринимателей  увеличилось  на 28,3% (на 01.10.2018 – 173 ед., на 01.10.2019 – 222 ед.), ожидаемое количество субъектов малого и среднего предпринимательства (включая индивидуальных предпринимателей) за 2019 год – 247 ед. (127,3 % к уровню 2018 года).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lastRenderedPageBreak/>
        <w:t>Увеличилась  среднемесячная заработная плата работников, занятых в малом бизнесе, она составила 16143,7 рублей (110,5 % к аналогичному периоду 2018 года), ожидаемая за год – 17980 рублей (105,3% к уровню 2018 года).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>Общий розничный товарооборот по предприятиям  торговли составил 108,2 млн. руб. или  103,3 % к аналогичному периоду 2018 г., ожидаемый за год – 144,0 млн. рублей (105,4%  к уровню 2018 года).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>Оборот общественного питания организаций, не относящихся к субъектам малого предпринимательства за январь-сентябрь 2019 г. – 1,8 млн. руб., или  107,9%  к аналогичному периоду 2018 года, ожидаемый за год – 2,2 млн. рубля (106% к уровню 2018 года).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>За 9 месяцев 2019 года общий объем инвестиций составил 32,9 млн. рублей, что в 2 раза выше  аналогичного периода 2018 г.,  ожидаемый за год – 33,4 млн. рублей (109,2 % к уровню 2018 года). По малым предприятиям – 13,3 млн. рублей или 102,7% к аналогичному периоду 2018 года, ожидаемый объем инвестиций за год – 18,9 млн. рублей (103,3 % к уровню 2018 года).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>Объем муниципального заказа Шумерлинского района за 9 месяцев 2019 года  составил  81,3 млн. рублей (39,3 млн. рублей - за 9 месяцев 2018 года). Доля конкурентных процедур закупок составила 61,1% (66,1% - за 9 месяцев 2018 года).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 xml:space="preserve"> Бюджетная эффективность, полученная от осуществления муниципальных закупок, составила 5,6 млн. рублей или  10,1 %  (за 9 месяцев 2018 года – 2,8 млн. рублей или 9,7%). 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>Среднее количество участников на 1 конкурентную процедуру закупки составило 3,5 участников  (за 9 месяцев 2018 года – 4,6 участников).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>За 2019 год ожидается: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>1.</w:t>
      </w:r>
      <w:r w:rsidRPr="006F1D1A">
        <w:rPr>
          <w:rFonts w:ascii="Times New Roman" w:hAnsi="Times New Roman" w:cs="Times New Roman"/>
          <w:sz w:val="28"/>
          <w:szCs w:val="28"/>
        </w:rPr>
        <w:tab/>
        <w:t xml:space="preserve"> объем муниципального заказа  -  83,0 млн. рублей,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>2.</w:t>
      </w:r>
      <w:r w:rsidRPr="006F1D1A">
        <w:rPr>
          <w:rFonts w:ascii="Times New Roman" w:hAnsi="Times New Roman" w:cs="Times New Roman"/>
          <w:sz w:val="28"/>
          <w:szCs w:val="28"/>
        </w:rPr>
        <w:tab/>
        <w:t xml:space="preserve"> доля конкурентных процедур закупок -  63,1 % от общих процедур закупок, 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>3.</w:t>
      </w:r>
      <w:r w:rsidRPr="006F1D1A">
        <w:rPr>
          <w:rFonts w:ascii="Times New Roman" w:hAnsi="Times New Roman" w:cs="Times New Roman"/>
          <w:sz w:val="28"/>
          <w:szCs w:val="28"/>
        </w:rPr>
        <w:tab/>
        <w:t>бюджетная эффективность,  полученная от осуществления муниципальных закупок, – 10,3%.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lastRenderedPageBreak/>
        <w:t>Среднемесячная номинальная начисленная заработная плата работников организаций района (по организациям, не относящимся к субъектам малого предпринимательства с численностью работающих до и более 15 человек) за январь-июнь 2019 г. составила 22 249,5 руб. или 108,0 % к  аналогичному периоду прошлого года. За 2019 год ожидается рост на 9,0% к прошлому году.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 xml:space="preserve">По состоянию на 1 октября 2019 года  зарегистрированы в качестве безработных 19 жителей  района (на 01.10.2018 г – 19 человек), за 2019 год ожидается – 20 человек. Уровень регистрируемой безработицы составил 0,44% (на 01.10.2018г. по району – 0,4%) (по республике – 0,7%). 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 xml:space="preserve">Естественная убыль населения за январь-август  2019 года – 71 человек (за январь-август 2018 г. – 82 человека), за 2019 год ожидаемая естественная убыль – 91 человек. 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 xml:space="preserve">В районе система дошкольного образования представлена 11 дошкольными группами при 6 общеобразовательных организациях, 1 организацией «начальная школа - детский сад», в которых по состоянию на 01.09.2019 г. обучается 114 детей. Охват детей дошкольным образованием составляет 30%.  В очереди в детские сады дети не зарегистрированы. 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 xml:space="preserve">В районе функционируют 7 общеобразовательных организаций, в которых обучается по состоянию на 01.09.2019 г. 504 человека (в 2012 г. – 9 школ и 897 обучающихся соответственно). 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>В школах района созданы условия для организации горячего питания. Горячим питанием охвачено 100% учащихся.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 xml:space="preserve">Важным показателем качества образования является итоговая аттестация выпускников. Об этом свидетельствуют результаты единого государственного экзамена. В 2019 году успешно со сдачей экзамена по русскому языку справились 100% обучающихся, по математике успешно сдали 100%. Все выпускники 9 классов также получили аттестаты об окончании основной школы. 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F1D1A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6F1D1A">
        <w:rPr>
          <w:rFonts w:ascii="Times New Roman" w:hAnsi="Times New Roman" w:cs="Times New Roman"/>
          <w:sz w:val="28"/>
          <w:szCs w:val="28"/>
        </w:rPr>
        <w:t>формирована</w:t>
      </w:r>
      <w:proofErr w:type="spellEnd"/>
      <w:r w:rsidRPr="006F1D1A">
        <w:rPr>
          <w:rFonts w:ascii="Times New Roman" w:hAnsi="Times New Roman" w:cs="Times New Roman"/>
          <w:sz w:val="28"/>
          <w:szCs w:val="28"/>
        </w:rPr>
        <w:t xml:space="preserve"> система работы с талантливыми детьми, однако проблемой остается низкая эффективность участия команды района на региональном этапе Всероссийской олимпиады школьников (не занято ни одного призового места).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>В 2019 году за особую творческую устремленность 1 ученица МАОУ «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Ходарская</w:t>
      </w:r>
      <w:proofErr w:type="spellEnd"/>
      <w:r w:rsidRPr="006F1D1A">
        <w:rPr>
          <w:rFonts w:ascii="Times New Roman" w:hAnsi="Times New Roman" w:cs="Times New Roman"/>
          <w:sz w:val="28"/>
          <w:szCs w:val="28"/>
        </w:rPr>
        <w:t xml:space="preserve"> СОШ им. И.Н. Ульянова» удостоена Именной стипендии Главы </w:t>
      </w:r>
      <w:r w:rsidRPr="006F1D1A">
        <w:rPr>
          <w:rFonts w:ascii="Times New Roman" w:hAnsi="Times New Roman" w:cs="Times New Roman"/>
          <w:sz w:val="28"/>
          <w:szCs w:val="28"/>
        </w:rPr>
        <w:lastRenderedPageBreak/>
        <w:t>Чувашской Республики, стипендии главы администрации Шумерлинского района в размере 250 рублей - 13 учащихся.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 xml:space="preserve">В районе недостаточный приток молодых педагогов. Количество учителей до 35 лет – 6 чел. (6,5% от общего числа). 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 xml:space="preserve">Системой дополнительного образования охвачено 60% детей (в возрасте от 5 до 18 лет, обучающихся в школах района). 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 xml:space="preserve">На подготовку образовательных организаций к новому 2019-2020 учебному году в районе из бюджетов всех уровней выделено 3,9 млн. руб. (2018 г. – 3,8 млн. руб.). </w:t>
      </w:r>
      <w:proofErr w:type="gramStart"/>
      <w:r w:rsidRPr="006F1D1A">
        <w:rPr>
          <w:rFonts w:ascii="Times New Roman" w:hAnsi="Times New Roman" w:cs="Times New Roman"/>
          <w:sz w:val="28"/>
          <w:szCs w:val="28"/>
        </w:rPr>
        <w:t>Отремонтирована несущая конструкция и заменена кровля  спортивного зала МБОУ «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Егоркинская</w:t>
      </w:r>
      <w:proofErr w:type="spellEnd"/>
      <w:r w:rsidRPr="006F1D1A">
        <w:rPr>
          <w:rFonts w:ascii="Times New Roman" w:hAnsi="Times New Roman" w:cs="Times New Roman"/>
          <w:sz w:val="28"/>
          <w:szCs w:val="28"/>
        </w:rPr>
        <w:t xml:space="preserve"> СОШ» на сумму 605,3 тыс. руб.; заменена кровля в 2 школах на сумму 1796,8 тыс. руб. (МБОУ «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Алгашинская</w:t>
      </w:r>
      <w:proofErr w:type="spellEnd"/>
      <w:r w:rsidRPr="006F1D1A">
        <w:rPr>
          <w:rFonts w:ascii="Times New Roman" w:hAnsi="Times New Roman" w:cs="Times New Roman"/>
          <w:sz w:val="28"/>
          <w:szCs w:val="28"/>
        </w:rPr>
        <w:t xml:space="preserve"> СОШ» и МБОУ «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Туванская</w:t>
      </w:r>
      <w:proofErr w:type="spellEnd"/>
      <w:r w:rsidRPr="006F1D1A">
        <w:rPr>
          <w:rFonts w:ascii="Times New Roman" w:hAnsi="Times New Roman" w:cs="Times New Roman"/>
          <w:sz w:val="28"/>
          <w:szCs w:val="28"/>
        </w:rPr>
        <w:t xml:space="preserve"> ООШ»), оконные блоки в 2 школах на сумму 479,7 тыс. руб. (МБОУ «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Алгашинская</w:t>
      </w:r>
      <w:proofErr w:type="spellEnd"/>
      <w:r w:rsidRPr="006F1D1A">
        <w:rPr>
          <w:rFonts w:ascii="Times New Roman" w:hAnsi="Times New Roman" w:cs="Times New Roman"/>
          <w:sz w:val="28"/>
          <w:szCs w:val="28"/>
        </w:rPr>
        <w:t xml:space="preserve"> СОШ» и МБОУ «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Юманайская</w:t>
      </w:r>
      <w:proofErr w:type="spellEnd"/>
      <w:r w:rsidRPr="006F1D1A">
        <w:rPr>
          <w:rFonts w:ascii="Times New Roman" w:hAnsi="Times New Roman" w:cs="Times New Roman"/>
          <w:sz w:val="28"/>
          <w:szCs w:val="28"/>
        </w:rPr>
        <w:t xml:space="preserve"> СОШ им. С.М. Архипова»).</w:t>
      </w:r>
      <w:proofErr w:type="gramEnd"/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 xml:space="preserve">Кроме того, во всех школах был проведен косметический ремонт учебных кабинетов, коридоров, пищеблоков, проведено благоустройство пришкольных территорий и др. 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>Во всех школах установлены игровые комплексы (детские площадки) на сумму 700,0 тыс. руб.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>Продолжается работа по реализации в районе национального проекта «Образование».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«Образование» в 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Шумерлинском</w:t>
      </w:r>
      <w:proofErr w:type="spellEnd"/>
      <w:r w:rsidRPr="006F1D1A">
        <w:rPr>
          <w:rFonts w:ascii="Times New Roman" w:hAnsi="Times New Roman" w:cs="Times New Roman"/>
          <w:sz w:val="28"/>
          <w:szCs w:val="28"/>
        </w:rPr>
        <w:t xml:space="preserve"> районе реализуются региональные проекты: «Современная школа», «Успех каждого ребенка», «Поддержка семей, имеющих детей», «Цифровая образовательная среда», «Учитель будущего», «Социальная активность».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 xml:space="preserve">В 2019 году, благодаря участию в региональных проектах, в 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Шумерлинском</w:t>
      </w:r>
      <w:proofErr w:type="spellEnd"/>
      <w:r w:rsidRPr="006F1D1A">
        <w:rPr>
          <w:rFonts w:ascii="Times New Roman" w:hAnsi="Times New Roman" w:cs="Times New Roman"/>
          <w:sz w:val="28"/>
          <w:szCs w:val="28"/>
        </w:rPr>
        <w:t xml:space="preserve"> районе: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>- в МБОУ «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Юманайская</w:t>
      </w:r>
      <w:proofErr w:type="spellEnd"/>
      <w:r w:rsidRPr="006F1D1A">
        <w:rPr>
          <w:rFonts w:ascii="Times New Roman" w:hAnsi="Times New Roman" w:cs="Times New Roman"/>
          <w:sz w:val="28"/>
          <w:szCs w:val="28"/>
        </w:rPr>
        <w:t xml:space="preserve"> СОШ им. С.М. Архипова» поступило лабораторное оборудование для оснащения кабинета биологии на сумму 1764,8 тыс. руб.;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>- в 5 школ поступила робототехника на сумму 915,2 тыс. руб.;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>- в МАОУ «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Ходарская</w:t>
      </w:r>
      <w:proofErr w:type="spellEnd"/>
      <w:r w:rsidRPr="006F1D1A">
        <w:rPr>
          <w:rFonts w:ascii="Times New Roman" w:hAnsi="Times New Roman" w:cs="Times New Roman"/>
          <w:sz w:val="28"/>
          <w:szCs w:val="28"/>
        </w:rPr>
        <w:t xml:space="preserve"> СОШ им. И.Н. Ульянова» будет создан центр образования гуманитарного и цифрового профилей «Точка роста».  На создание Центра будет направлено порядка 1,6 миллиона рублей, проведен  </w:t>
      </w:r>
      <w:r w:rsidRPr="006F1D1A">
        <w:rPr>
          <w:rFonts w:ascii="Times New Roman" w:hAnsi="Times New Roman" w:cs="Times New Roman"/>
          <w:sz w:val="28"/>
          <w:szCs w:val="28"/>
        </w:rPr>
        <w:lastRenderedPageBreak/>
        <w:t xml:space="preserve">ремонт 2 кабинетов для размещения Центра, на что из бюджета Шумерлинского района было выделено 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6F1D1A">
        <w:rPr>
          <w:rFonts w:ascii="Times New Roman" w:hAnsi="Times New Roman" w:cs="Times New Roman"/>
          <w:sz w:val="28"/>
          <w:szCs w:val="28"/>
        </w:rPr>
        <w:t>. 80 тыс. рублей;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>- в МБОУ «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Егоркинская</w:t>
      </w:r>
      <w:proofErr w:type="spellEnd"/>
      <w:r w:rsidRPr="006F1D1A">
        <w:rPr>
          <w:rFonts w:ascii="Times New Roman" w:hAnsi="Times New Roman" w:cs="Times New Roman"/>
          <w:sz w:val="28"/>
          <w:szCs w:val="28"/>
        </w:rPr>
        <w:t xml:space="preserve"> СОШ» проведен ремонт спортзала на сумму 1003,0 тыс. 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 xml:space="preserve">- в администрации района был открыт консультационный пункт по оказанию психологической, педагогической и методической помощи родителям. 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>Заработная плата педагогических работников за 9 месяцев 2019 года составила: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>в дошкольных образовательных организациях - 21566,4 руб.;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>в общеобразовательных организациях – 24189,1 руб.;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 xml:space="preserve">в дополнительных образовательных организациях - 26108,7 руб. 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>Ожидаемые результаты за 2019 год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 xml:space="preserve">Охват детей дошкольным образованием  - 30%.  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 xml:space="preserve">Охват </w:t>
      </w:r>
      <w:proofErr w:type="gramStart"/>
      <w:r w:rsidRPr="006F1D1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F1D1A">
        <w:rPr>
          <w:rFonts w:ascii="Times New Roman" w:hAnsi="Times New Roman" w:cs="Times New Roman"/>
          <w:sz w:val="28"/>
          <w:szCs w:val="28"/>
        </w:rPr>
        <w:t xml:space="preserve"> горячим питанием - 100%.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>Охват системой дополнительного образования (в возрасте от 5 до 18 лет, обучающихся в школах района) - 60%.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>Заработная плата педагогических работников за 2019 года: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 xml:space="preserve">в дошкольных образовательных организациях - 21564,4 руб.; 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- 23573 руб.; 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>в дополнительных образовательных организациях  - 26096 руб.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 xml:space="preserve">Культура района сегодня - это 2 муниципальных учреждения культуры, в состав которых  входит 16 сельских клубов, передвижное клубное учреждение, 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межпоселенческое</w:t>
      </w:r>
      <w:proofErr w:type="spellEnd"/>
      <w:r w:rsidRPr="006F1D1A">
        <w:rPr>
          <w:rFonts w:ascii="Times New Roman" w:hAnsi="Times New Roman" w:cs="Times New Roman"/>
          <w:sz w:val="28"/>
          <w:szCs w:val="28"/>
        </w:rPr>
        <w:t xml:space="preserve"> социально-культурное объединение,  муниципальный архив и 11 сельских библиотек и 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6F1D1A">
        <w:rPr>
          <w:rFonts w:ascii="Times New Roman" w:hAnsi="Times New Roman" w:cs="Times New Roman"/>
          <w:sz w:val="28"/>
          <w:szCs w:val="28"/>
        </w:rPr>
        <w:t xml:space="preserve"> библиотека.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 xml:space="preserve">Средняя заработная плата работников культуры по итогам  за 9 месяцев  2019 года составила 21585,75 рублей. К уровню такого же периода 2018 года она увеличилась на 5,2 %.(20510,94 рублей). Из внебюджетных средств на повышение заработной платы работникам культуры было направлено 85,2 тыс. руб.   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 xml:space="preserve">По итогам проведения  Всероссийского конкурса по отбору лучших  муниципальных учреждений культуры, находящихся на территориях сельских поселений, и их работников, в числе победителей 2019 года – 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Ходарская</w:t>
      </w:r>
      <w:proofErr w:type="spellEnd"/>
      <w:r w:rsidRPr="006F1D1A"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  <w:proofErr w:type="gramStart"/>
      <w:r w:rsidRPr="006F1D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1D1A">
        <w:rPr>
          <w:rFonts w:ascii="Times New Roman" w:hAnsi="Times New Roman" w:cs="Times New Roman"/>
          <w:sz w:val="28"/>
          <w:szCs w:val="28"/>
        </w:rPr>
        <w:t xml:space="preserve"> лучшим работником  была признан Николай Егоров аккомпаниатор народного фольклорного коллектива "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Шанчак</w:t>
      </w:r>
      <w:proofErr w:type="spellEnd"/>
      <w:r w:rsidRPr="006F1D1A">
        <w:rPr>
          <w:rFonts w:ascii="Times New Roman" w:hAnsi="Times New Roman" w:cs="Times New Roman"/>
          <w:sz w:val="28"/>
          <w:szCs w:val="28"/>
        </w:rPr>
        <w:t xml:space="preserve">"  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Егоркинского</w:t>
      </w:r>
      <w:proofErr w:type="spellEnd"/>
      <w:r w:rsidRPr="006F1D1A">
        <w:rPr>
          <w:rFonts w:ascii="Times New Roman" w:hAnsi="Times New Roman" w:cs="Times New Roman"/>
          <w:sz w:val="28"/>
          <w:szCs w:val="28"/>
        </w:rPr>
        <w:t xml:space="preserve"> сельского Дома культуры. Денежные средства в размере 175,0 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F1D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F1D1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F1D1A">
        <w:rPr>
          <w:rFonts w:ascii="Times New Roman" w:hAnsi="Times New Roman" w:cs="Times New Roman"/>
          <w:sz w:val="28"/>
          <w:szCs w:val="28"/>
        </w:rPr>
        <w:t xml:space="preserve">., полученные от участия в конкурсе «Лучшее учреждение культуры» были направлены на современное  техническое оснащение учреждений культуры: приобретены оргтехника, мебель и 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стелажы</w:t>
      </w:r>
      <w:proofErr w:type="spellEnd"/>
      <w:r w:rsidRPr="006F1D1A">
        <w:rPr>
          <w:rFonts w:ascii="Times New Roman" w:hAnsi="Times New Roman" w:cs="Times New Roman"/>
          <w:sz w:val="28"/>
          <w:szCs w:val="28"/>
        </w:rPr>
        <w:t xml:space="preserve"> для библиотеки.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 xml:space="preserve">В 2019 году по государственной программе Чувашской Республики  «Развитие культуры  и туризма» на реализацию мероприятий по обеспечению развития и укрепления материально-технической базы муниципальных домов культуры было направлено  1,35 млн. рублей.  Модернизирован  и  отремонтирован    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Саланчикский</w:t>
      </w:r>
      <w:proofErr w:type="spellEnd"/>
      <w:r w:rsidRPr="006F1D1A">
        <w:rPr>
          <w:rFonts w:ascii="Times New Roman" w:hAnsi="Times New Roman" w:cs="Times New Roman"/>
          <w:sz w:val="28"/>
          <w:szCs w:val="28"/>
        </w:rPr>
        <w:t xml:space="preserve">  сельский клуб. На ремонт данного учреждения также выделены дополнительно более 700,0 тыс. руб. из  средств из местного бюджета.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 xml:space="preserve">Продолжаются ремонтные работы в помещениях 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6F1D1A">
        <w:rPr>
          <w:rFonts w:ascii="Times New Roman" w:hAnsi="Times New Roman" w:cs="Times New Roman"/>
          <w:sz w:val="28"/>
          <w:szCs w:val="28"/>
        </w:rPr>
        <w:t xml:space="preserve"> библиотеки и муниципального архива МБУ « Централизованная система библиотечного и архивного дела Шумерлинского района» На ремонтные работы крыши направлено 1,15 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6F1D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F1D1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F1D1A">
        <w:rPr>
          <w:rFonts w:ascii="Times New Roman" w:hAnsi="Times New Roman" w:cs="Times New Roman"/>
          <w:sz w:val="28"/>
          <w:szCs w:val="28"/>
        </w:rPr>
        <w:t>., установке оконных блоков  403,6 тыс. руб., ремонт помещений 1,73 млн. руб.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6F1D1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F1D1A">
        <w:rPr>
          <w:rFonts w:ascii="Times New Roman" w:hAnsi="Times New Roman" w:cs="Times New Roman"/>
          <w:sz w:val="28"/>
          <w:szCs w:val="28"/>
        </w:rPr>
        <w:t xml:space="preserve"> 9 месяцев 2019 года учреждения культуры приняли  участие в 15  республиканских, 6 межрегиональных, 10 всероссийских и  4 международных конкурсах и фестивалях: В числе победителей народный фольклорный коллектив « 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Шанчак</w:t>
      </w:r>
      <w:proofErr w:type="spellEnd"/>
      <w:proofErr w:type="gramStart"/>
      <w:r w:rsidRPr="006F1D1A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6F1D1A">
        <w:rPr>
          <w:rFonts w:ascii="Times New Roman" w:hAnsi="Times New Roman" w:cs="Times New Roman"/>
          <w:sz w:val="28"/>
          <w:szCs w:val="28"/>
        </w:rPr>
        <w:t xml:space="preserve"> рук. Заслуженный работник культуры ЧР Л. Григорьева), Народный вокальный ансамбль «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Шумерлиночка</w:t>
      </w:r>
      <w:proofErr w:type="spellEnd"/>
      <w:r w:rsidRPr="006F1D1A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6F1D1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F1D1A">
        <w:rPr>
          <w:rFonts w:ascii="Times New Roman" w:hAnsi="Times New Roman" w:cs="Times New Roman"/>
          <w:sz w:val="28"/>
          <w:szCs w:val="28"/>
        </w:rPr>
        <w:t>рук. В. Алешина)</w:t>
      </w:r>
      <w:proofErr w:type="gramStart"/>
      <w:r w:rsidRPr="006F1D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1D1A">
        <w:rPr>
          <w:rFonts w:ascii="Times New Roman" w:hAnsi="Times New Roman" w:cs="Times New Roman"/>
          <w:sz w:val="28"/>
          <w:szCs w:val="28"/>
        </w:rPr>
        <w:t xml:space="preserve"> народный театральный коллектив « Дебют» ( рук. </w:t>
      </w:r>
      <w:proofErr w:type="gramStart"/>
      <w:r w:rsidRPr="006F1D1A">
        <w:rPr>
          <w:rFonts w:ascii="Times New Roman" w:hAnsi="Times New Roman" w:cs="Times New Roman"/>
          <w:sz w:val="28"/>
          <w:szCs w:val="28"/>
        </w:rPr>
        <w:t>М. Шварц), Трио гармонистов (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М.Тихонов</w:t>
      </w:r>
      <w:proofErr w:type="spellEnd"/>
      <w:r w:rsidRPr="006F1D1A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6F1D1A">
        <w:rPr>
          <w:rFonts w:ascii="Times New Roman" w:hAnsi="Times New Roman" w:cs="Times New Roman"/>
          <w:sz w:val="28"/>
          <w:szCs w:val="28"/>
        </w:rPr>
        <w:t>Кушников</w:t>
      </w:r>
      <w:proofErr w:type="spellEnd"/>
      <w:r w:rsidRPr="006F1D1A">
        <w:rPr>
          <w:rFonts w:ascii="Times New Roman" w:hAnsi="Times New Roman" w:cs="Times New Roman"/>
          <w:sz w:val="28"/>
          <w:szCs w:val="28"/>
        </w:rPr>
        <w:t>, Н. Егоров)</w:t>
      </w:r>
      <w:proofErr w:type="gramEnd"/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 xml:space="preserve">Ожидаемый прогноз по средней заработной плате работников культуры </w:t>
      </w:r>
      <w:proofErr w:type="gramStart"/>
      <w:r w:rsidRPr="006F1D1A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6F1D1A">
        <w:rPr>
          <w:rFonts w:ascii="Times New Roman" w:hAnsi="Times New Roman" w:cs="Times New Roman"/>
          <w:sz w:val="28"/>
          <w:szCs w:val="28"/>
        </w:rPr>
        <w:t xml:space="preserve"> 2019 года -21801,60 руб.</w:t>
      </w:r>
    </w:p>
    <w:p w:rsidR="00994CB2" w:rsidRPr="00994CB2" w:rsidRDefault="00994CB2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994CB2">
        <w:rPr>
          <w:rFonts w:ascii="Times New Roman" w:hAnsi="Times New Roman" w:cs="Times New Roman"/>
          <w:sz w:val="28"/>
          <w:szCs w:val="28"/>
        </w:rPr>
        <w:t xml:space="preserve">Для занятий физической культурой и спортом в районе созданы хорошие условия. Функционируют МАУ </w:t>
      </w:r>
      <w:proofErr w:type="gramStart"/>
      <w:r w:rsidRPr="00994CB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94CB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94CB2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Pr="00994CB2">
        <w:rPr>
          <w:rFonts w:ascii="Times New Roman" w:hAnsi="Times New Roman" w:cs="Times New Roman"/>
          <w:sz w:val="28"/>
          <w:szCs w:val="28"/>
        </w:rPr>
        <w:t xml:space="preserve"> школа имени олимпийского </w:t>
      </w:r>
      <w:r w:rsidRPr="00994CB2">
        <w:rPr>
          <w:rFonts w:ascii="Times New Roman" w:hAnsi="Times New Roman" w:cs="Times New Roman"/>
          <w:sz w:val="28"/>
          <w:szCs w:val="28"/>
        </w:rPr>
        <w:lastRenderedPageBreak/>
        <w:t xml:space="preserve">чемпиона Валерия Ярды» Шумерлинского района с отделениями легкой атлетики, футбола, волейбола, кикбоксинга, лыжных гонок, </w:t>
      </w:r>
      <w:proofErr w:type="spellStart"/>
      <w:r w:rsidRPr="00994CB2">
        <w:rPr>
          <w:rFonts w:ascii="Times New Roman" w:hAnsi="Times New Roman" w:cs="Times New Roman"/>
          <w:sz w:val="28"/>
          <w:szCs w:val="28"/>
        </w:rPr>
        <w:t>полиатлона</w:t>
      </w:r>
      <w:proofErr w:type="spellEnd"/>
      <w:r w:rsidRPr="00994CB2">
        <w:rPr>
          <w:rFonts w:ascii="Times New Roman" w:hAnsi="Times New Roman" w:cs="Times New Roman"/>
          <w:sz w:val="28"/>
          <w:szCs w:val="28"/>
        </w:rPr>
        <w:t>, 3 культурно-оздоровительных центра, 9 спортивных залов, 45 плоскостных спортивных сооружений.</w:t>
      </w:r>
    </w:p>
    <w:p w:rsidR="00994CB2" w:rsidRPr="00994CB2" w:rsidRDefault="00994CB2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994CB2">
        <w:rPr>
          <w:rFonts w:ascii="Times New Roman" w:hAnsi="Times New Roman" w:cs="Times New Roman"/>
          <w:sz w:val="28"/>
          <w:szCs w:val="28"/>
        </w:rPr>
        <w:t xml:space="preserve">На развитие материально-технической базы МАУ </w:t>
      </w:r>
      <w:proofErr w:type="gramStart"/>
      <w:r w:rsidRPr="00994CB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94CB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94CB2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Pr="00994CB2">
        <w:rPr>
          <w:rFonts w:ascii="Times New Roman" w:hAnsi="Times New Roman" w:cs="Times New Roman"/>
          <w:sz w:val="28"/>
          <w:szCs w:val="28"/>
        </w:rPr>
        <w:t xml:space="preserve"> школа имени олимпийского чемпиона Валерия Ярды» Шумерлинского района в 2019 г. выделено 1728,4 тыс. рублей (проведение текущего ремонта внутренних помещений, водопровода, установка горячего водоснабжения, наружной системы канализации, обустройство дренажа, замена хоккейной коробки).  </w:t>
      </w:r>
    </w:p>
    <w:p w:rsidR="00994CB2" w:rsidRPr="00994CB2" w:rsidRDefault="00994CB2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994CB2">
        <w:rPr>
          <w:rFonts w:ascii="Times New Roman" w:hAnsi="Times New Roman" w:cs="Times New Roman"/>
          <w:sz w:val="28"/>
          <w:szCs w:val="28"/>
        </w:rPr>
        <w:t xml:space="preserve">В этом году МАУ </w:t>
      </w:r>
      <w:proofErr w:type="gramStart"/>
      <w:r w:rsidRPr="00994CB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94CB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94CB2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Pr="00994CB2">
        <w:rPr>
          <w:rFonts w:ascii="Times New Roman" w:hAnsi="Times New Roman" w:cs="Times New Roman"/>
          <w:sz w:val="28"/>
          <w:szCs w:val="28"/>
        </w:rPr>
        <w:t xml:space="preserve"> школа имени олимпийского чемпиона Валерия Ярды» Шумерлинского района, современный многофункциональный центр для занятий спортом и спортивного отдыха районного значения, отмечает 10-летний юбилей. Спорткомплекс успешно занимается  развитием детско-юношеского спорта и физкультурно-оздоровительной работой с детьми, подростками и молодежью, а также привлечением всех слоев населения к систематическим занятиям спортом и физической культурой, организацией активного досуга для населения района, укреплением здоровья жителей. Спортшкола </w:t>
      </w:r>
      <w:proofErr w:type="gramStart"/>
      <w:r w:rsidRPr="00994CB2">
        <w:rPr>
          <w:rFonts w:ascii="Times New Roman" w:hAnsi="Times New Roman" w:cs="Times New Roman"/>
          <w:sz w:val="28"/>
          <w:szCs w:val="28"/>
        </w:rPr>
        <w:t>крепка</w:t>
      </w:r>
      <w:proofErr w:type="gramEnd"/>
      <w:r w:rsidRPr="00994CB2">
        <w:rPr>
          <w:rFonts w:ascii="Times New Roman" w:hAnsi="Times New Roman" w:cs="Times New Roman"/>
          <w:sz w:val="28"/>
          <w:szCs w:val="28"/>
        </w:rPr>
        <w:t xml:space="preserve"> своими традициями и постоянно развивается. </w:t>
      </w:r>
    </w:p>
    <w:p w:rsidR="00994CB2" w:rsidRPr="00994CB2" w:rsidRDefault="00994CB2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994CB2">
        <w:rPr>
          <w:rFonts w:ascii="Times New Roman" w:hAnsi="Times New Roman" w:cs="Times New Roman"/>
          <w:sz w:val="28"/>
          <w:szCs w:val="28"/>
        </w:rPr>
        <w:t xml:space="preserve">Известная в нашем районе спортивная семья </w:t>
      </w:r>
      <w:proofErr w:type="spellStart"/>
      <w:r w:rsidRPr="00994CB2">
        <w:rPr>
          <w:rFonts w:ascii="Times New Roman" w:hAnsi="Times New Roman" w:cs="Times New Roman"/>
          <w:sz w:val="28"/>
          <w:szCs w:val="28"/>
        </w:rPr>
        <w:t>Концовых</w:t>
      </w:r>
      <w:proofErr w:type="spellEnd"/>
      <w:r w:rsidRPr="00994CB2">
        <w:rPr>
          <w:rFonts w:ascii="Times New Roman" w:hAnsi="Times New Roman" w:cs="Times New Roman"/>
          <w:sz w:val="28"/>
          <w:szCs w:val="28"/>
        </w:rPr>
        <w:t xml:space="preserve">  заняла 2 место среди механизаторов в Республиканских зимних сельских спортивных играх, а в последствие в IX Всероссийских сельских спортивных играх в г. Тюмень - 4 место. Семья </w:t>
      </w:r>
      <w:proofErr w:type="gramStart"/>
      <w:r w:rsidRPr="00994CB2">
        <w:rPr>
          <w:rFonts w:ascii="Times New Roman" w:hAnsi="Times New Roman" w:cs="Times New Roman"/>
          <w:sz w:val="28"/>
          <w:szCs w:val="28"/>
        </w:rPr>
        <w:t>Мальковых</w:t>
      </w:r>
      <w:proofErr w:type="gramEnd"/>
      <w:r w:rsidRPr="00994CB2">
        <w:rPr>
          <w:rFonts w:ascii="Times New Roman" w:hAnsi="Times New Roman" w:cs="Times New Roman"/>
          <w:sz w:val="28"/>
          <w:szCs w:val="28"/>
        </w:rPr>
        <w:t xml:space="preserve"> (папа и ребёнок) заняла 2 место в республиканском фестивале «Чувашия. Мы </w:t>
      </w:r>
      <w:proofErr w:type="spellStart"/>
      <w:r w:rsidRPr="00994CB2">
        <w:rPr>
          <w:rFonts w:ascii="Times New Roman" w:hAnsi="Times New Roman" w:cs="Times New Roman"/>
          <w:sz w:val="28"/>
          <w:szCs w:val="28"/>
        </w:rPr>
        <w:t>ГоТОвы</w:t>
      </w:r>
      <w:proofErr w:type="spellEnd"/>
      <w:r w:rsidRPr="00994CB2">
        <w:rPr>
          <w:rFonts w:ascii="Times New Roman" w:hAnsi="Times New Roman" w:cs="Times New Roman"/>
          <w:sz w:val="28"/>
          <w:szCs w:val="28"/>
        </w:rPr>
        <w:t>!».</w:t>
      </w:r>
    </w:p>
    <w:p w:rsidR="00994CB2" w:rsidRPr="00994CB2" w:rsidRDefault="00994CB2" w:rsidP="00AA419F">
      <w:pPr>
        <w:jc w:val="both"/>
        <w:rPr>
          <w:rFonts w:ascii="Times New Roman" w:hAnsi="Times New Roman" w:cs="Times New Roman"/>
          <w:sz w:val="28"/>
          <w:szCs w:val="28"/>
        </w:rPr>
      </w:pPr>
      <w:r w:rsidRPr="00994CB2">
        <w:rPr>
          <w:rFonts w:ascii="Times New Roman" w:hAnsi="Times New Roman" w:cs="Times New Roman"/>
          <w:sz w:val="28"/>
          <w:szCs w:val="28"/>
        </w:rPr>
        <w:t xml:space="preserve">Продолжается  внедрение Всероссийского физкультурно-спортивного комплекса «Готов к труду и обороне» (ГТО) всех возрастных категорий. На 1 октября 2019 года нормативы ГТО по 393 человека в 3 - 9 ступеней,  по силовой подготовке - 225 человек 3-7 ступеней. </w:t>
      </w: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D1A" w:rsidRPr="006F1D1A" w:rsidRDefault="006F1D1A" w:rsidP="00AA41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1D1A" w:rsidRPr="006F1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D8"/>
    <w:rsid w:val="00146CD8"/>
    <w:rsid w:val="006F1D1A"/>
    <w:rsid w:val="00994CB2"/>
    <w:rsid w:val="00AA419F"/>
    <w:rsid w:val="00BE54E3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3728</Words>
  <Characters>21256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Соланова Надежда</dc:creator>
  <cp:keywords/>
  <dc:description/>
  <cp:lastModifiedBy>Татьяна Сапожникова</cp:lastModifiedBy>
  <cp:revision>4</cp:revision>
  <dcterms:created xsi:type="dcterms:W3CDTF">2019-10-24T08:22:00Z</dcterms:created>
  <dcterms:modified xsi:type="dcterms:W3CDTF">2019-10-29T11:04:00Z</dcterms:modified>
</cp:coreProperties>
</file>