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Извещение о проведении электронного аукциона </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для закупки №0115300015419000115</w:t>
      </w:r>
    </w:p>
    <w:tbl>
      <w:tblPr>
        <w:tblW w:w="5000" w:type="pct"/>
        <w:tblCellSpacing w:w="15" w:type="dxa"/>
        <w:tblCellMar>
          <w:top w:w="15" w:type="dxa"/>
          <w:left w:w="15" w:type="dxa"/>
          <w:bottom w:w="15" w:type="dxa"/>
          <w:right w:w="15" w:type="dxa"/>
        </w:tblCellMar>
        <w:tblLook w:val="04A0"/>
      </w:tblPr>
      <w:tblGrid>
        <w:gridCol w:w="6963"/>
        <w:gridCol w:w="2482"/>
      </w:tblGrid>
      <w:tr w:rsidR="00212286" w:rsidRPr="00212286" w:rsidTr="0001532E">
        <w:trPr>
          <w:tblCellSpacing w:w="15" w:type="dxa"/>
        </w:trPr>
        <w:tc>
          <w:tcPr>
            <w:tcW w:w="3662" w:type="pc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p>
        </w:tc>
        <w:tc>
          <w:tcPr>
            <w:tcW w:w="1290" w:type="pc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Номер извещения</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0115300015419000115</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Наименование объекта закупки</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Благоустройство улицы </w:t>
            </w:r>
            <w:proofErr w:type="gramStart"/>
            <w:r w:rsidRPr="00212286">
              <w:rPr>
                <w:rFonts w:ascii="Times New Roman" w:eastAsia="Times New Roman" w:hAnsi="Times New Roman" w:cs="Times New Roman"/>
                <w:sz w:val="24"/>
                <w:szCs w:val="24"/>
                <w:lang w:eastAsia="ru-RU"/>
              </w:rPr>
              <w:t>Комсомольская</w:t>
            </w:r>
            <w:proofErr w:type="gramEnd"/>
            <w:r w:rsidRPr="00212286">
              <w:rPr>
                <w:rFonts w:ascii="Times New Roman" w:eastAsia="Times New Roman" w:hAnsi="Times New Roman" w:cs="Times New Roman"/>
                <w:sz w:val="24"/>
                <w:szCs w:val="24"/>
                <w:lang w:eastAsia="ru-RU"/>
              </w:rPr>
              <w:t xml:space="preserve"> "Связывая поколения" по </w:t>
            </w:r>
            <w:r w:rsidRPr="00212286">
              <w:rPr>
                <w:rFonts w:ascii="Times New Roman" w:eastAsia="Times New Roman" w:hAnsi="Times New Roman" w:cs="Times New Roman"/>
                <w:sz w:val="24"/>
                <w:szCs w:val="24"/>
                <w:lang w:eastAsia="ru-RU"/>
              </w:rPr>
              <w:br/>
              <w:t xml:space="preserve">адресу: Чувашская Республика, </w:t>
            </w:r>
            <w:proofErr w:type="gramStart"/>
            <w:r w:rsidRPr="00212286">
              <w:rPr>
                <w:rFonts w:ascii="Times New Roman" w:eastAsia="Times New Roman" w:hAnsi="Times New Roman" w:cs="Times New Roman"/>
                <w:sz w:val="24"/>
                <w:szCs w:val="24"/>
                <w:lang w:eastAsia="ru-RU"/>
              </w:rPr>
              <w:t>г</w:t>
            </w:r>
            <w:proofErr w:type="gramEnd"/>
            <w:r w:rsidRPr="00212286">
              <w:rPr>
                <w:rFonts w:ascii="Times New Roman" w:eastAsia="Times New Roman" w:hAnsi="Times New Roman" w:cs="Times New Roman"/>
                <w:sz w:val="24"/>
                <w:szCs w:val="24"/>
                <w:lang w:eastAsia="ru-RU"/>
              </w:rPr>
              <w:t xml:space="preserve">. Ядрин, ул. Комсомольская </w:t>
            </w:r>
            <w:r w:rsidRPr="00212286">
              <w:rPr>
                <w:rFonts w:ascii="Times New Roman" w:eastAsia="Times New Roman" w:hAnsi="Times New Roman" w:cs="Times New Roman"/>
                <w:sz w:val="24"/>
                <w:szCs w:val="24"/>
                <w:lang w:eastAsia="ru-RU"/>
              </w:rPr>
              <w:br/>
              <w:t>(от пересечения с улицей 50 лет Октября до пересечения с ул. Первомайская)</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Электронный аукцион</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АО «ЕЭТП»</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http://roseltorg.ru</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Размещение осуществляет</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Уполномоченный орган</w:t>
            </w:r>
            <w:r w:rsidRPr="00212286">
              <w:rPr>
                <w:rFonts w:ascii="Times New Roman" w:eastAsia="Times New Roman" w:hAnsi="Times New Roman" w:cs="Times New Roman"/>
                <w:sz w:val="24"/>
                <w:szCs w:val="24"/>
                <w:lang w:eastAsia="ru-RU"/>
              </w:rPr>
              <w:br/>
              <w:t>ЯДРИНСКАЯ РАЙОННАЯ АДМИНИСТРАЦИЯ ЧУВАШСКОЙ РЕСПУБЛИКИ</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Организация, осуществляющая размещение</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ЯДРИНСКАЯ РАЙОННАЯ АДМИНИСТРАЦИЯ ЧУВАШСКОЙ РЕСПУБЛИКИ</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Почтовый адрес</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429060, Чувашская Республика - Чувашия, Ядрин Город, 30 лет Победы Улица, дом 1</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Место нахождения</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Российская Федерация, 429060, Чувашская Республика - Чувашия, </w:t>
            </w:r>
            <w:proofErr w:type="spellStart"/>
            <w:r w:rsidRPr="00212286">
              <w:rPr>
                <w:rFonts w:ascii="Times New Roman" w:eastAsia="Times New Roman" w:hAnsi="Times New Roman" w:cs="Times New Roman"/>
                <w:sz w:val="24"/>
                <w:szCs w:val="24"/>
                <w:lang w:eastAsia="ru-RU"/>
              </w:rPr>
              <w:t>Ядринский</w:t>
            </w:r>
            <w:proofErr w:type="spellEnd"/>
            <w:r w:rsidRPr="00212286">
              <w:rPr>
                <w:rFonts w:ascii="Times New Roman" w:eastAsia="Times New Roman" w:hAnsi="Times New Roman" w:cs="Times New Roman"/>
                <w:sz w:val="24"/>
                <w:szCs w:val="24"/>
                <w:lang w:eastAsia="ru-RU"/>
              </w:rPr>
              <w:t xml:space="preserve"> р-н, Ядрин г, </w:t>
            </w:r>
            <w:proofErr w:type="gramStart"/>
            <w:r w:rsidRPr="00212286">
              <w:rPr>
                <w:rFonts w:ascii="Times New Roman" w:eastAsia="Times New Roman" w:hAnsi="Times New Roman" w:cs="Times New Roman"/>
                <w:sz w:val="24"/>
                <w:szCs w:val="24"/>
                <w:lang w:eastAsia="ru-RU"/>
              </w:rPr>
              <w:t>УЛ</w:t>
            </w:r>
            <w:proofErr w:type="gramEnd"/>
            <w:r w:rsidRPr="00212286">
              <w:rPr>
                <w:rFonts w:ascii="Times New Roman" w:eastAsia="Times New Roman" w:hAnsi="Times New Roman" w:cs="Times New Roman"/>
                <w:sz w:val="24"/>
                <w:szCs w:val="24"/>
                <w:lang w:eastAsia="ru-RU"/>
              </w:rPr>
              <w:t xml:space="preserve"> 30 ЛЕТ ПОБЕДЫ, 1</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Ответственное должностное лицо</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Судакова Александра Сергеевна</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yadrin_econ1@cap.ru</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Номер контактного телефона</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7-83547-22384</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lastRenderedPageBreak/>
              <w:t>Факс</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Информация отсутствует</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Информация отсутствует</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Дата и время начала подачи заявок</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Дата и время окончания подачи заявок</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11.12.2019 09:00</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Место подачи заявок</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Заявки на участие в электронном аукционе направляются участниками аукциона оператору электронной площадки </w:t>
            </w:r>
            <w:proofErr w:type="spellStart"/>
            <w:r w:rsidRPr="00212286">
              <w:rPr>
                <w:rFonts w:ascii="Times New Roman" w:eastAsia="Times New Roman" w:hAnsi="Times New Roman" w:cs="Times New Roman"/>
                <w:sz w:val="24"/>
                <w:szCs w:val="24"/>
                <w:lang w:eastAsia="ru-RU"/>
              </w:rPr>
              <w:t>www.etp.roseltorg.ru</w:t>
            </w:r>
            <w:proofErr w:type="spellEnd"/>
            <w:r w:rsidRPr="00212286">
              <w:rPr>
                <w:rFonts w:ascii="Times New Roman" w:eastAsia="Times New Roman" w:hAnsi="Times New Roman" w:cs="Times New Roman"/>
                <w:sz w:val="24"/>
                <w:szCs w:val="24"/>
                <w:lang w:eastAsia="ru-RU"/>
              </w:rPr>
              <w:t xml:space="preserve"> </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Порядок подачи заявок</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В соответствии с ФЗ № 44 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которые подаются одновременно </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Дата </w:t>
            </w:r>
            <w:proofErr w:type="gramStart"/>
            <w:r w:rsidRPr="00212286">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11.12.2019</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Дата проведения аукциона в электронной форме</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12.12.2019</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Информация отсутствует</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Начальная (максимальная) цена контракта</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35600000.00 Российский рубль</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Источник финансирования</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За счет средств </w:t>
            </w:r>
            <w:proofErr w:type="spellStart"/>
            <w:r w:rsidRPr="00212286">
              <w:rPr>
                <w:rFonts w:ascii="Times New Roman" w:eastAsia="Times New Roman" w:hAnsi="Times New Roman" w:cs="Times New Roman"/>
                <w:sz w:val="24"/>
                <w:szCs w:val="24"/>
                <w:lang w:eastAsia="ru-RU"/>
              </w:rPr>
              <w:t>Ядринского</w:t>
            </w:r>
            <w:proofErr w:type="spellEnd"/>
            <w:r w:rsidRPr="00212286">
              <w:rPr>
                <w:rFonts w:ascii="Times New Roman" w:eastAsia="Times New Roman" w:hAnsi="Times New Roman" w:cs="Times New Roman"/>
                <w:sz w:val="24"/>
                <w:szCs w:val="24"/>
                <w:lang w:eastAsia="ru-RU"/>
              </w:rPr>
              <w:t xml:space="preserve"> городского поселения </w:t>
            </w:r>
            <w:proofErr w:type="spellStart"/>
            <w:r w:rsidRPr="00212286">
              <w:rPr>
                <w:rFonts w:ascii="Times New Roman" w:eastAsia="Times New Roman" w:hAnsi="Times New Roman" w:cs="Times New Roman"/>
                <w:sz w:val="24"/>
                <w:szCs w:val="24"/>
                <w:lang w:eastAsia="ru-RU"/>
              </w:rPr>
              <w:t>Ядринского</w:t>
            </w:r>
            <w:proofErr w:type="spellEnd"/>
            <w:r w:rsidRPr="00212286">
              <w:rPr>
                <w:rFonts w:ascii="Times New Roman" w:eastAsia="Times New Roman" w:hAnsi="Times New Roman" w:cs="Times New Roman"/>
                <w:sz w:val="24"/>
                <w:szCs w:val="24"/>
                <w:lang w:eastAsia="ru-RU"/>
              </w:rPr>
              <w:t xml:space="preserve"> района Чувашской Республики </w:t>
            </w:r>
            <w:r w:rsidRPr="00212286">
              <w:rPr>
                <w:rFonts w:ascii="Times New Roman" w:eastAsia="Times New Roman" w:hAnsi="Times New Roman" w:cs="Times New Roman"/>
                <w:sz w:val="24"/>
                <w:szCs w:val="24"/>
                <w:lang w:eastAsia="ru-RU"/>
              </w:rPr>
              <w:lastRenderedPageBreak/>
              <w:t>поступивших из Федерального бюджета.</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lastRenderedPageBreak/>
              <w:t>Идентификационный код закупки</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193211990133421190100100410434299244</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1 АДМИНИСТРАЦИЯ ЯДРИНСКОГО ГОРОДСКОГО ПОСЕЛЕНИЯ ЯДРИНСКОГО РАЙОНА ЧУВАШСКОЙ РЕСПУБЛИКИ</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35600000.00 Российский рубль</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212286">
              <w:rPr>
                <w:rFonts w:ascii="Times New Roman" w:eastAsia="Times New Roman" w:hAnsi="Times New Roman" w:cs="Times New Roman"/>
                <w:sz w:val="24"/>
                <w:szCs w:val="24"/>
                <w:lang w:eastAsia="ru-RU"/>
              </w:rPr>
              <w:t xml:space="preserve">Российская Федерация, Чувашская Республика - Чувашия, </w:t>
            </w:r>
            <w:proofErr w:type="spellStart"/>
            <w:r w:rsidRPr="00212286">
              <w:rPr>
                <w:rFonts w:ascii="Times New Roman" w:eastAsia="Times New Roman" w:hAnsi="Times New Roman" w:cs="Times New Roman"/>
                <w:sz w:val="24"/>
                <w:szCs w:val="24"/>
                <w:lang w:eastAsia="ru-RU"/>
              </w:rPr>
              <w:t>Ядринский</w:t>
            </w:r>
            <w:proofErr w:type="spellEnd"/>
            <w:r w:rsidRPr="00212286">
              <w:rPr>
                <w:rFonts w:ascii="Times New Roman" w:eastAsia="Times New Roman" w:hAnsi="Times New Roman" w:cs="Times New Roman"/>
                <w:sz w:val="24"/>
                <w:szCs w:val="24"/>
                <w:lang w:eastAsia="ru-RU"/>
              </w:rPr>
              <w:t xml:space="preserve"> р-н, г. Ядрин, ул. Комсомольская (от пересечения с улицей 50 лет Октября до пересечения с ул. Первомайская)</w:t>
            </w:r>
            <w:proofErr w:type="gramEnd"/>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212286">
              <w:rPr>
                <w:rFonts w:ascii="Times New Roman" w:eastAsia="Times New Roman" w:hAnsi="Times New Roman" w:cs="Times New Roman"/>
                <w:sz w:val="24"/>
                <w:szCs w:val="24"/>
                <w:lang w:eastAsia="ru-RU"/>
              </w:rPr>
              <w:t>С даты заключения</w:t>
            </w:r>
            <w:proofErr w:type="gramEnd"/>
            <w:r w:rsidRPr="00212286">
              <w:rPr>
                <w:rFonts w:ascii="Times New Roman" w:eastAsia="Times New Roman" w:hAnsi="Times New Roman" w:cs="Times New Roman"/>
                <w:sz w:val="24"/>
                <w:szCs w:val="24"/>
                <w:lang w:eastAsia="ru-RU"/>
              </w:rPr>
              <w:t xml:space="preserve"> муниципального контракта до 1 сентября 2020 года </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356000.00 Российский рубль</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Порядок внесения денежных сре</w:t>
            </w:r>
            <w:proofErr w:type="gramStart"/>
            <w:r w:rsidRPr="00212286">
              <w:rPr>
                <w:rFonts w:ascii="Times New Roman" w:eastAsia="Times New Roman" w:hAnsi="Times New Roman" w:cs="Times New Roman"/>
                <w:sz w:val="24"/>
                <w:szCs w:val="24"/>
                <w:lang w:eastAsia="ru-RU"/>
              </w:rPr>
              <w:t>дств в к</w:t>
            </w:r>
            <w:proofErr w:type="gramEnd"/>
            <w:r w:rsidRPr="00212286">
              <w:rPr>
                <w:rFonts w:ascii="Times New Roman" w:eastAsia="Times New Roman" w:hAnsi="Times New Roman" w:cs="Times New Roman"/>
                <w:sz w:val="24"/>
                <w:szCs w:val="24"/>
                <w:lang w:eastAsia="ru-RU"/>
              </w:rPr>
              <w:t>ачестве обеспечения заявок</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Денежные средства в качестве обеспечения заявки на участие в электронном аукционе перечисляются на счет оператора электронной площадки в банке</w:t>
            </w:r>
            <w:proofErr w:type="gramStart"/>
            <w:r w:rsidRPr="00212286">
              <w:rPr>
                <w:rFonts w:ascii="Times New Roman" w:eastAsia="Times New Roman" w:hAnsi="Times New Roman" w:cs="Times New Roman"/>
                <w:sz w:val="24"/>
                <w:szCs w:val="24"/>
                <w:lang w:eastAsia="ru-RU"/>
              </w:rPr>
              <w:t xml:space="preserve"> .</w:t>
            </w:r>
            <w:proofErr w:type="gramEnd"/>
            <w:r w:rsidRPr="00212286">
              <w:rPr>
                <w:rFonts w:ascii="Times New Roman" w:eastAsia="Times New Roman" w:hAnsi="Times New Roman" w:cs="Times New Roman"/>
                <w:sz w:val="24"/>
                <w:szCs w:val="24"/>
                <w:lang w:eastAsia="ru-RU"/>
              </w:rPr>
              <w:t xml:space="preserve"> Заказчиком установлено требование обеспечения заявки на участие в электронном аукционе в размере 1% от начальной (максимальной) цены контракта </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212286">
              <w:rPr>
                <w:rFonts w:ascii="Times New Roman" w:eastAsia="Times New Roman" w:hAnsi="Times New Roman" w:cs="Times New Roman"/>
                <w:sz w:val="24"/>
                <w:szCs w:val="24"/>
                <w:lang w:eastAsia="ru-RU"/>
              </w:rPr>
              <w:t>дств пр</w:t>
            </w:r>
            <w:proofErr w:type="gramEnd"/>
            <w:r w:rsidRPr="00212286">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"Номер расчётного счёта" 40302810397063000189</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"Номер лицевого </w:t>
            </w:r>
            <w:r w:rsidRPr="00212286">
              <w:rPr>
                <w:rFonts w:ascii="Times New Roman" w:eastAsia="Times New Roman" w:hAnsi="Times New Roman" w:cs="Times New Roman"/>
                <w:sz w:val="24"/>
                <w:szCs w:val="24"/>
                <w:lang w:eastAsia="ru-RU"/>
              </w:rPr>
              <w:lastRenderedPageBreak/>
              <w:t>счёта" 05153003320</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"БИК" 049706001</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1780000.00 Российский рубль</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в размере 5 % от начальной (максимальной) цены контракта </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Платежные реквизиты</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"Номер расчётного счёта" 40302810397063000189</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"Номер лицевого счёта" 05153003320</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"БИК" 049706001</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Размер обеспечения гарантийных обязательств</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356000.00 Российский рубль</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Порядок внесения денежных сре</w:t>
            </w:r>
            <w:proofErr w:type="gramStart"/>
            <w:r w:rsidRPr="00212286">
              <w:rPr>
                <w:rFonts w:ascii="Times New Roman" w:eastAsia="Times New Roman" w:hAnsi="Times New Roman" w:cs="Times New Roman"/>
                <w:sz w:val="24"/>
                <w:szCs w:val="24"/>
                <w:lang w:eastAsia="ru-RU"/>
              </w:rPr>
              <w:t>дств в к</w:t>
            </w:r>
            <w:proofErr w:type="gramEnd"/>
            <w:r w:rsidRPr="00212286">
              <w:rPr>
                <w:rFonts w:ascii="Times New Roman" w:eastAsia="Times New Roman" w:hAnsi="Times New Roman" w:cs="Times New Roman"/>
                <w:sz w:val="24"/>
                <w:szCs w:val="24"/>
                <w:lang w:eastAsia="ru-RU"/>
              </w:rPr>
              <w:t>ачестве обеспечения гарантийных обязательств</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в соответствии с п.44 раздела</w:t>
            </w:r>
            <w:proofErr w:type="gramStart"/>
            <w:r w:rsidRPr="00212286">
              <w:rPr>
                <w:rFonts w:ascii="Times New Roman" w:eastAsia="Times New Roman" w:hAnsi="Times New Roman" w:cs="Times New Roman"/>
                <w:sz w:val="24"/>
                <w:szCs w:val="24"/>
                <w:lang w:eastAsia="ru-RU"/>
              </w:rPr>
              <w:t>1</w:t>
            </w:r>
            <w:proofErr w:type="gramEnd"/>
            <w:r w:rsidRPr="00212286">
              <w:rPr>
                <w:rFonts w:ascii="Times New Roman" w:eastAsia="Times New Roman" w:hAnsi="Times New Roman" w:cs="Times New Roman"/>
                <w:sz w:val="24"/>
                <w:szCs w:val="24"/>
                <w:lang w:eastAsia="ru-RU"/>
              </w:rPr>
              <w:t xml:space="preserve"> информационная карта</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Платежные реквизиты</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«Номер расчетного счета» 40302810397063000189</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«Номер лицевого счета» 05153003320</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«БИК» 049706001</w:t>
            </w:r>
          </w:p>
        </w:tc>
      </w:tr>
      <w:tr w:rsidR="00212286" w:rsidRPr="00212286" w:rsidTr="0001532E">
        <w:trPr>
          <w:tblCellSpacing w:w="15" w:type="dxa"/>
        </w:trPr>
        <w:tc>
          <w:tcPr>
            <w:tcW w:w="0" w:type="auto"/>
            <w:gridSpan w:val="2"/>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212286" w:rsidRPr="00212286" w:rsidTr="0001532E">
        <w:trPr>
          <w:tblCellSpacing w:w="15" w:type="dxa"/>
        </w:trPr>
        <w:tc>
          <w:tcPr>
            <w:tcW w:w="0" w:type="auto"/>
            <w:gridSpan w:val="2"/>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212286" w:rsidRPr="00212286" w:rsidTr="0001532E">
        <w:trPr>
          <w:tblCellSpacing w:w="15" w:type="dxa"/>
        </w:trPr>
        <w:tc>
          <w:tcPr>
            <w:tcW w:w="0" w:type="auto"/>
            <w:gridSpan w:val="2"/>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Объект закупки</w:t>
            </w:r>
          </w:p>
        </w:tc>
      </w:tr>
      <w:tr w:rsidR="00212286" w:rsidRPr="00212286" w:rsidTr="0001532E">
        <w:trPr>
          <w:tblCellSpacing w:w="15" w:type="dxa"/>
        </w:trPr>
        <w:tc>
          <w:tcPr>
            <w:tcW w:w="0" w:type="auto"/>
            <w:gridSpan w:val="2"/>
            <w:vAlign w:val="center"/>
            <w:hideMark/>
          </w:tcPr>
          <w:p w:rsidR="00212286" w:rsidRPr="00212286" w:rsidRDefault="00212286" w:rsidP="00212286">
            <w:pPr>
              <w:spacing w:before="100" w:beforeAutospacing="1" w:after="100" w:afterAutospacing="1" w:line="240" w:lineRule="auto"/>
              <w:ind w:left="0"/>
              <w:jc w:val="right"/>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Российский рубль</w:t>
            </w:r>
          </w:p>
        </w:tc>
      </w:tr>
      <w:tr w:rsidR="00212286" w:rsidRPr="00212286" w:rsidTr="0001532E">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1184"/>
              <w:gridCol w:w="870"/>
              <w:gridCol w:w="1092"/>
              <w:gridCol w:w="709"/>
              <w:gridCol w:w="800"/>
              <w:gridCol w:w="1558"/>
              <w:gridCol w:w="800"/>
              <w:gridCol w:w="917"/>
              <w:gridCol w:w="540"/>
              <w:gridCol w:w="885"/>
            </w:tblGrid>
            <w:tr w:rsidR="00212286" w:rsidRPr="00212286">
              <w:trPr>
                <w:tblCellSpacing w:w="15" w:type="dxa"/>
              </w:trPr>
              <w:tc>
                <w:tcPr>
                  <w:tcW w:w="0" w:type="auto"/>
                  <w:vMerge w:val="restar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lastRenderedPageBreak/>
                    <w:t>Наименование товара, работы, услуги по КТРУ</w:t>
                  </w:r>
                </w:p>
              </w:tc>
              <w:tc>
                <w:tcPr>
                  <w:tcW w:w="0" w:type="auto"/>
                  <w:vMerge w:val="restar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 xml:space="preserve">Цена за </w:t>
                  </w:r>
                  <w:proofErr w:type="spellStart"/>
                  <w:r w:rsidRPr="00212286">
                    <w:rPr>
                      <w:rFonts w:ascii="Times New Roman" w:eastAsia="Times New Roman" w:hAnsi="Times New Roman" w:cs="Times New Roman"/>
                      <w:b/>
                      <w:bCs/>
                      <w:sz w:val="24"/>
                      <w:szCs w:val="24"/>
                      <w:lang w:eastAsia="ru-RU"/>
                    </w:rPr>
                    <w:t>ед</w:t>
                  </w:r>
                  <w:proofErr w:type="gramStart"/>
                  <w:r w:rsidRPr="00212286">
                    <w:rPr>
                      <w:rFonts w:ascii="Times New Roman" w:eastAsia="Times New Roman" w:hAnsi="Times New Roman" w:cs="Times New Roman"/>
                      <w:b/>
                      <w:bCs/>
                      <w:sz w:val="24"/>
                      <w:szCs w:val="24"/>
                      <w:lang w:eastAsia="ru-RU"/>
                    </w:rPr>
                    <w:t>.и</w:t>
                  </w:r>
                  <w:proofErr w:type="gramEnd"/>
                  <w:r w:rsidRPr="00212286">
                    <w:rPr>
                      <w:rFonts w:ascii="Times New Roman" w:eastAsia="Times New Roman" w:hAnsi="Times New Roman" w:cs="Times New Roman"/>
                      <w:b/>
                      <w:bCs/>
                      <w:sz w:val="24"/>
                      <w:szCs w:val="24"/>
                      <w:lang w:eastAsia="ru-RU"/>
                    </w:rPr>
                    <w:t>зм</w:t>
                  </w:r>
                  <w:proofErr w:type="spellEnd"/>
                  <w:r w:rsidRPr="00212286">
                    <w:rPr>
                      <w:rFonts w:ascii="Times New Roman" w:eastAsia="Times New Roman" w:hAnsi="Times New Roman" w:cs="Times New Roman"/>
                      <w:b/>
                      <w:bCs/>
                      <w:sz w:val="24"/>
                      <w:szCs w:val="24"/>
                      <w:lang w:eastAsia="ru-RU"/>
                    </w:rPr>
                    <w:t>.</w:t>
                  </w:r>
                </w:p>
              </w:tc>
              <w:tc>
                <w:tcPr>
                  <w:tcW w:w="0" w:type="auto"/>
                  <w:vMerge w:val="restart"/>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Стоимость</w:t>
                  </w:r>
                </w:p>
              </w:tc>
            </w:tr>
            <w:tr w:rsidR="00212286" w:rsidRPr="00212286">
              <w:trPr>
                <w:tblCellSpacing w:w="15" w:type="dxa"/>
              </w:trPr>
              <w:tc>
                <w:tcPr>
                  <w:tcW w:w="0" w:type="auto"/>
                  <w:vMerge/>
                  <w:vAlign w:val="center"/>
                  <w:hideMark/>
                </w:tcPr>
                <w:p w:rsidR="00212286" w:rsidRPr="00212286" w:rsidRDefault="00212286" w:rsidP="00212286">
                  <w:pPr>
                    <w:spacing w:after="0" w:line="240" w:lineRule="auto"/>
                    <w:ind w:left="0"/>
                    <w:rPr>
                      <w:rFonts w:ascii="Times New Roman" w:eastAsia="Times New Roman" w:hAnsi="Times New Roman" w:cs="Times New Roman"/>
                      <w:b/>
                      <w:bCs/>
                      <w:sz w:val="24"/>
                      <w:szCs w:val="24"/>
                      <w:lang w:eastAsia="ru-RU"/>
                    </w:rPr>
                  </w:pPr>
                </w:p>
              </w:tc>
              <w:tc>
                <w:tcPr>
                  <w:tcW w:w="0" w:type="auto"/>
                  <w:vMerge/>
                  <w:vAlign w:val="center"/>
                  <w:hideMark/>
                </w:tcPr>
                <w:p w:rsidR="00212286" w:rsidRPr="00212286" w:rsidRDefault="00212286" w:rsidP="00212286">
                  <w:pPr>
                    <w:spacing w:after="0" w:line="240" w:lineRule="auto"/>
                    <w:ind w:left="0"/>
                    <w:rPr>
                      <w:rFonts w:ascii="Times New Roman" w:eastAsia="Times New Roman" w:hAnsi="Times New Roman" w:cs="Times New Roman"/>
                      <w:b/>
                      <w:bCs/>
                      <w:sz w:val="24"/>
                      <w:szCs w:val="24"/>
                      <w:lang w:eastAsia="ru-RU"/>
                    </w:rPr>
                  </w:pPr>
                </w:p>
              </w:tc>
              <w:tc>
                <w:tcPr>
                  <w:tcW w:w="0" w:type="auto"/>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Наименование</w:t>
                  </w:r>
                </w:p>
              </w:tc>
              <w:tc>
                <w:tcPr>
                  <w:tcW w:w="0" w:type="auto"/>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Значение</w:t>
                  </w:r>
                </w:p>
              </w:tc>
              <w:tc>
                <w:tcPr>
                  <w:tcW w:w="0" w:type="auto"/>
                  <w:vAlign w:val="center"/>
                  <w:hideMark/>
                </w:tcPr>
                <w:p w:rsidR="00212286" w:rsidRPr="00212286" w:rsidRDefault="00212286" w:rsidP="00212286">
                  <w:pPr>
                    <w:spacing w:after="0" w:line="240" w:lineRule="auto"/>
                    <w:ind w:left="0"/>
                    <w:jc w:val="center"/>
                    <w:rPr>
                      <w:rFonts w:ascii="Times New Roman" w:eastAsia="Times New Roman" w:hAnsi="Times New Roman" w:cs="Times New Roman"/>
                      <w:b/>
                      <w:bCs/>
                      <w:sz w:val="24"/>
                      <w:szCs w:val="24"/>
                      <w:lang w:eastAsia="ru-RU"/>
                    </w:rPr>
                  </w:pPr>
                  <w:r w:rsidRPr="00212286">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212286" w:rsidRPr="00212286" w:rsidRDefault="00212286" w:rsidP="00212286">
                  <w:pPr>
                    <w:spacing w:after="0" w:line="240" w:lineRule="auto"/>
                    <w:ind w:left="0"/>
                    <w:rPr>
                      <w:rFonts w:ascii="Times New Roman" w:eastAsia="Times New Roman" w:hAnsi="Times New Roman" w:cs="Times New Roman"/>
                      <w:b/>
                      <w:bCs/>
                      <w:sz w:val="24"/>
                      <w:szCs w:val="24"/>
                      <w:lang w:eastAsia="ru-RU"/>
                    </w:rPr>
                  </w:pPr>
                </w:p>
              </w:tc>
              <w:tc>
                <w:tcPr>
                  <w:tcW w:w="0" w:type="auto"/>
                  <w:vMerge/>
                  <w:vAlign w:val="center"/>
                  <w:hideMark/>
                </w:tcPr>
                <w:p w:rsidR="00212286" w:rsidRPr="00212286" w:rsidRDefault="00212286" w:rsidP="00212286">
                  <w:pPr>
                    <w:spacing w:after="0" w:line="240" w:lineRule="auto"/>
                    <w:ind w:left="0"/>
                    <w:rPr>
                      <w:rFonts w:ascii="Times New Roman" w:eastAsia="Times New Roman" w:hAnsi="Times New Roman" w:cs="Times New Roman"/>
                      <w:b/>
                      <w:bCs/>
                      <w:sz w:val="24"/>
                      <w:szCs w:val="24"/>
                      <w:lang w:eastAsia="ru-RU"/>
                    </w:rPr>
                  </w:pPr>
                </w:p>
              </w:tc>
              <w:tc>
                <w:tcPr>
                  <w:tcW w:w="0" w:type="auto"/>
                  <w:vMerge/>
                  <w:vAlign w:val="center"/>
                  <w:hideMark/>
                </w:tcPr>
                <w:p w:rsidR="00212286" w:rsidRPr="00212286" w:rsidRDefault="00212286" w:rsidP="00212286">
                  <w:pPr>
                    <w:spacing w:after="0" w:line="240" w:lineRule="auto"/>
                    <w:ind w:left="0"/>
                    <w:rPr>
                      <w:rFonts w:ascii="Times New Roman" w:eastAsia="Times New Roman" w:hAnsi="Times New Roman" w:cs="Times New Roman"/>
                      <w:b/>
                      <w:bCs/>
                      <w:sz w:val="24"/>
                      <w:szCs w:val="24"/>
                      <w:lang w:eastAsia="ru-RU"/>
                    </w:rPr>
                  </w:pPr>
                </w:p>
              </w:tc>
              <w:tc>
                <w:tcPr>
                  <w:tcW w:w="0" w:type="auto"/>
                  <w:vMerge/>
                  <w:vAlign w:val="center"/>
                  <w:hideMark/>
                </w:tcPr>
                <w:p w:rsidR="00212286" w:rsidRPr="00212286" w:rsidRDefault="00212286" w:rsidP="00212286">
                  <w:pPr>
                    <w:spacing w:after="0" w:line="240" w:lineRule="auto"/>
                    <w:ind w:left="0"/>
                    <w:rPr>
                      <w:rFonts w:ascii="Times New Roman" w:eastAsia="Times New Roman" w:hAnsi="Times New Roman" w:cs="Times New Roman"/>
                      <w:b/>
                      <w:bCs/>
                      <w:sz w:val="24"/>
                      <w:szCs w:val="24"/>
                      <w:lang w:eastAsia="ru-RU"/>
                    </w:rPr>
                  </w:pPr>
                </w:p>
              </w:tc>
              <w:tc>
                <w:tcPr>
                  <w:tcW w:w="0" w:type="auto"/>
                  <w:vMerge/>
                  <w:vAlign w:val="center"/>
                  <w:hideMark/>
                </w:tcPr>
                <w:p w:rsidR="00212286" w:rsidRPr="00212286" w:rsidRDefault="00212286" w:rsidP="00212286">
                  <w:pPr>
                    <w:spacing w:after="0" w:line="240" w:lineRule="auto"/>
                    <w:ind w:left="0"/>
                    <w:rPr>
                      <w:rFonts w:ascii="Times New Roman" w:eastAsia="Times New Roman" w:hAnsi="Times New Roman" w:cs="Times New Roman"/>
                      <w:b/>
                      <w:bCs/>
                      <w:sz w:val="24"/>
                      <w:szCs w:val="24"/>
                      <w:lang w:eastAsia="ru-RU"/>
                    </w:rPr>
                  </w:pPr>
                </w:p>
              </w:tc>
            </w:tr>
            <w:tr w:rsidR="00212286" w:rsidRPr="00212286">
              <w:trPr>
                <w:tblCellSpacing w:w="15" w:type="dxa"/>
              </w:trPr>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Благоустройство улицы </w:t>
                  </w:r>
                  <w:proofErr w:type="gramStart"/>
                  <w:r w:rsidRPr="00212286">
                    <w:rPr>
                      <w:rFonts w:ascii="Times New Roman" w:eastAsia="Times New Roman" w:hAnsi="Times New Roman" w:cs="Times New Roman"/>
                      <w:sz w:val="24"/>
                      <w:szCs w:val="24"/>
                      <w:lang w:eastAsia="ru-RU"/>
                    </w:rPr>
                    <w:t>Комсомольская</w:t>
                  </w:r>
                  <w:proofErr w:type="gramEnd"/>
                  <w:r w:rsidRPr="00212286">
                    <w:rPr>
                      <w:rFonts w:ascii="Times New Roman" w:eastAsia="Times New Roman" w:hAnsi="Times New Roman" w:cs="Times New Roman"/>
                      <w:sz w:val="24"/>
                      <w:szCs w:val="24"/>
                      <w:lang w:eastAsia="ru-RU"/>
                    </w:rPr>
                    <w:t xml:space="preserve"> "Связывая поколения" по адресу: Чувашская Республика, </w:t>
                  </w:r>
                  <w:proofErr w:type="gramStart"/>
                  <w:r w:rsidRPr="00212286">
                    <w:rPr>
                      <w:rFonts w:ascii="Times New Roman" w:eastAsia="Times New Roman" w:hAnsi="Times New Roman" w:cs="Times New Roman"/>
                      <w:sz w:val="24"/>
                      <w:szCs w:val="24"/>
                      <w:lang w:eastAsia="ru-RU"/>
                    </w:rPr>
                    <w:t>г</w:t>
                  </w:r>
                  <w:proofErr w:type="gramEnd"/>
                  <w:r w:rsidRPr="00212286">
                    <w:rPr>
                      <w:rFonts w:ascii="Times New Roman" w:eastAsia="Times New Roman" w:hAnsi="Times New Roman" w:cs="Times New Roman"/>
                      <w:sz w:val="24"/>
                      <w:szCs w:val="24"/>
                      <w:lang w:eastAsia="ru-RU"/>
                    </w:rPr>
                    <w:t xml:space="preserve">. Ядрин, ул. Комсомольская (от пересечения с улицей 50 лет Октября до пересечения с ул. Первомайская) </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42.99.29.000</w:t>
                  </w:r>
                </w:p>
              </w:tc>
              <w:tc>
                <w:tcPr>
                  <w:tcW w:w="0" w:type="auto"/>
                  <w:gridSpan w:val="3"/>
                  <w:tcMar>
                    <w:top w:w="0" w:type="dxa"/>
                    <w:left w:w="0" w:type="dxa"/>
                    <w:bottom w:w="0" w:type="dxa"/>
                    <w:right w:w="0" w:type="dxa"/>
                  </w:tcMar>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98"/>
                  </w:tblGrid>
                  <w:tr w:rsidR="00212286" w:rsidRPr="00212286">
                    <w:trPr>
                      <w:tblCellSpacing w:w="15" w:type="dxa"/>
                    </w:trPr>
                    <w:tc>
                      <w:tcPr>
                        <w:tcW w:w="0" w:type="auto"/>
                        <w:tcBorders>
                          <w:top w:val="nil"/>
                        </w:tcBorders>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АДМИНИСТРАЦИЯ ЯДРИНСКОГО ГОРОДСКОГО ПОСЕЛЕНИЯ ЯДРИНСКОГО РАЙОНА ЧУВАШСКОЙ РЕСПУБЛИКИ</w:t>
                        </w:r>
                      </w:p>
                    </w:tc>
                  </w:tr>
                </w:tbl>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Условная единица</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57"/>
                  </w:tblGrid>
                  <w:tr w:rsidR="00212286" w:rsidRPr="00212286">
                    <w:trPr>
                      <w:tblCellSpacing w:w="15" w:type="dxa"/>
                    </w:trPr>
                    <w:tc>
                      <w:tcPr>
                        <w:tcW w:w="0" w:type="auto"/>
                        <w:tcBorders>
                          <w:top w:val="nil"/>
                        </w:tcBorders>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35600000</w:t>
                        </w:r>
                      </w:p>
                    </w:tc>
                  </w:tr>
                </w:tbl>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1.00</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35600000.00</w:t>
                  </w:r>
                </w:p>
              </w:tc>
            </w:tr>
          </w:tbl>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
        </w:tc>
      </w:tr>
      <w:tr w:rsidR="00212286" w:rsidRPr="00212286" w:rsidTr="0001532E">
        <w:trPr>
          <w:tblCellSpacing w:w="15" w:type="dxa"/>
        </w:trPr>
        <w:tc>
          <w:tcPr>
            <w:tcW w:w="0" w:type="auto"/>
            <w:gridSpan w:val="2"/>
            <w:vAlign w:val="center"/>
            <w:hideMark/>
          </w:tcPr>
          <w:p w:rsidR="00212286" w:rsidRPr="00212286" w:rsidRDefault="00212286" w:rsidP="00212286">
            <w:pPr>
              <w:spacing w:before="100" w:beforeAutospacing="1" w:after="100" w:afterAutospacing="1" w:line="240" w:lineRule="auto"/>
              <w:ind w:left="0"/>
              <w:jc w:val="right"/>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Итого: 35600000.00 Российский рубль</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0"/>
                <w:szCs w:val="20"/>
                <w:lang w:eastAsia="ru-RU"/>
              </w:rPr>
            </w:pP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Преимущества</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Не </w:t>
            </w:r>
            <w:proofErr w:type="gramStart"/>
            <w:r w:rsidRPr="00212286">
              <w:rPr>
                <w:rFonts w:ascii="Times New Roman" w:eastAsia="Times New Roman" w:hAnsi="Times New Roman" w:cs="Times New Roman"/>
                <w:sz w:val="24"/>
                <w:szCs w:val="24"/>
                <w:lang w:eastAsia="ru-RU"/>
              </w:rPr>
              <w:t>установлены</w:t>
            </w:r>
            <w:proofErr w:type="gramEnd"/>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Требования к участникам</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1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w:t>
            </w:r>
            <w:r w:rsidRPr="00212286">
              <w:rPr>
                <w:rFonts w:ascii="Times New Roman" w:eastAsia="Times New Roman" w:hAnsi="Times New Roman" w:cs="Times New Roman"/>
                <w:sz w:val="24"/>
                <w:szCs w:val="24"/>
                <w:lang w:eastAsia="ru-RU"/>
              </w:rPr>
              <w:lastRenderedPageBreak/>
              <w:t xml:space="preserve">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 </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Дополнительная информация к требованию отсутствует</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2 Единые требования к участникам (в соответствии с частью 1 Статьи 31 Федерального закона № 44-ФЗ) </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Дополнительная информация к требованию отсутствует</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3 Требования к участникам закупок в соответствии с частью 1.1 статьи 31 Федерального закона № 44-ФЗ </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Дополнительная информация к требованию отсутствует</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4 Требования к участникам закупок в соответствии с частью 2 статьи 31 Федерального закона № 44-ФЗ </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212286">
              <w:rPr>
                <w:rFonts w:ascii="Times New Roman" w:eastAsia="Times New Roman" w:hAnsi="Times New Roman" w:cs="Times New Roman"/>
                <w:sz w:val="24"/>
                <w:szCs w:val="24"/>
                <w:lang w:eastAsia="ru-RU"/>
              </w:rPr>
              <w:t xml:space="preserve">наличие за последние 3 года до даты подачи заявки на участие в закупке опыта </w:t>
            </w:r>
            <w:r w:rsidRPr="00212286">
              <w:rPr>
                <w:rFonts w:ascii="Times New Roman" w:eastAsia="Times New Roman" w:hAnsi="Times New Roman" w:cs="Times New Roman"/>
                <w:sz w:val="24"/>
                <w:szCs w:val="24"/>
                <w:lang w:eastAsia="ru-RU"/>
              </w:rPr>
              <w:lastRenderedPageBreak/>
              <w:t>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w:t>
            </w:r>
            <w:proofErr w:type="gramEnd"/>
            <w:r w:rsidRPr="00212286">
              <w:rPr>
                <w:rFonts w:ascii="Times New Roman" w:eastAsia="Times New Roman" w:hAnsi="Times New Roman" w:cs="Times New Roman"/>
                <w:sz w:val="24"/>
                <w:szCs w:val="24"/>
                <w:lang w:eastAsia="ru-RU"/>
              </w:rPr>
              <w:t xml:space="preserve">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212286">
              <w:rPr>
                <w:rFonts w:ascii="Times New Roman" w:eastAsia="Times New Roman" w:hAnsi="Times New Roman" w:cs="Times New Roman"/>
                <w:sz w:val="24"/>
                <w:szCs w:val="24"/>
                <w:lang w:eastAsia="ru-RU"/>
              </w:rPr>
              <w:t>право</w:t>
            </w:r>
            <w:proofErr w:type="gramEnd"/>
            <w:r w:rsidRPr="00212286">
              <w:rPr>
                <w:rFonts w:ascii="Times New Roman" w:eastAsia="Times New Roman" w:hAnsi="Times New Roman" w:cs="Times New Roman"/>
                <w:sz w:val="24"/>
                <w:szCs w:val="24"/>
                <w:lang w:eastAsia="ru-RU"/>
              </w:rPr>
              <w:t xml:space="preserve"> заключить который проводится закупка </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4.1 Требования в соответствии с п. 2.2 приложения № 1 ПП </w:t>
            </w:r>
            <w:r w:rsidRPr="00212286">
              <w:rPr>
                <w:rFonts w:ascii="Times New Roman" w:eastAsia="Times New Roman" w:hAnsi="Times New Roman" w:cs="Times New Roman"/>
                <w:sz w:val="24"/>
                <w:szCs w:val="24"/>
                <w:lang w:eastAsia="ru-RU"/>
              </w:rPr>
              <w:lastRenderedPageBreak/>
              <w:t xml:space="preserve">РФ № 99 </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212286">
              <w:rPr>
                <w:rFonts w:ascii="Times New Roman" w:eastAsia="Times New Roman" w:hAnsi="Times New Roman" w:cs="Times New Roman"/>
                <w:sz w:val="24"/>
                <w:szCs w:val="24"/>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w:t>
            </w:r>
            <w:proofErr w:type="gramEnd"/>
            <w:r w:rsidRPr="00212286">
              <w:rPr>
                <w:rFonts w:ascii="Times New Roman" w:eastAsia="Times New Roman" w:hAnsi="Times New Roman" w:cs="Times New Roman"/>
                <w:sz w:val="24"/>
                <w:szCs w:val="24"/>
                <w:lang w:eastAsia="ru-RU"/>
              </w:rPr>
              <w:t xml:space="preserve">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212286">
              <w:rPr>
                <w:rFonts w:ascii="Times New Roman" w:eastAsia="Times New Roman" w:hAnsi="Times New Roman" w:cs="Times New Roman"/>
                <w:sz w:val="24"/>
                <w:szCs w:val="24"/>
                <w:lang w:eastAsia="ru-RU"/>
              </w:rPr>
              <w:t>право</w:t>
            </w:r>
            <w:proofErr w:type="gramEnd"/>
            <w:r w:rsidRPr="00212286">
              <w:rPr>
                <w:rFonts w:ascii="Times New Roman" w:eastAsia="Times New Roman" w:hAnsi="Times New Roman" w:cs="Times New Roman"/>
                <w:sz w:val="24"/>
                <w:szCs w:val="24"/>
                <w:lang w:eastAsia="ru-RU"/>
              </w:rPr>
              <w:t xml:space="preserve"> заключить </w:t>
            </w:r>
            <w:r w:rsidRPr="00212286">
              <w:rPr>
                <w:rFonts w:ascii="Times New Roman" w:eastAsia="Times New Roman" w:hAnsi="Times New Roman" w:cs="Times New Roman"/>
                <w:sz w:val="24"/>
                <w:szCs w:val="24"/>
                <w:lang w:eastAsia="ru-RU"/>
              </w:rPr>
              <w:lastRenderedPageBreak/>
              <w:t>который проводится закупка.</w:t>
            </w:r>
          </w:p>
        </w:tc>
      </w:tr>
      <w:tr w:rsidR="00212286" w:rsidRPr="00212286" w:rsidTr="0001532E">
        <w:trPr>
          <w:tblCellSpacing w:w="15" w:type="dxa"/>
        </w:trPr>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lastRenderedPageBreak/>
              <w:t>Ограничения</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Не </w:t>
            </w:r>
            <w:proofErr w:type="gramStart"/>
            <w:r w:rsidRPr="00212286">
              <w:rPr>
                <w:rFonts w:ascii="Times New Roman" w:eastAsia="Times New Roman" w:hAnsi="Times New Roman" w:cs="Times New Roman"/>
                <w:sz w:val="24"/>
                <w:szCs w:val="24"/>
                <w:lang w:eastAsia="ru-RU"/>
              </w:rPr>
              <w:t>установлены</w:t>
            </w:r>
            <w:proofErr w:type="gramEnd"/>
          </w:p>
        </w:tc>
      </w:tr>
      <w:tr w:rsidR="00212286" w:rsidRPr="00212286" w:rsidTr="0001532E">
        <w:trPr>
          <w:tblCellSpacing w:w="15" w:type="dxa"/>
        </w:trPr>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t>Дополнительная информация</w:t>
            </w:r>
          </w:p>
        </w:tc>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proofErr w:type="gramStart"/>
            <w:r w:rsidRPr="00212286">
              <w:rPr>
                <w:rFonts w:ascii="Times New Roman" w:eastAsia="Times New Roman" w:hAnsi="Times New Roman" w:cs="Times New Roman"/>
                <w:sz w:val="24"/>
                <w:szCs w:val="24"/>
                <w:lang w:eastAsia="ru-RU"/>
              </w:rPr>
              <w:t>Дополнительные требования к участникам закупки в соответствии с ч.2 ст. 31 Федерального закона № 44-ФЗ и Постановлением Правительства РФ от 04.02.2015 № 99 - 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w:t>
            </w:r>
            <w:proofErr w:type="gramEnd"/>
            <w:r w:rsidRPr="00212286">
              <w:rPr>
                <w:rFonts w:ascii="Times New Roman" w:eastAsia="Times New Roman" w:hAnsi="Times New Roman" w:cs="Times New Roman"/>
                <w:sz w:val="24"/>
                <w:szCs w:val="24"/>
                <w:lang w:eastAsia="ru-RU"/>
              </w:rPr>
              <w:t xml:space="preserve"> </w:t>
            </w:r>
            <w:proofErr w:type="gramStart"/>
            <w:r w:rsidRPr="00212286">
              <w:rPr>
                <w:rFonts w:ascii="Times New Roman" w:eastAsia="Times New Roman" w:hAnsi="Times New Roman" w:cs="Times New Roman"/>
                <w:sz w:val="24"/>
                <w:szCs w:val="24"/>
                <w:lang w:eastAsia="ru-RU"/>
              </w:rPr>
              <w:t xml:space="preserve">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строительству некапитального </w:t>
            </w:r>
            <w:r w:rsidRPr="00212286">
              <w:rPr>
                <w:rFonts w:ascii="Times New Roman" w:eastAsia="Times New Roman" w:hAnsi="Times New Roman" w:cs="Times New Roman"/>
                <w:sz w:val="24"/>
                <w:szCs w:val="24"/>
                <w:lang w:eastAsia="ru-RU"/>
              </w:rPr>
              <w:lastRenderedPageBreak/>
              <w:t>строения, сооружения (строений, сооружений), благоустройству территории;</w:t>
            </w:r>
            <w:proofErr w:type="gramEnd"/>
            <w:r w:rsidRPr="00212286">
              <w:rPr>
                <w:rFonts w:ascii="Times New Roman" w:eastAsia="Times New Roman" w:hAnsi="Times New Roman" w:cs="Times New Roman"/>
                <w:sz w:val="24"/>
                <w:szCs w:val="24"/>
                <w:lang w:eastAsia="ru-RU"/>
              </w:rPr>
              <w:t xml:space="preserve"> - </w:t>
            </w:r>
            <w:proofErr w:type="gramStart"/>
            <w:r w:rsidRPr="00212286">
              <w:rPr>
                <w:rFonts w:ascii="Times New Roman" w:eastAsia="Times New Roman" w:hAnsi="Times New Roman" w:cs="Times New Roman"/>
                <w:sz w:val="24"/>
                <w:szCs w:val="24"/>
                <w:lang w:eastAsia="ru-RU"/>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212286">
              <w:rPr>
                <w:rFonts w:ascii="Times New Roman" w:eastAsia="Times New Roman" w:hAnsi="Times New Roman" w:cs="Times New Roman"/>
                <w:sz w:val="24"/>
                <w:szCs w:val="24"/>
                <w:lang w:eastAsia="ru-RU"/>
              </w:rPr>
              <w:t xml:space="preserve"> </w:t>
            </w:r>
            <w:proofErr w:type="gramStart"/>
            <w:r w:rsidRPr="00212286">
              <w:rPr>
                <w:rFonts w:ascii="Times New Roman" w:eastAsia="Times New Roman" w:hAnsi="Times New Roman" w:cs="Times New Roman"/>
                <w:sz w:val="24"/>
                <w:szCs w:val="24"/>
                <w:lang w:eastAsia="ru-RU"/>
              </w:rPr>
              <w:t>Указанный документ (документы) должен быть подписан (подписаны) не ранее чем за 3 года до даты окончания срока подачи заявок на участие в закупке; -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r w:rsidRPr="00212286">
              <w:rPr>
                <w:rFonts w:ascii="Times New Roman" w:eastAsia="Times New Roman" w:hAnsi="Times New Roman" w:cs="Times New Roman"/>
                <w:sz w:val="24"/>
                <w:szCs w:val="24"/>
                <w:lang w:eastAsia="ru-RU"/>
              </w:rPr>
              <w:t xml:space="preserve"> Указанный документ </w:t>
            </w:r>
            <w:r w:rsidRPr="00212286">
              <w:rPr>
                <w:rFonts w:ascii="Times New Roman" w:eastAsia="Times New Roman" w:hAnsi="Times New Roman" w:cs="Times New Roman"/>
                <w:sz w:val="24"/>
                <w:szCs w:val="24"/>
                <w:lang w:eastAsia="ru-RU"/>
              </w:rPr>
              <w:lastRenderedPageBreak/>
              <w:t xml:space="preserve">должен быть подписан не ранее чем за 3 года до даты окончания срока подачи заявок на участие в закупке.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212286">
              <w:rPr>
                <w:rFonts w:ascii="Times New Roman" w:eastAsia="Times New Roman" w:hAnsi="Times New Roman" w:cs="Times New Roman"/>
                <w:sz w:val="24"/>
                <w:szCs w:val="24"/>
                <w:lang w:eastAsia="ru-RU"/>
              </w:rPr>
              <w:t>право</w:t>
            </w:r>
            <w:proofErr w:type="gramEnd"/>
            <w:r w:rsidRPr="00212286">
              <w:rPr>
                <w:rFonts w:ascii="Times New Roman" w:eastAsia="Times New Roman" w:hAnsi="Times New Roman" w:cs="Times New Roman"/>
                <w:sz w:val="24"/>
                <w:szCs w:val="24"/>
                <w:lang w:eastAsia="ru-RU"/>
              </w:rPr>
              <w:t xml:space="preserve"> заключить который проводится закупка.</w:t>
            </w:r>
          </w:p>
        </w:tc>
      </w:tr>
      <w:tr w:rsidR="00212286" w:rsidRPr="00212286" w:rsidTr="0001532E">
        <w:trPr>
          <w:tblCellSpacing w:w="15" w:type="dxa"/>
        </w:trPr>
        <w:tc>
          <w:tcPr>
            <w:tcW w:w="0" w:type="auto"/>
            <w:vAlign w:val="center"/>
            <w:hideMark/>
          </w:tcPr>
          <w:p w:rsidR="00212286" w:rsidRPr="00212286" w:rsidRDefault="00212286" w:rsidP="00212286">
            <w:pPr>
              <w:spacing w:after="0"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b/>
                <w:bCs/>
                <w:sz w:val="24"/>
                <w:szCs w:val="24"/>
                <w:lang w:eastAsia="ru-RU"/>
              </w:rPr>
              <w:lastRenderedPageBreak/>
              <w:t>Перечень прикрепленных документов</w:t>
            </w: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1 ДОКУМЕНТАЦИЯ КОМСОМОЛЬСКАЯ</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2 1</w:t>
            </w:r>
          </w:p>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3 002-П-М4-Раздел ПД № 2-СПОЗУ-корр</w:t>
            </w:r>
          </w:p>
        </w:tc>
      </w:tr>
      <w:tr w:rsidR="00212286" w:rsidRPr="00212286" w:rsidTr="0001532E">
        <w:trPr>
          <w:tblCellSpacing w:w="15" w:type="dxa"/>
        </w:trPr>
        <w:tc>
          <w:tcPr>
            <w:tcW w:w="0" w:type="auto"/>
            <w:vAlign w:val="center"/>
            <w:hideMark/>
          </w:tcPr>
          <w:p w:rsid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t xml:space="preserve">Дата и время подписания печатной формы извещения (соответствует дате направления на контроль по </w:t>
            </w:r>
            <w:proofErr w:type="gramStart"/>
            <w:r w:rsidRPr="00212286">
              <w:rPr>
                <w:rFonts w:ascii="Times New Roman" w:eastAsia="Times New Roman" w:hAnsi="Times New Roman" w:cs="Times New Roman"/>
                <w:sz w:val="24"/>
                <w:szCs w:val="24"/>
                <w:lang w:eastAsia="ru-RU"/>
              </w:rPr>
              <w:t>ч</w:t>
            </w:r>
            <w:proofErr w:type="gramEnd"/>
            <w:r w:rsidRPr="00212286">
              <w:rPr>
                <w:rFonts w:ascii="Times New Roman" w:eastAsia="Times New Roman" w:hAnsi="Times New Roman" w:cs="Times New Roman"/>
                <w:sz w:val="24"/>
                <w:szCs w:val="24"/>
                <w:lang w:eastAsia="ru-RU"/>
              </w:rPr>
              <w:t>.5 ст.99 Закона 44-ФЗ либо дате размещения в ЕИС, в случае отсутствия контроля, по местному времени организации, осуществляющей размещение)</w:t>
            </w:r>
          </w:p>
          <w:p w:rsidR="00DA3F56" w:rsidRDefault="00DA3F5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Документация об электронном аукционе </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для закупки №0115300015419000115</w:t>
            </w:r>
          </w:p>
          <w:tbl>
            <w:tblPr>
              <w:tblW w:w="5000" w:type="pct"/>
              <w:tblCellMar>
                <w:left w:w="0" w:type="dxa"/>
                <w:right w:w="0" w:type="dxa"/>
              </w:tblCellMar>
              <w:tblLook w:val="04A0"/>
            </w:tblPr>
            <w:tblGrid>
              <w:gridCol w:w="2755"/>
              <w:gridCol w:w="4133"/>
            </w:tblGrid>
            <w:tr w:rsidR="00DA3F56" w:rsidRPr="00DA3F56" w:rsidTr="00DA3F56">
              <w:tc>
                <w:tcPr>
                  <w:tcW w:w="2000" w:type="pc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p>
              </w:tc>
              <w:tc>
                <w:tcPr>
                  <w:tcW w:w="3000" w:type="pc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Общая информация</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Номер извещения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0115300015419000115</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Наименование объекта закупки</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Благоустройство улицы </w:t>
                  </w:r>
                  <w:proofErr w:type="gramStart"/>
                  <w:r w:rsidRPr="00DA3F56">
                    <w:rPr>
                      <w:rFonts w:ascii="Tahoma" w:eastAsia="Times New Roman" w:hAnsi="Tahoma" w:cs="Tahoma"/>
                      <w:sz w:val="19"/>
                      <w:szCs w:val="19"/>
                      <w:lang w:eastAsia="ru-RU"/>
                    </w:rPr>
                    <w:t>Комсомольская</w:t>
                  </w:r>
                  <w:proofErr w:type="gramEnd"/>
                  <w:r w:rsidRPr="00DA3F56">
                    <w:rPr>
                      <w:rFonts w:ascii="Tahoma" w:eastAsia="Times New Roman" w:hAnsi="Tahoma" w:cs="Tahoma"/>
                      <w:sz w:val="19"/>
                      <w:szCs w:val="19"/>
                      <w:lang w:eastAsia="ru-RU"/>
                    </w:rPr>
                    <w:t xml:space="preserve"> "Связывая поколения" по </w:t>
                  </w:r>
                  <w:r w:rsidRPr="00DA3F56">
                    <w:rPr>
                      <w:rFonts w:ascii="Tahoma" w:eastAsia="Times New Roman" w:hAnsi="Tahoma" w:cs="Tahoma"/>
                      <w:sz w:val="19"/>
                      <w:szCs w:val="19"/>
                      <w:lang w:eastAsia="ru-RU"/>
                    </w:rPr>
                    <w:br/>
                    <w:t xml:space="preserve">адресу: Чувашская Республика, </w:t>
                  </w:r>
                  <w:proofErr w:type="gramStart"/>
                  <w:r w:rsidRPr="00DA3F56">
                    <w:rPr>
                      <w:rFonts w:ascii="Tahoma" w:eastAsia="Times New Roman" w:hAnsi="Tahoma" w:cs="Tahoma"/>
                      <w:sz w:val="19"/>
                      <w:szCs w:val="19"/>
                      <w:lang w:eastAsia="ru-RU"/>
                    </w:rPr>
                    <w:t>г</w:t>
                  </w:r>
                  <w:proofErr w:type="gramEnd"/>
                  <w:r w:rsidRPr="00DA3F56">
                    <w:rPr>
                      <w:rFonts w:ascii="Tahoma" w:eastAsia="Times New Roman" w:hAnsi="Tahoma" w:cs="Tahoma"/>
                      <w:sz w:val="19"/>
                      <w:szCs w:val="19"/>
                      <w:lang w:eastAsia="ru-RU"/>
                    </w:rPr>
                    <w:t xml:space="preserve">. Ядрин, ул. Комсомольская </w:t>
                  </w:r>
                  <w:r w:rsidRPr="00DA3F56">
                    <w:rPr>
                      <w:rFonts w:ascii="Tahoma" w:eastAsia="Times New Roman" w:hAnsi="Tahoma" w:cs="Tahoma"/>
                      <w:sz w:val="19"/>
                      <w:szCs w:val="19"/>
                      <w:lang w:eastAsia="ru-RU"/>
                    </w:rPr>
                    <w:br/>
                    <w:t>(от пересечения с улицей 50 лет Октября до пересечения с ул. Первомайская)</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Способ определения поставщика (подрядчика, исполнителя)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Электронный аукцион</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Наименование электронной площадки в информационно-телекоммуникационной сети «Интернет»</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АО «ЕЭТП»</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Адрес электронной площадки в информационно-телекоммуникационной сети «Интернет»</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http://roseltorg.ru</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Размещение осуществляет</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Уполномоченный орган</w:t>
                  </w:r>
                  <w:r w:rsidRPr="00DA3F56">
                    <w:rPr>
                      <w:rFonts w:ascii="Tahoma" w:eastAsia="Times New Roman" w:hAnsi="Tahoma" w:cs="Tahoma"/>
                      <w:sz w:val="19"/>
                      <w:szCs w:val="19"/>
                      <w:lang w:eastAsia="ru-RU"/>
                    </w:rPr>
                    <w:br/>
                    <w:t>ЯДРИНСКАЯ РАЙОННАЯ АДМИНИСТРАЦИЯ ЧУВАШСКОЙ РЕСПУБЛИКИ</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lastRenderedPageBreak/>
                    <w:t>Контактная информация</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Организация, осуществляющая размещение</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ЯДРИНСКАЯ РАЙОННАЯ АДМИНИСТРАЦИЯ ЧУВАШСКОЙ РЕСПУБЛИКИ</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Почтовый адрес</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429060, Чувашская Республика - Чувашия, Ядрин Город, 30 лет Победы Улица, дом 1</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Место нахождения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Российская Федерация, 429060, Чувашская Республика - Чувашия, </w:t>
                  </w:r>
                  <w:proofErr w:type="spellStart"/>
                  <w:r w:rsidRPr="00DA3F56">
                    <w:rPr>
                      <w:rFonts w:ascii="Tahoma" w:eastAsia="Times New Roman" w:hAnsi="Tahoma" w:cs="Tahoma"/>
                      <w:sz w:val="19"/>
                      <w:szCs w:val="19"/>
                      <w:lang w:eastAsia="ru-RU"/>
                    </w:rPr>
                    <w:t>Ядринский</w:t>
                  </w:r>
                  <w:proofErr w:type="spellEnd"/>
                  <w:r w:rsidRPr="00DA3F56">
                    <w:rPr>
                      <w:rFonts w:ascii="Tahoma" w:eastAsia="Times New Roman" w:hAnsi="Tahoma" w:cs="Tahoma"/>
                      <w:sz w:val="19"/>
                      <w:szCs w:val="19"/>
                      <w:lang w:eastAsia="ru-RU"/>
                    </w:rPr>
                    <w:t xml:space="preserve"> р-н, Ядрин г, </w:t>
                  </w:r>
                  <w:proofErr w:type="gramStart"/>
                  <w:r w:rsidRPr="00DA3F56">
                    <w:rPr>
                      <w:rFonts w:ascii="Tahoma" w:eastAsia="Times New Roman" w:hAnsi="Tahoma" w:cs="Tahoma"/>
                      <w:sz w:val="19"/>
                      <w:szCs w:val="19"/>
                      <w:lang w:eastAsia="ru-RU"/>
                    </w:rPr>
                    <w:t>УЛ</w:t>
                  </w:r>
                  <w:proofErr w:type="gramEnd"/>
                  <w:r w:rsidRPr="00DA3F56">
                    <w:rPr>
                      <w:rFonts w:ascii="Tahoma" w:eastAsia="Times New Roman" w:hAnsi="Tahoma" w:cs="Tahoma"/>
                      <w:sz w:val="19"/>
                      <w:szCs w:val="19"/>
                      <w:lang w:eastAsia="ru-RU"/>
                    </w:rPr>
                    <w:t xml:space="preserve"> 30 ЛЕТ ПОБЕДЫ, 1</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Ответственное должностное лицо</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Судакова Александра Сергеевна</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Адрес электронной почты</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yadrin_econ1@cap.ru</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Номер контактного телефона</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7-83547-22384</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Факс</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Информация отсутствует</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Дополнительная информация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Информация отсутствует</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Информация о процедуре закупки</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Дата и время начала подачи заявок</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Дата и время окончания подачи заявок</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11.12.2019 09:00</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Место подачи заявок</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Заявки на участие в электронном аукционе направляются участниками аукциона оператору электронной площадки </w:t>
                  </w:r>
                  <w:proofErr w:type="spellStart"/>
                  <w:r w:rsidRPr="00DA3F56">
                    <w:rPr>
                      <w:rFonts w:ascii="Tahoma" w:eastAsia="Times New Roman" w:hAnsi="Tahoma" w:cs="Tahoma"/>
                      <w:sz w:val="19"/>
                      <w:szCs w:val="19"/>
                      <w:lang w:eastAsia="ru-RU"/>
                    </w:rPr>
                    <w:t>www.etp.roseltorg.ru</w:t>
                  </w:r>
                  <w:proofErr w:type="spellEnd"/>
                  <w:r w:rsidRPr="00DA3F56">
                    <w:rPr>
                      <w:rFonts w:ascii="Tahoma" w:eastAsia="Times New Roman" w:hAnsi="Tahoma" w:cs="Tahoma"/>
                      <w:sz w:val="19"/>
                      <w:szCs w:val="19"/>
                      <w:lang w:eastAsia="ru-RU"/>
                    </w:rPr>
                    <w:t xml:space="preserve"> </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Порядок подачи заявок</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В соответствии с ФЗ № 44 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которые подаются одновременно </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Дата </w:t>
                  </w:r>
                  <w:proofErr w:type="gramStart"/>
                  <w:r w:rsidRPr="00DA3F56">
                    <w:rPr>
                      <w:rFonts w:ascii="Tahoma" w:eastAsia="Times New Roman" w:hAnsi="Tahoma" w:cs="Tahoma"/>
                      <w:sz w:val="19"/>
                      <w:szCs w:val="19"/>
                      <w:lang w:eastAsia="ru-RU"/>
                    </w:rPr>
                    <w:t>окончания срока рассмотрения первых частей заявок участников</w:t>
                  </w:r>
                  <w:proofErr w:type="gramEnd"/>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11.12.2019</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Дата проведения аукциона в электронной форме</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12.12.2019</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Дополнительная информация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Информация отсутствует</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 xml:space="preserve">Условия контрактов </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Начальная (максимальная) цена контракта</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35600000.00 Российский рубль</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Источник финансирования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За счет средств </w:t>
                  </w:r>
                  <w:proofErr w:type="spellStart"/>
                  <w:r w:rsidRPr="00DA3F56">
                    <w:rPr>
                      <w:rFonts w:ascii="Tahoma" w:eastAsia="Times New Roman" w:hAnsi="Tahoma" w:cs="Tahoma"/>
                      <w:sz w:val="19"/>
                      <w:szCs w:val="19"/>
                      <w:lang w:eastAsia="ru-RU"/>
                    </w:rPr>
                    <w:t>Ядринского</w:t>
                  </w:r>
                  <w:proofErr w:type="spellEnd"/>
                  <w:r w:rsidRPr="00DA3F56">
                    <w:rPr>
                      <w:rFonts w:ascii="Tahoma" w:eastAsia="Times New Roman" w:hAnsi="Tahoma" w:cs="Tahoma"/>
                      <w:sz w:val="19"/>
                      <w:szCs w:val="19"/>
                      <w:lang w:eastAsia="ru-RU"/>
                    </w:rPr>
                    <w:t xml:space="preserve"> городского поселения </w:t>
                  </w:r>
                  <w:proofErr w:type="spellStart"/>
                  <w:r w:rsidRPr="00DA3F56">
                    <w:rPr>
                      <w:rFonts w:ascii="Tahoma" w:eastAsia="Times New Roman" w:hAnsi="Tahoma" w:cs="Tahoma"/>
                      <w:sz w:val="19"/>
                      <w:szCs w:val="19"/>
                      <w:lang w:eastAsia="ru-RU"/>
                    </w:rPr>
                    <w:t>Ядринского</w:t>
                  </w:r>
                  <w:proofErr w:type="spellEnd"/>
                  <w:r w:rsidRPr="00DA3F56">
                    <w:rPr>
                      <w:rFonts w:ascii="Tahoma" w:eastAsia="Times New Roman" w:hAnsi="Tahoma" w:cs="Tahoma"/>
                      <w:sz w:val="19"/>
                      <w:szCs w:val="19"/>
                      <w:lang w:eastAsia="ru-RU"/>
                    </w:rPr>
                    <w:t xml:space="preserve"> района Чувашской Республики поступивших из Федерального бюджета.</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Идентификационный код закупки</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193211990133421190100100410434299244</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Требования заказчиков</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1 АДМИНИСТРАЦИЯ ЯДРИНСКОГО ГОРОДСКОГО ПОСЕЛЕНИЯ ЯДРИНСКОГО РАЙОНА ЧУВАШСКОЙ РЕСПУБЛИКИ</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Начальная (максимальная) цена контракта/ Максимальное значение цены контракта</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35600000.00 Российский рубль</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Место доставки товара, выполнения работы или оказания услуги</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proofErr w:type="gramStart"/>
                  <w:r w:rsidRPr="00DA3F56">
                    <w:rPr>
                      <w:rFonts w:ascii="Tahoma" w:eastAsia="Times New Roman" w:hAnsi="Tahoma" w:cs="Tahoma"/>
                      <w:sz w:val="19"/>
                      <w:szCs w:val="19"/>
                      <w:lang w:eastAsia="ru-RU"/>
                    </w:rPr>
                    <w:t xml:space="preserve">Российская Федерация, Чувашская Республика - Чувашия, </w:t>
                  </w:r>
                  <w:proofErr w:type="spellStart"/>
                  <w:r w:rsidRPr="00DA3F56">
                    <w:rPr>
                      <w:rFonts w:ascii="Tahoma" w:eastAsia="Times New Roman" w:hAnsi="Tahoma" w:cs="Tahoma"/>
                      <w:sz w:val="19"/>
                      <w:szCs w:val="19"/>
                      <w:lang w:eastAsia="ru-RU"/>
                    </w:rPr>
                    <w:t>Ядринский</w:t>
                  </w:r>
                  <w:proofErr w:type="spellEnd"/>
                  <w:r w:rsidRPr="00DA3F56">
                    <w:rPr>
                      <w:rFonts w:ascii="Tahoma" w:eastAsia="Times New Roman" w:hAnsi="Tahoma" w:cs="Tahoma"/>
                      <w:sz w:val="19"/>
                      <w:szCs w:val="19"/>
                      <w:lang w:eastAsia="ru-RU"/>
                    </w:rPr>
                    <w:t xml:space="preserve"> р-н, г. Ядрин, ул. Комсомольская (от пересечения с улицей 50 лет Октября до пересечения с ул. Первомайская)</w:t>
                  </w:r>
                  <w:proofErr w:type="gramEnd"/>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Сроки поставки товара или </w:t>
                  </w:r>
                  <w:r w:rsidRPr="00DA3F56">
                    <w:rPr>
                      <w:rFonts w:ascii="Tahoma" w:eastAsia="Times New Roman" w:hAnsi="Tahoma" w:cs="Tahoma"/>
                      <w:sz w:val="19"/>
                      <w:szCs w:val="19"/>
                      <w:lang w:eastAsia="ru-RU"/>
                    </w:rPr>
                    <w:lastRenderedPageBreak/>
                    <w:t>завершения работы либо график оказания услуг</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proofErr w:type="gramStart"/>
                  <w:r w:rsidRPr="00DA3F56">
                    <w:rPr>
                      <w:rFonts w:ascii="Tahoma" w:eastAsia="Times New Roman" w:hAnsi="Tahoma" w:cs="Tahoma"/>
                      <w:sz w:val="19"/>
                      <w:szCs w:val="19"/>
                      <w:lang w:eastAsia="ru-RU"/>
                    </w:rPr>
                    <w:lastRenderedPageBreak/>
                    <w:t>С даты заключения</w:t>
                  </w:r>
                  <w:proofErr w:type="gramEnd"/>
                  <w:r w:rsidRPr="00DA3F56">
                    <w:rPr>
                      <w:rFonts w:ascii="Tahoma" w:eastAsia="Times New Roman" w:hAnsi="Tahoma" w:cs="Tahoma"/>
                      <w:sz w:val="19"/>
                      <w:szCs w:val="19"/>
                      <w:lang w:eastAsia="ru-RU"/>
                    </w:rPr>
                    <w:t xml:space="preserve"> муниципального </w:t>
                  </w:r>
                  <w:r w:rsidRPr="00DA3F56">
                    <w:rPr>
                      <w:rFonts w:ascii="Tahoma" w:eastAsia="Times New Roman" w:hAnsi="Tahoma" w:cs="Tahoma"/>
                      <w:sz w:val="19"/>
                      <w:szCs w:val="19"/>
                      <w:lang w:eastAsia="ru-RU"/>
                    </w:rPr>
                    <w:lastRenderedPageBreak/>
                    <w:t xml:space="preserve">контракта до 1 сентября 2020 года </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lastRenderedPageBreak/>
                    <w:t>Обеспечение заявок</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Требуется обеспечение заявок</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Размер обеспечения заявок</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356000.00 Российский рубль</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Порядок внесения денежных сре</w:t>
                  </w:r>
                  <w:proofErr w:type="gramStart"/>
                  <w:r w:rsidRPr="00DA3F56">
                    <w:rPr>
                      <w:rFonts w:ascii="Tahoma" w:eastAsia="Times New Roman" w:hAnsi="Tahoma" w:cs="Tahoma"/>
                      <w:sz w:val="19"/>
                      <w:szCs w:val="19"/>
                      <w:lang w:eastAsia="ru-RU"/>
                    </w:rPr>
                    <w:t>дств в к</w:t>
                  </w:r>
                  <w:proofErr w:type="gramEnd"/>
                  <w:r w:rsidRPr="00DA3F56">
                    <w:rPr>
                      <w:rFonts w:ascii="Tahoma" w:eastAsia="Times New Roman" w:hAnsi="Tahoma" w:cs="Tahoma"/>
                      <w:sz w:val="19"/>
                      <w:szCs w:val="19"/>
                      <w:lang w:eastAsia="ru-RU"/>
                    </w:rPr>
                    <w:t>ачестве обеспечения заявок</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Денежные средства в качестве обеспечения заявки на участие в электронном аукционе перечисляются на счет оператора электронной площадки в банке</w:t>
                  </w:r>
                  <w:proofErr w:type="gramStart"/>
                  <w:r w:rsidRPr="00DA3F56">
                    <w:rPr>
                      <w:rFonts w:ascii="Tahoma" w:eastAsia="Times New Roman" w:hAnsi="Tahoma" w:cs="Tahoma"/>
                      <w:sz w:val="19"/>
                      <w:szCs w:val="19"/>
                      <w:lang w:eastAsia="ru-RU"/>
                    </w:rPr>
                    <w:t xml:space="preserve"> .</w:t>
                  </w:r>
                  <w:proofErr w:type="gramEnd"/>
                  <w:r w:rsidRPr="00DA3F56">
                    <w:rPr>
                      <w:rFonts w:ascii="Tahoma" w:eastAsia="Times New Roman" w:hAnsi="Tahoma" w:cs="Tahoma"/>
                      <w:sz w:val="19"/>
                      <w:szCs w:val="19"/>
                      <w:lang w:eastAsia="ru-RU"/>
                    </w:rPr>
                    <w:t xml:space="preserve"> Заказчиком установлено требование обеспечения заявки на участие в электронном аукционе в размере 1% от начальной (максимальной) цены контракта </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Платежные реквизиты для перечисления денежных сре</w:t>
                  </w:r>
                  <w:proofErr w:type="gramStart"/>
                  <w:r w:rsidRPr="00DA3F56">
                    <w:rPr>
                      <w:rFonts w:ascii="Tahoma" w:eastAsia="Times New Roman" w:hAnsi="Tahoma" w:cs="Tahoma"/>
                      <w:sz w:val="19"/>
                      <w:szCs w:val="19"/>
                      <w:lang w:eastAsia="ru-RU"/>
                    </w:rPr>
                    <w:t>дств пр</w:t>
                  </w:r>
                  <w:proofErr w:type="gramEnd"/>
                  <w:r w:rsidRPr="00DA3F56">
                    <w:rPr>
                      <w:rFonts w:ascii="Tahoma" w:eastAsia="Times New Roman" w:hAnsi="Tahoma" w:cs="Tahoma"/>
                      <w:sz w:val="19"/>
                      <w:szCs w:val="19"/>
                      <w:lang w:eastAsia="ru-RU"/>
                    </w:rPr>
                    <w:t xml:space="preserve">и уклонении участника закупки от заключения контракта </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"Номер расчётного счёта" 40302810397063000189</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"Номер лицевого счёта" 05153003320</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"БИК" 049706001</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Обеспечение исполнения контракта</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Требуется обеспечение исполнения контракта</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Размер обеспечения исполнения контракта</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1780000.00 Российский рубль</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в размере 5 % от начальной (максимальной) цены контракта </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Платежные реквизиты</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"Номер расчётного счёта" 40302810397063000189</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"Номер лицевого счёта" 05153003320</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"БИК" 049706001</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Обеспечение гарантийных обязательств</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Требуется обеспечение гарантийных обязательств</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Размер обеспечения гарантийных обязательств</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356000.00 Российский рубль</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Порядок внесения денежных сре</w:t>
                  </w:r>
                  <w:proofErr w:type="gramStart"/>
                  <w:r w:rsidRPr="00DA3F56">
                    <w:rPr>
                      <w:rFonts w:ascii="Tahoma" w:eastAsia="Times New Roman" w:hAnsi="Tahoma" w:cs="Tahoma"/>
                      <w:sz w:val="19"/>
                      <w:szCs w:val="19"/>
                      <w:lang w:eastAsia="ru-RU"/>
                    </w:rPr>
                    <w:t>дств в к</w:t>
                  </w:r>
                  <w:proofErr w:type="gramEnd"/>
                  <w:r w:rsidRPr="00DA3F56">
                    <w:rPr>
                      <w:rFonts w:ascii="Tahoma" w:eastAsia="Times New Roman" w:hAnsi="Tahoma" w:cs="Tahoma"/>
                      <w:sz w:val="19"/>
                      <w:szCs w:val="19"/>
                      <w:lang w:eastAsia="ru-RU"/>
                    </w:rPr>
                    <w:t>ачестве обеспечения гарантийных обязательств</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в соответствии с п.44 раздела</w:t>
                  </w:r>
                  <w:proofErr w:type="gramStart"/>
                  <w:r w:rsidRPr="00DA3F56">
                    <w:rPr>
                      <w:rFonts w:ascii="Tahoma" w:eastAsia="Times New Roman" w:hAnsi="Tahoma" w:cs="Tahoma"/>
                      <w:sz w:val="19"/>
                      <w:szCs w:val="19"/>
                      <w:lang w:eastAsia="ru-RU"/>
                    </w:rPr>
                    <w:t>1</w:t>
                  </w:r>
                  <w:proofErr w:type="gramEnd"/>
                  <w:r w:rsidRPr="00DA3F56">
                    <w:rPr>
                      <w:rFonts w:ascii="Tahoma" w:eastAsia="Times New Roman" w:hAnsi="Tahoma" w:cs="Tahoma"/>
                      <w:sz w:val="19"/>
                      <w:szCs w:val="19"/>
                      <w:lang w:eastAsia="ru-RU"/>
                    </w:rPr>
                    <w:t xml:space="preserve"> информационная карта</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Платежные реквизиты</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«Номер расчетного счета» 40302810397063000189</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«Номер лицевого счета» 05153003320</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«БИК» 049706001</w:t>
                  </w:r>
                </w:p>
              </w:tc>
            </w:tr>
            <w:tr w:rsidR="00DA3F56" w:rsidRPr="00DA3F56" w:rsidTr="00DA3F56">
              <w:tc>
                <w:tcPr>
                  <w:tcW w:w="0" w:type="auto"/>
                  <w:gridSpan w:val="2"/>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Объект закупки</w:t>
                  </w:r>
                </w:p>
              </w:tc>
            </w:tr>
            <w:tr w:rsidR="00DA3F56" w:rsidRPr="00DA3F56" w:rsidTr="00DA3F56">
              <w:tc>
                <w:tcPr>
                  <w:tcW w:w="0" w:type="auto"/>
                  <w:gridSpan w:val="2"/>
                  <w:vAlign w:val="center"/>
                  <w:hideMark/>
                </w:tcPr>
                <w:p w:rsidR="00DA3F56" w:rsidRPr="00DA3F56" w:rsidRDefault="00DA3F56" w:rsidP="00DA3F56">
                  <w:pPr>
                    <w:spacing w:before="100" w:beforeAutospacing="1" w:after="100" w:afterAutospacing="1" w:line="240" w:lineRule="auto"/>
                    <w:ind w:left="0"/>
                    <w:jc w:val="right"/>
                    <w:rPr>
                      <w:rFonts w:ascii="Tahoma" w:eastAsia="Times New Roman" w:hAnsi="Tahoma" w:cs="Tahoma"/>
                      <w:sz w:val="19"/>
                      <w:szCs w:val="19"/>
                      <w:lang w:eastAsia="ru-RU"/>
                    </w:rPr>
                  </w:pPr>
                  <w:r w:rsidRPr="00DA3F56">
                    <w:rPr>
                      <w:rFonts w:ascii="Tahoma" w:eastAsia="Times New Roman" w:hAnsi="Tahoma" w:cs="Tahoma"/>
                      <w:sz w:val="19"/>
                      <w:szCs w:val="19"/>
                      <w:lang w:eastAsia="ru-RU"/>
                    </w:rPr>
                    <w:t>Российский рубль</w:t>
                  </w:r>
                </w:p>
              </w:tc>
            </w:tr>
            <w:tr w:rsidR="00DA3F56" w:rsidRPr="00DA3F56" w:rsidTr="00DA3F56">
              <w:tc>
                <w:tcPr>
                  <w:tcW w:w="0" w:type="auto"/>
                  <w:gridSpan w:val="2"/>
                  <w:vAlign w:val="center"/>
                  <w:hideMark/>
                </w:tcPr>
                <w:tbl>
                  <w:tblPr>
                    <w:tblW w:w="5000" w:type="pct"/>
                    <w:tblCellMar>
                      <w:left w:w="0" w:type="dxa"/>
                      <w:right w:w="0" w:type="dxa"/>
                    </w:tblCellMar>
                    <w:tblLook w:val="04A0"/>
                  </w:tblPr>
                  <w:tblGrid>
                    <w:gridCol w:w="864"/>
                    <w:gridCol w:w="651"/>
                    <w:gridCol w:w="864"/>
                    <w:gridCol w:w="557"/>
                    <w:gridCol w:w="633"/>
                    <w:gridCol w:w="935"/>
                    <w:gridCol w:w="633"/>
                    <w:gridCol w:w="683"/>
                    <w:gridCol w:w="424"/>
                    <w:gridCol w:w="644"/>
                  </w:tblGrid>
                  <w:tr w:rsidR="00DA3F56" w:rsidRPr="00DA3F56">
                    <w:tc>
                      <w:tcPr>
                        <w:tcW w:w="0" w:type="auto"/>
                        <w:vMerge w:val="restar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 xml:space="preserve">Наименование товара, работы, услуги </w:t>
                        </w:r>
                        <w:r w:rsidRPr="00DA3F56">
                          <w:rPr>
                            <w:rFonts w:ascii="Tahoma" w:eastAsia="Times New Roman" w:hAnsi="Tahoma" w:cs="Tahoma"/>
                            <w:b/>
                            <w:bCs/>
                            <w:sz w:val="19"/>
                            <w:szCs w:val="19"/>
                            <w:lang w:eastAsia="ru-RU"/>
                          </w:rPr>
                          <w:lastRenderedPageBreak/>
                          <w:t>по КТРУ</w:t>
                        </w:r>
                      </w:p>
                    </w:tc>
                    <w:tc>
                      <w:tcPr>
                        <w:tcW w:w="0" w:type="auto"/>
                        <w:vMerge w:val="restar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lastRenderedPageBreak/>
                          <w:t>Код позиции</w:t>
                        </w:r>
                      </w:p>
                    </w:tc>
                    <w:tc>
                      <w:tcPr>
                        <w:tcW w:w="0" w:type="auto"/>
                        <w:gridSpan w:val="3"/>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Характеристики товара, работы, услуги</w:t>
                        </w:r>
                      </w:p>
                    </w:tc>
                    <w:tc>
                      <w:tcPr>
                        <w:tcW w:w="0" w:type="auto"/>
                        <w:vMerge w:val="restar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Заказчик</w:t>
                        </w:r>
                      </w:p>
                    </w:tc>
                    <w:tc>
                      <w:tcPr>
                        <w:tcW w:w="0" w:type="auto"/>
                        <w:vMerge w:val="restar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Единица измерения</w:t>
                        </w:r>
                      </w:p>
                    </w:tc>
                    <w:tc>
                      <w:tcPr>
                        <w:tcW w:w="0" w:type="auto"/>
                        <w:vMerge w:val="restar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Количество</w:t>
                        </w:r>
                      </w:p>
                    </w:tc>
                    <w:tc>
                      <w:tcPr>
                        <w:tcW w:w="0" w:type="auto"/>
                        <w:vMerge w:val="restar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 xml:space="preserve">Цена за </w:t>
                        </w:r>
                        <w:proofErr w:type="spellStart"/>
                        <w:r w:rsidRPr="00DA3F56">
                          <w:rPr>
                            <w:rFonts w:ascii="Tahoma" w:eastAsia="Times New Roman" w:hAnsi="Tahoma" w:cs="Tahoma"/>
                            <w:b/>
                            <w:bCs/>
                            <w:sz w:val="19"/>
                            <w:szCs w:val="19"/>
                            <w:lang w:eastAsia="ru-RU"/>
                          </w:rPr>
                          <w:t>ед</w:t>
                        </w:r>
                        <w:proofErr w:type="gramStart"/>
                        <w:r w:rsidRPr="00DA3F56">
                          <w:rPr>
                            <w:rFonts w:ascii="Tahoma" w:eastAsia="Times New Roman" w:hAnsi="Tahoma" w:cs="Tahoma"/>
                            <w:b/>
                            <w:bCs/>
                            <w:sz w:val="19"/>
                            <w:szCs w:val="19"/>
                            <w:lang w:eastAsia="ru-RU"/>
                          </w:rPr>
                          <w:t>.и</w:t>
                        </w:r>
                        <w:proofErr w:type="gramEnd"/>
                        <w:r w:rsidRPr="00DA3F56">
                          <w:rPr>
                            <w:rFonts w:ascii="Tahoma" w:eastAsia="Times New Roman" w:hAnsi="Tahoma" w:cs="Tahoma"/>
                            <w:b/>
                            <w:bCs/>
                            <w:sz w:val="19"/>
                            <w:szCs w:val="19"/>
                            <w:lang w:eastAsia="ru-RU"/>
                          </w:rPr>
                          <w:t>зм</w:t>
                        </w:r>
                        <w:proofErr w:type="spellEnd"/>
                        <w:r w:rsidRPr="00DA3F56">
                          <w:rPr>
                            <w:rFonts w:ascii="Tahoma" w:eastAsia="Times New Roman" w:hAnsi="Tahoma" w:cs="Tahoma"/>
                            <w:b/>
                            <w:bCs/>
                            <w:sz w:val="19"/>
                            <w:szCs w:val="19"/>
                            <w:lang w:eastAsia="ru-RU"/>
                          </w:rPr>
                          <w:t>.</w:t>
                        </w:r>
                      </w:p>
                    </w:tc>
                    <w:tc>
                      <w:tcPr>
                        <w:tcW w:w="0" w:type="auto"/>
                        <w:vMerge w:val="restart"/>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Стоимость</w:t>
                        </w:r>
                      </w:p>
                    </w:tc>
                  </w:tr>
                  <w:tr w:rsidR="00DA3F56" w:rsidRPr="00DA3F56">
                    <w:tc>
                      <w:tcPr>
                        <w:tcW w:w="0" w:type="auto"/>
                        <w:vMerge/>
                        <w:vAlign w:val="center"/>
                        <w:hideMark/>
                      </w:tcPr>
                      <w:p w:rsidR="00DA3F56" w:rsidRPr="00DA3F56" w:rsidRDefault="00DA3F56" w:rsidP="00DA3F56">
                        <w:pPr>
                          <w:spacing w:after="0" w:line="240" w:lineRule="auto"/>
                          <w:ind w:left="0"/>
                          <w:rPr>
                            <w:rFonts w:ascii="Tahoma" w:eastAsia="Times New Roman" w:hAnsi="Tahoma" w:cs="Tahoma"/>
                            <w:b/>
                            <w:bCs/>
                            <w:sz w:val="19"/>
                            <w:szCs w:val="19"/>
                            <w:lang w:eastAsia="ru-RU"/>
                          </w:rPr>
                        </w:pPr>
                      </w:p>
                    </w:tc>
                    <w:tc>
                      <w:tcPr>
                        <w:tcW w:w="0" w:type="auto"/>
                        <w:vMerge/>
                        <w:vAlign w:val="center"/>
                        <w:hideMark/>
                      </w:tcPr>
                      <w:p w:rsidR="00DA3F56" w:rsidRPr="00DA3F56" w:rsidRDefault="00DA3F56" w:rsidP="00DA3F56">
                        <w:pPr>
                          <w:spacing w:after="0" w:line="240" w:lineRule="auto"/>
                          <w:ind w:left="0"/>
                          <w:rPr>
                            <w:rFonts w:ascii="Tahoma" w:eastAsia="Times New Roman" w:hAnsi="Tahoma" w:cs="Tahoma"/>
                            <w:b/>
                            <w:bCs/>
                            <w:sz w:val="19"/>
                            <w:szCs w:val="19"/>
                            <w:lang w:eastAsia="ru-RU"/>
                          </w:rPr>
                        </w:pPr>
                      </w:p>
                    </w:tc>
                    <w:tc>
                      <w:tcPr>
                        <w:tcW w:w="0" w:type="auto"/>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Наименование</w:t>
                        </w:r>
                      </w:p>
                    </w:tc>
                    <w:tc>
                      <w:tcPr>
                        <w:tcW w:w="0" w:type="auto"/>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Значение</w:t>
                        </w:r>
                      </w:p>
                    </w:tc>
                    <w:tc>
                      <w:tcPr>
                        <w:tcW w:w="0" w:type="auto"/>
                        <w:vAlign w:val="center"/>
                        <w:hideMark/>
                      </w:tcPr>
                      <w:p w:rsidR="00DA3F56" w:rsidRPr="00DA3F56" w:rsidRDefault="00DA3F56" w:rsidP="00DA3F56">
                        <w:pPr>
                          <w:spacing w:after="0" w:line="240" w:lineRule="auto"/>
                          <w:ind w:left="0"/>
                          <w:jc w:val="center"/>
                          <w:rPr>
                            <w:rFonts w:ascii="Tahoma" w:eastAsia="Times New Roman" w:hAnsi="Tahoma" w:cs="Tahoma"/>
                            <w:b/>
                            <w:bCs/>
                            <w:sz w:val="19"/>
                            <w:szCs w:val="19"/>
                            <w:lang w:eastAsia="ru-RU"/>
                          </w:rPr>
                        </w:pPr>
                        <w:r w:rsidRPr="00DA3F56">
                          <w:rPr>
                            <w:rFonts w:ascii="Tahoma" w:eastAsia="Times New Roman" w:hAnsi="Tahoma" w:cs="Tahoma"/>
                            <w:b/>
                            <w:bCs/>
                            <w:sz w:val="19"/>
                            <w:szCs w:val="19"/>
                            <w:lang w:eastAsia="ru-RU"/>
                          </w:rPr>
                          <w:t xml:space="preserve">Единица </w:t>
                        </w:r>
                        <w:r w:rsidRPr="00DA3F56">
                          <w:rPr>
                            <w:rFonts w:ascii="Tahoma" w:eastAsia="Times New Roman" w:hAnsi="Tahoma" w:cs="Tahoma"/>
                            <w:b/>
                            <w:bCs/>
                            <w:sz w:val="19"/>
                            <w:szCs w:val="19"/>
                            <w:lang w:eastAsia="ru-RU"/>
                          </w:rPr>
                          <w:lastRenderedPageBreak/>
                          <w:t>измерения</w:t>
                        </w:r>
                      </w:p>
                    </w:tc>
                    <w:tc>
                      <w:tcPr>
                        <w:tcW w:w="0" w:type="auto"/>
                        <w:vMerge/>
                        <w:vAlign w:val="center"/>
                        <w:hideMark/>
                      </w:tcPr>
                      <w:p w:rsidR="00DA3F56" w:rsidRPr="00DA3F56" w:rsidRDefault="00DA3F56" w:rsidP="00DA3F56">
                        <w:pPr>
                          <w:spacing w:after="0" w:line="240" w:lineRule="auto"/>
                          <w:ind w:left="0"/>
                          <w:rPr>
                            <w:rFonts w:ascii="Tahoma" w:eastAsia="Times New Roman" w:hAnsi="Tahoma" w:cs="Tahoma"/>
                            <w:b/>
                            <w:bCs/>
                            <w:sz w:val="19"/>
                            <w:szCs w:val="19"/>
                            <w:lang w:eastAsia="ru-RU"/>
                          </w:rPr>
                        </w:pPr>
                      </w:p>
                    </w:tc>
                    <w:tc>
                      <w:tcPr>
                        <w:tcW w:w="0" w:type="auto"/>
                        <w:vMerge/>
                        <w:vAlign w:val="center"/>
                        <w:hideMark/>
                      </w:tcPr>
                      <w:p w:rsidR="00DA3F56" w:rsidRPr="00DA3F56" w:rsidRDefault="00DA3F56" w:rsidP="00DA3F56">
                        <w:pPr>
                          <w:spacing w:after="0" w:line="240" w:lineRule="auto"/>
                          <w:ind w:left="0"/>
                          <w:rPr>
                            <w:rFonts w:ascii="Tahoma" w:eastAsia="Times New Roman" w:hAnsi="Tahoma" w:cs="Tahoma"/>
                            <w:b/>
                            <w:bCs/>
                            <w:sz w:val="19"/>
                            <w:szCs w:val="19"/>
                            <w:lang w:eastAsia="ru-RU"/>
                          </w:rPr>
                        </w:pPr>
                      </w:p>
                    </w:tc>
                    <w:tc>
                      <w:tcPr>
                        <w:tcW w:w="0" w:type="auto"/>
                        <w:vMerge/>
                        <w:vAlign w:val="center"/>
                        <w:hideMark/>
                      </w:tcPr>
                      <w:p w:rsidR="00DA3F56" w:rsidRPr="00DA3F56" w:rsidRDefault="00DA3F56" w:rsidP="00DA3F56">
                        <w:pPr>
                          <w:spacing w:after="0" w:line="240" w:lineRule="auto"/>
                          <w:ind w:left="0"/>
                          <w:rPr>
                            <w:rFonts w:ascii="Tahoma" w:eastAsia="Times New Roman" w:hAnsi="Tahoma" w:cs="Tahoma"/>
                            <w:b/>
                            <w:bCs/>
                            <w:sz w:val="19"/>
                            <w:szCs w:val="19"/>
                            <w:lang w:eastAsia="ru-RU"/>
                          </w:rPr>
                        </w:pPr>
                      </w:p>
                    </w:tc>
                    <w:tc>
                      <w:tcPr>
                        <w:tcW w:w="0" w:type="auto"/>
                        <w:vMerge/>
                        <w:vAlign w:val="center"/>
                        <w:hideMark/>
                      </w:tcPr>
                      <w:p w:rsidR="00DA3F56" w:rsidRPr="00DA3F56" w:rsidRDefault="00DA3F56" w:rsidP="00DA3F56">
                        <w:pPr>
                          <w:spacing w:after="0" w:line="240" w:lineRule="auto"/>
                          <w:ind w:left="0"/>
                          <w:rPr>
                            <w:rFonts w:ascii="Tahoma" w:eastAsia="Times New Roman" w:hAnsi="Tahoma" w:cs="Tahoma"/>
                            <w:b/>
                            <w:bCs/>
                            <w:sz w:val="19"/>
                            <w:szCs w:val="19"/>
                            <w:lang w:eastAsia="ru-RU"/>
                          </w:rPr>
                        </w:pPr>
                      </w:p>
                    </w:tc>
                    <w:tc>
                      <w:tcPr>
                        <w:tcW w:w="0" w:type="auto"/>
                        <w:vMerge/>
                        <w:vAlign w:val="center"/>
                        <w:hideMark/>
                      </w:tcPr>
                      <w:p w:rsidR="00DA3F56" w:rsidRPr="00DA3F56" w:rsidRDefault="00DA3F56" w:rsidP="00DA3F56">
                        <w:pPr>
                          <w:spacing w:after="0" w:line="240" w:lineRule="auto"/>
                          <w:ind w:left="0"/>
                          <w:rPr>
                            <w:rFonts w:ascii="Tahoma" w:eastAsia="Times New Roman" w:hAnsi="Tahoma" w:cs="Tahoma"/>
                            <w:b/>
                            <w:bCs/>
                            <w:sz w:val="19"/>
                            <w:szCs w:val="19"/>
                            <w:lang w:eastAsia="ru-RU"/>
                          </w:rPr>
                        </w:pPr>
                      </w:p>
                    </w:tc>
                  </w:tr>
                  <w:tr w:rsidR="00DA3F56" w:rsidRPr="00DA3F56">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lastRenderedPageBreak/>
                          <w:t xml:space="preserve">Благоустройство улицы </w:t>
                        </w:r>
                        <w:proofErr w:type="gramStart"/>
                        <w:r w:rsidRPr="00DA3F56">
                          <w:rPr>
                            <w:rFonts w:ascii="Tahoma" w:eastAsia="Times New Roman" w:hAnsi="Tahoma" w:cs="Tahoma"/>
                            <w:sz w:val="19"/>
                            <w:szCs w:val="19"/>
                            <w:lang w:eastAsia="ru-RU"/>
                          </w:rPr>
                          <w:t>Комсомольская</w:t>
                        </w:r>
                        <w:proofErr w:type="gramEnd"/>
                        <w:r w:rsidRPr="00DA3F56">
                          <w:rPr>
                            <w:rFonts w:ascii="Tahoma" w:eastAsia="Times New Roman" w:hAnsi="Tahoma" w:cs="Tahoma"/>
                            <w:sz w:val="19"/>
                            <w:szCs w:val="19"/>
                            <w:lang w:eastAsia="ru-RU"/>
                          </w:rPr>
                          <w:t xml:space="preserve"> "Связывая поколения" по адресу: Чувашская Республика, </w:t>
                        </w:r>
                        <w:proofErr w:type="gramStart"/>
                        <w:r w:rsidRPr="00DA3F56">
                          <w:rPr>
                            <w:rFonts w:ascii="Tahoma" w:eastAsia="Times New Roman" w:hAnsi="Tahoma" w:cs="Tahoma"/>
                            <w:sz w:val="19"/>
                            <w:szCs w:val="19"/>
                            <w:lang w:eastAsia="ru-RU"/>
                          </w:rPr>
                          <w:t>г</w:t>
                        </w:r>
                        <w:proofErr w:type="gramEnd"/>
                        <w:r w:rsidRPr="00DA3F56">
                          <w:rPr>
                            <w:rFonts w:ascii="Tahoma" w:eastAsia="Times New Roman" w:hAnsi="Tahoma" w:cs="Tahoma"/>
                            <w:sz w:val="19"/>
                            <w:szCs w:val="19"/>
                            <w:lang w:eastAsia="ru-RU"/>
                          </w:rPr>
                          <w:t xml:space="preserve">. Ядрин, ул. Комсомольская (от пересечения с улицей 50 лет Октября до пересечения с ул. Первомайская) </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42.99.29.000</w:t>
                        </w:r>
                      </w:p>
                    </w:tc>
                    <w:tc>
                      <w:tcPr>
                        <w:tcW w:w="0" w:type="auto"/>
                        <w:gridSpan w:val="3"/>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p>
                    </w:tc>
                    <w:tc>
                      <w:tcPr>
                        <w:tcW w:w="0" w:type="auto"/>
                        <w:vAlign w:val="center"/>
                        <w:hideMark/>
                      </w:tcPr>
                      <w:tbl>
                        <w:tblPr>
                          <w:tblW w:w="5000" w:type="pct"/>
                          <w:tblCellMar>
                            <w:left w:w="0" w:type="dxa"/>
                            <w:right w:w="0" w:type="dxa"/>
                          </w:tblCellMar>
                          <w:tblLook w:val="04A0"/>
                        </w:tblPr>
                        <w:tblGrid>
                          <w:gridCol w:w="935"/>
                        </w:tblGrid>
                        <w:tr w:rsidR="00DA3F56" w:rsidRPr="00DA3F56">
                          <w:tc>
                            <w:tcPr>
                              <w:tcW w:w="0" w:type="auto"/>
                              <w:tcBorders>
                                <w:top w:val="nil"/>
                              </w:tcBorders>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АДМИНИСТРАЦИЯ ЯДРИНСКОГО ГОРОДСКОГО ПОСЕЛЕНИЯ ЯДРИНСКОГО РАЙОНА ЧУВАШСКОЙ РЕСПУБЛИКИ</w:t>
                              </w:r>
                            </w:p>
                          </w:tc>
                        </w:tr>
                      </w:tbl>
                      <w:p w:rsidR="00DA3F56" w:rsidRPr="00DA3F56" w:rsidRDefault="00DA3F56" w:rsidP="00DA3F56">
                        <w:pPr>
                          <w:spacing w:after="0" w:line="240" w:lineRule="auto"/>
                          <w:ind w:left="0"/>
                          <w:rPr>
                            <w:rFonts w:ascii="Tahoma" w:eastAsia="Times New Roman" w:hAnsi="Tahoma" w:cs="Tahoma"/>
                            <w:sz w:val="19"/>
                            <w:szCs w:val="19"/>
                            <w:lang w:eastAsia="ru-RU"/>
                          </w:rPr>
                        </w:pP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Условная единица</w:t>
                        </w:r>
                      </w:p>
                    </w:tc>
                    <w:tc>
                      <w:tcPr>
                        <w:tcW w:w="0" w:type="auto"/>
                        <w:vAlign w:val="center"/>
                        <w:hideMark/>
                      </w:tcPr>
                      <w:tbl>
                        <w:tblPr>
                          <w:tblW w:w="5000" w:type="pct"/>
                          <w:tblCellMar>
                            <w:left w:w="0" w:type="dxa"/>
                            <w:right w:w="0" w:type="dxa"/>
                          </w:tblCellMar>
                          <w:tblLook w:val="04A0"/>
                        </w:tblPr>
                        <w:tblGrid>
                          <w:gridCol w:w="683"/>
                        </w:tblGrid>
                        <w:tr w:rsidR="00DA3F56" w:rsidRPr="00DA3F56">
                          <w:tc>
                            <w:tcPr>
                              <w:tcW w:w="0" w:type="auto"/>
                              <w:tcBorders>
                                <w:top w:val="nil"/>
                              </w:tcBorders>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35600000</w:t>
                              </w:r>
                            </w:p>
                          </w:tc>
                        </w:tr>
                      </w:tbl>
                      <w:p w:rsidR="00DA3F56" w:rsidRPr="00DA3F56" w:rsidRDefault="00DA3F56" w:rsidP="00DA3F56">
                        <w:pPr>
                          <w:spacing w:after="0" w:line="240" w:lineRule="auto"/>
                          <w:ind w:left="0"/>
                          <w:rPr>
                            <w:rFonts w:ascii="Tahoma" w:eastAsia="Times New Roman" w:hAnsi="Tahoma" w:cs="Tahoma"/>
                            <w:sz w:val="19"/>
                            <w:szCs w:val="19"/>
                            <w:lang w:eastAsia="ru-RU"/>
                          </w:rPr>
                        </w:pP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1.00</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35600000.00</w:t>
                        </w:r>
                      </w:p>
                    </w:tc>
                  </w:tr>
                </w:tbl>
                <w:p w:rsidR="00DA3F56" w:rsidRPr="00DA3F56" w:rsidRDefault="00DA3F56" w:rsidP="00DA3F56">
                  <w:pPr>
                    <w:spacing w:after="0" w:line="240" w:lineRule="auto"/>
                    <w:ind w:left="0"/>
                    <w:rPr>
                      <w:rFonts w:ascii="Tahoma" w:eastAsia="Times New Roman" w:hAnsi="Tahoma" w:cs="Tahoma"/>
                      <w:sz w:val="19"/>
                      <w:szCs w:val="19"/>
                      <w:lang w:eastAsia="ru-RU"/>
                    </w:rPr>
                  </w:pPr>
                </w:p>
              </w:tc>
            </w:tr>
            <w:tr w:rsidR="00DA3F56" w:rsidRPr="00DA3F56" w:rsidTr="00DA3F56">
              <w:tc>
                <w:tcPr>
                  <w:tcW w:w="0" w:type="auto"/>
                  <w:gridSpan w:val="2"/>
                  <w:vAlign w:val="center"/>
                  <w:hideMark/>
                </w:tcPr>
                <w:p w:rsidR="00DA3F56" w:rsidRPr="00DA3F56" w:rsidRDefault="00DA3F56" w:rsidP="00DA3F56">
                  <w:pPr>
                    <w:spacing w:before="100" w:beforeAutospacing="1" w:after="100" w:afterAutospacing="1" w:line="240" w:lineRule="auto"/>
                    <w:ind w:left="0"/>
                    <w:jc w:val="right"/>
                    <w:rPr>
                      <w:rFonts w:ascii="Tahoma" w:eastAsia="Times New Roman" w:hAnsi="Tahoma" w:cs="Tahoma"/>
                      <w:sz w:val="19"/>
                      <w:szCs w:val="19"/>
                      <w:lang w:eastAsia="ru-RU"/>
                    </w:rPr>
                  </w:pPr>
                  <w:r w:rsidRPr="00DA3F56">
                    <w:rPr>
                      <w:rFonts w:ascii="Tahoma" w:eastAsia="Times New Roman" w:hAnsi="Tahoma" w:cs="Tahoma"/>
                      <w:sz w:val="19"/>
                      <w:szCs w:val="19"/>
                      <w:lang w:eastAsia="ru-RU"/>
                    </w:rPr>
                    <w:lastRenderedPageBreak/>
                    <w:t>Итого: 35600000.00 Российский рубль</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Преимущества и требования к участникам</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Преимущества</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Не </w:t>
                  </w:r>
                  <w:proofErr w:type="gramStart"/>
                  <w:r w:rsidRPr="00DA3F56">
                    <w:rPr>
                      <w:rFonts w:ascii="Tahoma" w:eastAsia="Times New Roman" w:hAnsi="Tahoma" w:cs="Tahoma"/>
                      <w:sz w:val="19"/>
                      <w:szCs w:val="19"/>
                      <w:lang w:eastAsia="ru-RU"/>
                    </w:rPr>
                    <w:t>установлены</w:t>
                  </w:r>
                  <w:proofErr w:type="gramEnd"/>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Требования к участникам</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1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 </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Дополнительная информация к требованию отсутствует</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2 Единые требования к участникам (в соответствии с частью 1 Статьи 31 Федерального закона № 44-ФЗ) </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Дополнительная информация к требованию отсутствует</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3 Требования к участникам закупок в соответствии с частью 1.1 статьи 31 Федерального закона № 44-ФЗ </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Дополнительная информация к требованию </w:t>
                  </w:r>
                  <w:r w:rsidRPr="00DA3F56">
                    <w:rPr>
                      <w:rFonts w:ascii="Tahoma" w:eastAsia="Times New Roman" w:hAnsi="Tahoma" w:cs="Tahoma"/>
                      <w:sz w:val="19"/>
                      <w:szCs w:val="19"/>
                      <w:lang w:eastAsia="ru-RU"/>
                    </w:rPr>
                    <w:lastRenderedPageBreak/>
                    <w:t>отсутствует</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4 Требования к участникам закупок в соответствии с частью 2 статьи 31 Федерального закона № 44-ФЗ </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proofErr w:type="gramStart"/>
                  <w:r w:rsidRPr="00DA3F56">
                    <w:rPr>
                      <w:rFonts w:ascii="Tahoma" w:eastAsia="Times New Roman" w:hAnsi="Tahoma" w:cs="Tahoma"/>
                      <w:sz w:val="19"/>
                      <w:szCs w:val="19"/>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w:t>
                  </w:r>
                  <w:proofErr w:type="gramEnd"/>
                  <w:r w:rsidRPr="00DA3F56">
                    <w:rPr>
                      <w:rFonts w:ascii="Tahoma" w:eastAsia="Times New Roman" w:hAnsi="Tahoma" w:cs="Tahoma"/>
                      <w:sz w:val="19"/>
                      <w:szCs w:val="19"/>
                      <w:lang w:eastAsia="ru-RU"/>
                    </w:rPr>
                    <w:t xml:space="preserve">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DA3F56">
                    <w:rPr>
                      <w:rFonts w:ascii="Tahoma" w:eastAsia="Times New Roman" w:hAnsi="Tahoma" w:cs="Tahoma"/>
                      <w:sz w:val="19"/>
                      <w:szCs w:val="19"/>
                      <w:lang w:eastAsia="ru-RU"/>
                    </w:rPr>
                    <w:t>право</w:t>
                  </w:r>
                  <w:proofErr w:type="gramEnd"/>
                  <w:r w:rsidRPr="00DA3F56">
                    <w:rPr>
                      <w:rFonts w:ascii="Tahoma" w:eastAsia="Times New Roman" w:hAnsi="Tahoma" w:cs="Tahoma"/>
                      <w:sz w:val="19"/>
                      <w:szCs w:val="19"/>
                      <w:lang w:eastAsia="ru-RU"/>
                    </w:rPr>
                    <w:t xml:space="preserve"> заключить который проводится закупка </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lastRenderedPageBreak/>
                    <w:t>Ограничения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Не </w:t>
                  </w:r>
                  <w:proofErr w:type="gramStart"/>
                  <w:r w:rsidRPr="00DA3F56">
                    <w:rPr>
                      <w:rFonts w:ascii="Tahoma" w:eastAsia="Times New Roman" w:hAnsi="Tahoma" w:cs="Tahoma"/>
                      <w:sz w:val="19"/>
                      <w:szCs w:val="19"/>
                      <w:lang w:eastAsia="ru-RU"/>
                    </w:rPr>
                    <w:t>установлены</w:t>
                  </w:r>
                  <w:proofErr w:type="gramEnd"/>
                </w:p>
              </w:tc>
            </w:tr>
            <w:tr w:rsidR="00DA3F56" w:rsidRPr="00DA3F56" w:rsidTr="00DA3F56">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Дополнительная информация</w:t>
                  </w:r>
                </w:p>
              </w:tc>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proofErr w:type="gramStart"/>
                  <w:r w:rsidRPr="00DA3F56">
                    <w:rPr>
                      <w:rFonts w:ascii="Tahoma" w:eastAsia="Times New Roman" w:hAnsi="Tahoma" w:cs="Tahoma"/>
                      <w:sz w:val="19"/>
                      <w:szCs w:val="19"/>
                      <w:lang w:eastAsia="ru-RU"/>
                    </w:rPr>
                    <w:t>Дополнительные требования к участникам закупки в соответствии с ч.2 ст. 31 Федерального закона № 44-ФЗ и Постановлением Правительства РФ от 04.02.2015 № 99 - 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w:t>
                  </w:r>
                  <w:proofErr w:type="gramEnd"/>
                  <w:r w:rsidRPr="00DA3F56">
                    <w:rPr>
                      <w:rFonts w:ascii="Tahoma" w:eastAsia="Times New Roman" w:hAnsi="Tahoma" w:cs="Tahoma"/>
                      <w:sz w:val="19"/>
                      <w:szCs w:val="19"/>
                      <w:lang w:eastAsia="ru-RU"/>
                    </w:rPr>
                    <w:t xml:space="preserve"> </w:t>
                  </w:r>
                  <w:proofErr w:type="gramStart"/>
                  <w:r w:rsidRPr="00DA3F56">
                    <w:rPr>
                      <w:rFonts w:ascii="Tahoma" w:eastAsia="Times New Roman" w:hAnsi="Tahoma" w:cs="Tahoma"/>
                      <w:sz w:val="19"/>
                      <w:szCs w:val="19"/>
                      <w:lang w:eastAsia="ru-RU"/>
                    </w:rPr>
                    <w:t>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roofErr w:type="gramEnd"/>
                  <w:r w:rsidRPr="00DA3F56">
                    <w:rPr>
                      <w:rFonts w:ascii="Tahoma" w:eastAsia="Times New Roman" w:hAnsi="Tahoma" w:cs="Tahoma"/>
                      <w:sz w:val="19"/>
                      <w:szCs w:val="19"/>
                      <w:lang w:eastAsia="ru-RU"/>
                    </w:rPr>
                    <w:t xml:space="preserve"> - </w:t>
                  </w:r>
                  <w:proofErr w:type="gramStart"/>
                  <w:r w:rsidRPr="00DA3F56">
                    <w:rPr>
                      <w:rFonts w:ascii="Tahoma" w:eastAsia="Times New Roman" w:hAnsi="Tahoma" w:cs="Tahoma"/>
                      <w:sz w:val="19"/>
                      <w:szCs w:val="19"/>
                      <w:lang w:eastAsia="ru-RU"/>
                    </w:rPr>
                    <w:t xml:space="preserve">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w:t>
                  </w:r>
                  <w:r w:rsidRPr="00DA3F56">
                    <w:rPr>
                      <w:rFonts w:ascii="Tahoma" w:eastAsia="Times New Roman" w:hAnsi="Tahoma" w:cs="Tahoma"/>
                      <w:sz w:val="19"/>
                      <w:szCs w:val="19"/>
                      <w:lang w:eastAsia="ru-RU"/>
                    </w:rPr>
                    <w:lastRenderedPageBreak/>
                    <w:t>случая, если застройщик является лицом, осуществляющим строительство).</w:t>
                  </w:r>
                  <w:proofErr w:type="gramEnd"/>
                  <w:r w:rsidRPr="00DA3F56">
                    <w:rPr>
                      <w:rFonts w:ascii="Tahoma" w:eastAsia="Times New Roman" w:hAnsi="Tahoma" w:cs="Tahoma"/>
                      <w:sz w:val="19"/>
                      <w:szCs w:val="19"/>
                      <w:lang w:eastAsia="ru-RU"/>
                    </w:rPr>
                    <w:t xml:space="preserve"> </w:t>
                  </w:r>
                  <w:proofErr w:type="gramStart"/>
                  <w:r w:rsidRPr="00DA3F56">
                    <w:rPr>
                      <w:rFonts w:ascii="Tahoma" w:eastAsia="Times New Roman" w:hAnsi="Tahoma" w:cs="Tahoma"/>
                      <w:sz w:val="19"/>
                      <w:szCs w:val="19"/>
                      <w:lang w:eastAsia="ru-RU"/>
                    </w:rPr>
                    <w:t>Указанный документ (документы) должен быть подписан (подписаны) не ранее чем за 3 года до даты окончания срока подачи заявок на участие в закупке; -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r w:rsidRPr="00DA3F56">
                    <w:rPr>
                      <w:rFonts w:ascii="Tahoma" w:eastAsia="Times New Roman" w:hAnsi="Tahoma" w:cs="Tahoma"/>
                      <w:sz w:val="19"/>
                      <w:szCs w:val="19"/>
                      <w:lang w:eastAsia="ru-RU"/>
                    </w:rPr>
                    <w:t xml:space="preserve"> Указанный документ должен быть подписан не ранее чем за 3 года до даты окончания срока подачи заявок на участие в закупке.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DA3F56">
                    <w:rPr>
                      <w:rFonts w:ascii="Tahoma" w:eastAsia="Times New Roman" w:hAnsi="Tahoma" w:cs="Tahoma"/>
                      <w:sz w:val="19"/>
                      <w:szCs w:val="19"/>
                      <w:lang w:eastAsia="ru-RU"/>
                    </w:rPr>
                    <w:t>право</w:t>
                  </w:r>
                  <w:proofErr w:type="gramEnd"/>
                  <w:r w:rsidRPr="00DA3F56">
                    <w:rPr>
                      <w:rFonts w:ascii="Tahoma" w:eastAsia="Times New Roman" w:hAnsi="Tahoma" w:cs="Tahoma"/>
                      <w:sz w:val="19"/>
                      <w:szCs w:val="19"/>
                      <w:lang w:eastAsia="ru-RU"/>
                    </w:rPr>
                    <w:t xml:space="preserve"> заключить который проводится закупка.</w:t>
                  </w:r>
                </w:p>
              </w:tc>
            </w:tr>
            <w:tr w:rsidR="00DA3F56" w:rsidRPr="00DA3F56" w:rsidTr="00DA3F56">
              <w:tc>
                <w:tcPr>
                  <w:tcW w:w="0" w:type="auto"/>
                  <w:gridSpan w:val="2"/>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lastRenderedPageBreak/>
                    <w:t>Предусмотрена возможность изменить предусмотренные контрактом количество товара, объем работы или услуги</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Информация о предоставлении разъяснений положений документации</w:t>
                  </w:r>
                </w:p>
              </w:tc>
              <w:tc>
                <w:tcPr>
                  <w:tcW w:w="0" w:type="auto"/>
                  <w:vAlign w:val="center"/>
                  <w:hideMark/>
                </w:tcPr>
                <w:p w:rsidR="00DA3F56" w:rsidRPr="00DA3F56" w:rsidRDefault="00DA3F56" w:rsidP="00DA3F56">
                  <w:pPr>
                    <w:spacing w:after="0" w:line="240" w:lineRule="auto"/>
                    <w:ind w:left="0"/>
                    <w:rPr>
                      <w:rFonts w:ascii="Times New Roman" w:eastAsia="Times New Roman" w:hAnsi="Times New Roman" w:cs="Times New Roman"/>
                      <w:sz w:val="20"/>
                      <w:szCs w:val="20"/>
                      <w:lang w:eastAsia="ru-RU"/>
                    </w:rPr>
                  </w:pP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Дата и время начала предоставления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Дата и время окончания предоставления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09.12.2019 16:00</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Порядок предоставления</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В соответствии с частями 3-5 ст. 65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DA3F56" w:rsidRPr="00DA3F56" w:rsidTr="00DA3F56">
              <w:tc>
                <w:tcPr>
                  <w:tcW w:w="0" w:type="auto"/>
                  <w:gridSpan w:val="2"/>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Предусмотрена возможность одностороннего отказа от исполнения контракта в соответствии с </w:t>
                  </w:r>
                  <w:proofErr w:type="gramStart"/>
                  <w:r w:rsidRPr="00DA3F56">
                    <w:rPr>
                      <w:rFonts w:ascii="Tahoma" w:eastAsia="Times New Roman" w:hAnsi="Tahoma" w:cs="Tahoma"/>
                      <w:sz w:val="19"/>
                      <w:szCs w:val="19"/>
                      <w:lang w:eastAsia="ru-RU"/>
                    </w:rPr>
                    <w:t>ч</w:t>
                  </w:r>
                  <w:proofErr w:type="gramEnd"/>
                  <w:r w:rsidRPr="00DA3F56">
                    <w:rPr>
                      <w:rFonts w:ascii="Tahoma" w:eastAsia="Times New Roman" w:hAnsi="Tahoma" w:cs="Tahoma"/>
                      <w:sz w:val="19"/>
                      <w:szCs w:val="19"/>
                      <w:lang w:eastAsia="ru-RU"/>
                    </w:rPr>
                    <w:t>. 9 ст. 95 Закона № 44-ФЗ</w:t>
                  </w:r>
                </w:p>
              </w:tc>
            </w:tr>
            <w:tr w:rsidR="00DA3F56" w:rsidRPr="00DA3F56" w:rsidTr="00DA3F56">
              <w:tc>
                <w:tcPr>
                  <w:tcW w:w="0" w:type="auto"/>
                  <w:vAlign w:val="center"/>
                  <w:hideMark/>
                </w:tcPr>
                <w:p w:rsidR="00DA3F56" w:rsidRPr="00DA3F56" w:rsidRDefault="00DA3F56" w:rsidP="00DA3F56">
                  <w:pPr>
                    <w:spacing w:after="0" w:line="240" w:lineRule="auto"/>
                    <w:ind w:left="0"/>
                    <w:rPr>
                      <w:rFonts w:ascii="Tahoma" w:eastAsia="Times New Roman" w:hAnsi="Tahoma" w:cs="Tahoma"/>
                      <w:sz w:val="19"/>
                      <w:szCs w:val="19"/>
                      <w:lang w:eastAsia="ru-RU"/>
                    </w:rPr>
                  </w:pPr>
                  <w:r w:rsidRPr="00DA3F56">
                    <w:rPr>
                      <w:rFonts w:ascii="Tahoma" w:eastAsia="Times New Roman" w:hAnsi="Tahoma" w:cs="Tahoma"/>
                      <w:b/>
                      <w:bCs/>
                      <w:sz w:val="19"/>
                      <w:szCs w:val="19"/>
                      <w:lang w:eastAsia="ru-RU"/>
                    </w:rPr>
                    <w:t>Перечень прикрепленных документов</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1 ДОКУМЕНТАЦИЯ КОМСОМОЛЬСКАЯ</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2 1</w:t>
                  </w:r>
                </w:p>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3 002-П-М4-Раздел ПД № 2-СПОЗУ-корр</w:t>
                  </w:r>
                </w:p>
              </w:tc>
            </w:tr>
            <w:tr w:rsidR="00DA3F56" w:rsidRPr="00DA3F56" w:rsidTr="00DA3F56">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 xml:space="preserve">Дата и время подписания печатной формы документации (соответствует дате направления на контроль по </w:t>
                  </w:r>
                  <w:proofErr w:type="gramStart"/>
                  <w:r w:rsidRPr="00DA3F56">
                    <w:rPr>
                      <w:rFonts w:ascii="Tahoma" w:eastAsia="Times New Roman" w:hAnsi="Tahoma" w:cs="Tahoma"/>
                      <w:sz w:val="19"/>
                      <w:szCs w:val="19"/>
                      <w:lang w:eastAsia="ru-RU"/>
                    </w:rPr>
                    <w:t>ч</w:t>
                  </w:r>
                  <w:proofErr w:type="gramEnd"/>
                  <w:r w:rsidRPr="00DA3F56">
                    <w:rPr>
                      <w:rFonts w:ascii="Tahoma" w:eastAsia="Times New Roman" w:hAnsi="Tahoma" w:cs="Tahoma"/>
                      <w:sz w:val="19"/>
                      <w:szCs w:val="19"/>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DA3F56" w:rsidRPr="00DA3F56" w:rsidRDefault="00DA3F56" w:rsidP="00DA3F56">
                  <w:pPr>
                    <w:spacing w:before="100" w:beforeAutospacing="1" w:after="100" w:afterAutospacing="1" w:line="240" w:lineRule="auto"/>
                    <w:ind w:left="0"/>
                    <w:rPr>
                      <w:rFonts w:ascii="Tahoma" w:eastAsia="Times New Roman" w:hAnsi="Tahoma" w:cs="Tahoma"/>
                      <w:sz w:val="19"/>
                      <w:szCs w:val="19"/>
                      <w:lang w:eastAsia="ru-RU"/>
                    </w:rPr>
                  </w:pPr>
                  <w:r w:rsidRPr="00DA3F56">
                    <w:rPr>
                      <w:rFonts w:ascii="Tahoma" w:eastAsia="Times New Roman" w:hAnsi="Tahoma" w:cs="Tahoma"/>
                      <w:sz w:val="19"/>
                      <w:szCs w:val="19"/>
                      <w:lang w:eastAsia="ru-RU"/>
                    </w:rPr>
                    <w:t>03.12.2019 11:49</w:t>
                  </w:r>
                </w:p>
              </w:tc>
            </w:tr>
          </w:tbl>
          <w:p w:rsidR="00DA3F56" w:rsidRPr="00212286" w:rsidRDefault="00DA3F5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p>
        </w:tc>
        <w:tc>
          <w:tcPr>
            <w:tcW w:w="0" w:type="auto"/>
            <w:vAlign w:val="center"/>
            <w:hideMark/>
          </w:tcPr>
          <w:p w:rsidR="00212286" w:rsidRPr="00212286" w:rsidRDefault="00212286" w:rsidP="00212286">
            <w:pPr>
              <w:spacing w:before="100" w:beforeAutospacing="1" w:after="100" w:afterAutospacing="1" w:line="240" w:lineRule="auto"/>
              <w:ind w:left="0"/>
              <w:rPr>
                <w:rFonts w:ascii="Times New Roman" w:eastAsia="Times New Roman" w:hAnsi="Times New Roman" w:cs="Times New Roman"/>
                <w:sz w:val="24"/>
                <w:szCs w:val="24"/>
                <w:lang w:eastAsia="ru-RU"/>
              </w:rPr>
            </w:pPr>
            <w:r w:rsidRPr="00212286">
              <w:rPr>
                <w:rFonts w:ascii="Times New Roman" w:eastAsia="Times New Roman" w:hAnsi="Times New Roman" w:cs="Times New Roman"/>
                <w:sz w:val="24"/>
                <w:szCs w:val="24"/>
                <w:lang w:eastAsia="ru-RU"/>
              </w:rPr>
              <w:lastRenderedPageBreak/>
              <w:t>03.12.2019 11:49</w:t>
            </w:r>
          </w:p>
        </w:tc>
      </w:tr>
    </w:tbl>
    <w:p w:rsidR="002502BE" w:rsidRDefault="0001532E">
      <w:hyperlink r:id="rId4" w:history="1">
        <w:r w:rsidRPr="00735276">
          <w:rPr>
            <w:rStyle w:val="a4"/>
          </w:rPr>
          <w:t>https://zakupki.gov.ru/epz/order/extendedsearch/results.html?searchString=%E2%84%960115300015419000115&amp;morphology=on</w:t>
        </w:r>
      </w:hyperlink>
    </w:p>
    <w:p w:rsidR="0001532E" w:rsidRDefault="0001532E"/>
    <w:sectPr w:rsidR="0001532E" w:rsidSect="00250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12286"/>
    <w:rsid w:val="0001532E"/>
    <w:rsid w:val="00212286"/>
    <w:rsid w:val="002502BE"/>
    <w:rsid w:val="002F102D"/>
    <w:rsid w:val="00314964"/>
    <w:rsid w:val="00DA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28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title">
    <w:name w:val="title"/>
    <w:basedOn w:val="a"/>
    <w:rsid w:val="0021228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subtitle">
    <w:name w:val="subtitle"/>
    <w:basedOn w:val="a"/>
    <w:rsid w:val="0021228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1">
    <w:name w:val="Название объекта1"/>
    <w:basedOn w:val="a"/>
    <w:rsid w:val="0021228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parameter">
    <w:name w:val="parameter"/>
    <w:basedOn w:val="a"/>
    <w:rsid w:val="0021228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parametervalue">
    <w:name w:val="parametervalue"/>
    <w:basedOn w:val="a"/>
    <w:rsid w:val="0021228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caption">
    <w:name w:val="caption"/>
    <w:basedOn w:val="a"/>
    <w:rsid w:val="00DA3F5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53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358772">
      <w:bodyDiv w:val="1"/>
      <w:marLeft w:val="0"/>
      <w:marRight w:val="0"/>
      <w:marTop w:val="0"/>
      <w:marBottom w:val="0"/>
      <w:divBdr>
        <w:top w:val="none" w:sz="0" w:space="0" w:color="auto"/>
        <w:left w:val="none" w:sz="0" w:space="0" w:color="auto"/>
        <w:bottom w:val="none" w:sz="0" w:space="0" w:color="auto"/>
        <w:right w:val="none" w:sz="0" w:space="0" w:color="auto"/>
      </w:divBdr>
      <w:divsChild>
        <w:div w:id="952639500">
          <w:marLeft w:val="0"/>
          <w:marRight w:val="0"/>
          <w:marTop w:val="2649"/>
          <w:marBottom w:val="0"/>
          <w:divBdr>
            <w:top w:val="none" w:sz="0" w:space="0" w:color="auto"/>
            <w:left w:val="none" w:sz="0" w:space="0" w:color="auto"/>
            <w:bottom w:val="none" w:sz="0" w:space="0" w:color="auto"/>
            <w:right w:val="none" w:sz="0" w:space="0" w:color="auto"/>
          </w:divBdr>
          <w:divsChild>
            <w:div w:id="57242180">
              <w:marLeft w:val="0"/>
              <w:marRight w:val="0"/>
              <w:marTop w:val="0"/>
              <w:marBottom w:val="0"/>
              <w:divBdr>
                <w:top w:val="none" w:sz="0" w:space="0" w:color="auto"/>
                <w:left w:val="none" w:sz="0" w:space="0" w:color="auto"/>
                <w:bottom w:val="none" w:sz="0" w:space="0" w:color="auto"/>
                <w:right w:val="none" w:sz="0" w:space="0" w:color="auto"/>
              </w:divBdr>
              <w:divsChild>
                <w:div w:id="453066183">
                  <w:marLeft w:val="0"/>
                  <w:marRight w:val="0"/>
                  <w:marTop w:val="0"/>
                  <w:marBottom w:val="0"/>
                  <w:divBdr>
                    <w:top w:val="none" w:sz="0" w:space="0" w:color="auto"/>
                    <w:left w:val="none" w:sz="0" w:space="0" w:color="auto"/>
                    <w:bottom w:val="none" w:sz="0" w:space="0" w:color="auto"/>
                    <w:right w:val="none" w:sz="0" w:space="0" w:color="auto"/>
                  </w:divBdr>
                  <w:divsChild>
                    <w:div w:id="608704154">
                      <w:marLeft w:val="0"/>
                      <w:marRight w:val="0"/>
                      <w:marTop w:val="0"/>
                      <w:marBottom w:val="0"/>
                      <w:divBdr>
                        <w:top w:val="none" w:sz="0" w:space="0" w:color="auto"/>
                        <w:left w:val="none" w:sz="0" w:space="0" w:color="auto"/>
                        <w:bottom w:val="none" w:sz="0" w:space="0" w:color="auto"/>
                        <w:right w:val="none" w:sz="0" w:space="0" w:color="auto"/>
                      </w:divBdr>
                      <w:divsChild>
                        <w:div w:id="978650670">
                          <w:marLeft w:val="0"/>
                          <w:marRight w:val="0"/>
                          <w:marTop w:val="0"/>
                          <w:marBottom w:val="0"/>
                          <w:divBdr>
                            <w:top w:val="none" w:sz="0" w:space="0" w:color="auto"/>
                            <w:left w:val="none" w:sz="0" w:space="0" w:color="auto"/>
                            <w:bottom w:val="none" w:sz="0" w:space="0" w:color="auto"/>
                            <w:right w:val="none" w:sz="0" w:space="0" w:color="auto"/>
                          </w:divBdr>
                          <w:divsChild>
                            <w:div w:id="1848711395">
                              <w:marLeft w:val="0"/>
                              <w:marRight w:val="0"/>
                              <w:marTop w:val="0"/>
                              <w:marBottom w:val="0"/>
                              <w:divBdr>
                                <w:top w:val="none" w:sz="0" w:space="0" w:color="auto"/>
                                <w:left w:val="none" w:sz="0" w:space="0" w:color="auto"/>
                                <w:bottom w:val="none" w:sz="0" w:space="0" w:color="auto"/>
                                <w:right w:val="none" w:sz="0" w:space="0" w:color="auto"/>
                              </w:divBdr>
                              <w:divsChild>
                                <w:div w:id="9335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991070">
      <w:bodyDiv w:val="1"/>
      <w:marLeft w:val="0"/>
      <w:marRight w:val="0"/>
      <w:marTop w:val="0"/>
      <w:marBottom w:val="0"/>
      <w:divBdr>
        <w:top w:val="none" w:sz="0" w:space="0" w:color="auto"/>
        <w:left w:val="none" w:sz="0" w:space="0" w:color="auto"/>
        <w:bottom w:val="none" w:sz="0" w:space="0" w:color="auto"/>
        <w:right w:val="none" w:sz="0" w:space="0" w:color="auto"/>
      </w:divBdr>
      <w:divsChild>
        <w:div w:id="1581982049">
          <w:marLeft w:val="0"/>
          <w:marRight w:val="0"/>
          <w:marTop w:val="3994"/>
          <w:marBottom w:val="0"/>
          <w:divBdr>
            <w:top w:val="none" w:sz="0" w:space="0" w:color="auto"/>
            <w:left w:val="none" w:sz="0" w:space="0" w:color="auto"/>
            <w:bottom w:val="none" w:sz="0" w:space="0" w:color="auto"/>
            <w:right w:val="none" w:sz="0" w:space="0" w:color="auto"/>
          </w:divBdr>
          <w:divsChild>
            <w:div w:id="402990075">
              <w:marLeft w:val="0"/>
              <w:marRight w:val="0"/>
              <w:marTop w:val="0"/>
              <w:marBottom w:val="0"/>
              <w:divBdr>
                <w:top w:val="none" w:sz="0" w:space="0" w:color="auto"/>
                <w:left w:val="none" w:sz="0" w:space="0" w:color="auto"/>
                <w:bottom w:val="none" w:sz="0" w:space="0" w:color="auto"/>
                <w:right w:val="none" w:sz="0" w:space="0" w:color="auto"/>
              </w:divBdr>
              <w:divsChild>
                <w:div w:id="1212812469">
                  <w:marLeft w:val="0"/>
                  <w:marRight w:val="0"/>
                  <w:marTop w:val="0"/>
                  <w:marBottom w:val="0"/>
                  <w:divBdr>
                    <w:top w:val="none" w:sz="0" w:space="0" w:color="auto"/>
                    <w:left w:val="none" w:sz="0" w:space="0" w:color="auto"/>
                    <w:bottom w:val="none" w:sz="0" w:space="0" w:color="auto"/>
                    <w:right w:val="none" w:sz="0" w:space="0" w:color="auto"/>
                  </w:divBdr>
                  <w:divsChild>
                    <w:div w:id="631520499">
                      <w:marLeft w:val="0"/>
                      <w:marRight w:val="0"/>
                      <w:marTop w:val="0"/>
                      <w:marBottom w:val="0"/>
                      <w:divBdr>
                        <w:top w:val="none" w:sz="0" w:space="0" w:color="auto"/>
                        <w:left w:val="none" w:sz="0" w:space="0" w:color="auto"/>
                        <w:bottom w:val="none" w:sz="0" w:space="0" w:color="auto"/>
                        <w:right w:val="none" w:sz="0" w:space="0" w:color="auto"/>
                      </w:divBdr>
                      <w:divsChild>
                        <w:div w:id="952636572">
                          <w:marLeft w:val="0"/>
                          <w:marRight w:val="0"/>
                          <w:marTop w:val="0"/>
                          <w:marBottom w:val="0"/>
                          <w:divBdr>
                            <w:top w:val="none" w:sz="0" w:space="0" w:color="auto"/>
                            <w:left w:val="none" w:sz="0" w:space="0" w:color="auto"/>
                            <w:bottom w:val="none" w:sz="0" w:space="0" w:color="auto"/>
                            <w:right w:val="none" w:sz="0" w:space="0" w:color="auto"/>
                          </w:divBdr>
                          <w:divsChild>
                            <w:div w:id="1257441198">
                              <w:marLeft w:val="0"/>
                              <w:marRight w:val="0"/>
                              <w:marTop w:val="0"/>
                              <w:marBottom w:val="0"/>
                              <w:divBdr>
                                <w:top w:val="none" w:sz="0" w:space="0" w:color="auto"/>
                                <w:left w:val="none" w:sz="0" w:space="0" w:color="auto"/>
                                <w:bottom w:val="none" w:sz="0" w:space="0" w:color="auto"/>
                                <w:right w:val="none" w:sz="0" w:space="0" w:color="auto"/>
                              </w:divBdr>
                              <w:divsChild>
                                <w:div w:id="172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upki.gov.ru/epz/order/extendedsearch/results.html?searchString=%E2%84%960115300015419000115&amp;morphology=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3191</Words>
  <Characters>18195</Characters>
  <Application>Microsoft Office Word</Application>
  <DocSecurity>0</DocSecurity>
  <Lines>151</Lines>
  <Paragraphs>42</Paragraphs>
  <ScaleCrop>false</ScaleCrop>
  <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yadrin_econ4</dc:creator>
  <cp:keywords/>
  <dc:description/>
  <cp:lastModifiedBy>yadrin_econ4</cp:lastModifiedBy>
  <cp:revision>5</cp:revision>
  <dcterms:created xsi:type="dcterms:W3CDTF">2019-12-03T12:42:00Z</dcterms:created>
  <dcterms:modified xsi:type="dcterms:W3CDTF">2019-12-03T13:11:00Z</dcterms:modified>
</cp:coreProperties>
</file>