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7F" w:rsidRDefault="008F5D36" w:rsidP="005B45A9">
      <w:pPr>
        <w:jc w:val="center"/>
        <w:rPr>
          <w:b/>
          <w:sz w:val="28"/>
          <w:szCs w:val="28"/>
        </w:rPr>
      </w:pPr>
      <w:r w:rsidRPr="004B477A">
        <w:rPr>
          <w:b/>
          <w:sz w:val="28"/>
          <w:szCs w:val="28"/>
        </w:rPr>
        <w:t xml:space="preserve">Итоги социально-экономического развития Яльчикского района </w:t>
      </w:r>
    </w:p>
    <w:p w:rsidR="008F5D36" w:rsidRPr="004B477A" w:rsidRDefault="004D44E0" w:rsidP="005B45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9 месяцев 2019</w:t>
      </w:r>
      <w:r w:rsidR="00F450AF">
        <w:rPr>
          <w:b/>
          <w:sz w:val="28"/>
          <w:szCs w:val="28"/>
        </w:rPr>
        <w:t xml:space="preserve"> года</w:t>
      </w:r>
    </w:p>
    <w:p w:rsidR="00640C53" w:rsidRDefault="00640C53" w:rsidP="008F5D36">
      <w:pPr>
        <w:jc w:val="center"/>
      </w:pPr>
    </w:p>
    <w:p w:rsidR="00AC1609" w:rsidRPr="004B477A" w:rsidRDefault="008F5D36" w:rsidP="005B45A9">
      <w:pPr>
        <w:ind w:firstLine="540"/>
        <w:jc w:val="center"/>
        <w:rPr>
          <w:b/>
          <w:bCs/>
          <w:sz w:val="28"/>
          <w:szCs w:val="28"/>
        </w:rPr>
      </w:pPr>
      <w:r w:rsidRPr="004B477A">
        <w:rPr>
          <w:b/>
          <w:bCs/>
          <w:sz w:val="28"/>
          <w:szCs w:val="28"/>
        </w:rPr>
        <w:t>Консолидированный бюджет</w:t>
      </w:r>
    </w:p>
    <w:p w:rsidR="004D44E0" w:rsidRPr="004D44E0" w:rsidRDefault="004D44E0" w:rsidP="004D44E0">
      <w:pPr>
        <w:ind w:firstLine="540"/>
        <w:jc w:val="both"/>
        <w:rPr>
          <w:sz w:val="28"/>
          <w:szCs w:val="28"/>
        </w:rPr>
      </w:pPr>
      <w:r w:rsidRPr="004D44E0">
        <w:rPr>
          <w:sz w:val="28"/>
          <w:szCs w:val="28"/>
        </w:rPr>
        <w:t>Консолидированный бюджет Яльчикского района по состоянию на 1 октября 2019 года по доходам исп</w:t>
      </w:r>
      <w:r w:rsidR="009A692C">
        <w:rPr>
          <w:sz w:val="28"/>
          <w:szCs w:val="28"/>
        </w:rPr>
        <w:t>олнен в сумме 284983,6 тыс. рублей</w:t>
      </w:r>
      <w:r w:rsidRPr="004D44E0">
        <w:rPr>
          <w:sz w:val="28"/>
          <w:szCs w:val="28"/>
        </w:rPr>
        <w:t>, что составляет 67,8% к годовым плановым назначениям. Объем поступлений собственных (налоговых и неналоговых) доходов составил 61</w:t>
      </w:r>
      <w:r w:rsidR="009A692C">
        <w:rPr>
          <w:sz w:val="28"/>
          <w:szCs w:val="28"/>
        </w:rPr>
        <w:t>273,5 тыс. рублей</w:t>
      </w:r>
      <w:r w:rsidRPr="004D44E0">
        <w:rPr>
          <w:sz w:val="28"/>
          <w:szCs w:val="28"/>
        </w:rPr>
        <w:t xml:space="preserve">, что составляет 64,6% к плановым назначениям. Собственные доходы к уровню прошлого года исполнены на 104,6%. </w:t>
      </w:r>
    </w:p>
    <w:p w:rsidR="004D44E0" w:rsidRPr="004D44E0" w:rsidRDefault="004D44E0" w:rsidP="004D44E0">
      <w:pPr>
        <w:ind w:firstLine="540"/>
        <w:jc w:val="both"/>
        <w:rPr>
          <w:sz w:val="28"/>
          <w:szCs w:val="28"/>
        </w:rPr>
      </w:pPr>
      <w:r w:rsidRPr="004D44E0">
        <w:rPr>
          <w:sz w:val="28"/>
          <w:szCs w:val="28"/>
        </w:rPr>
        <w:t>В структуре налоговых и неналоговых доходов консолидированного бюджета наибольший удельный вес составил налог на доходы физических лиц – 52,5 %, или 32173,0 тыс. руб</w:t>
      </w:r>
      <w:r w:rsidR="009A692C">
        <w:rPr>
          <w:sz w:val="28"/>
          <w:szCs w:val="28"/>
        </w:rPr>
        <w:t>лей</w:t>
      </w:r>
      <w:r w:rsidRPr="004D44E0">
        <w:rPr>
          <w:sz w:val="28"/>
          <w:szCs w:val="28"/>
        </w:rPr>
        <w:t>. Доля единого сельскохозяйственного налога – 6,3% (3876,1 тыс. руб</w:t>
      </w:r>
      <w:r w:rsidR="00034F7E">
        <w:rPr>
          <w:sz w:val="28"/>
          <w:szCs w:val="28"/>
        </w:rPr>
        <w:t>лей</w:t>
      </w:r>
      <w:r w:rsidRPr="004D44E0">
        <w:rPr>
          <w:sz w:val="28"/>
          <w:szCs w:val="28"/>
        </w:rPr>
        <w:t xml:space="preserve">), </w:t>
      </w:r>
      <w:r w:rsidR="00034F7E">
        <w:rPr>
          <w:sz w:val="28"/>
          <w:szCs w:val="28"/>
        </w:rPr>
        <w:t>акцизов – 9,7% (5918,7 тыс. рублей</w:t>
      </w:r>
      <w:r w:rsidRPr="004D44E0">
        <w:rPr>
          <w:sz w:val="28"/>
          <w:szCs w:val="28"/>
        </w:rPr>
        <w:t xml:space="preserve">), доходов от арендной платы за земельные </w:t>
      </w:r>
      <w:r w:rsidR="009A692C">
        <w:rPr>
          <w:sz w:val="28"/>
          <w:szCs w:val="28"/>
        </w:rPr>
        <w:t>участки – 7,7% (4715,7 тыс. рублей</w:t>
      </w:r>
      <w:r w:rsidRPr="004D44E0">
        <w:rPr>
          <w:sz w:val="28"/>
          <w:szCs w:val="28"/>
        </w:rPr>
        <w:t>).</w:t>
      </w:r>
    </w:p>
    <w:p w:rsidR="004D44E0" w:rsidRPr="00AF4CEC" w:rsidRDefault="004D44E0" w:rsidP="004D44E0">
      <w:pPr>
        <w:ind w:firstLine="540"/>
        <w:jc w:val="both"/>
        <w:rPr>
          <w:sz w:val="28"/>
          <w:szCs w:val="28"/>
        </w:rPr>
      </w:pPr>
      <w:r w:rsidRPr="004D44E0">
        <w:rPr>
          <w:sz w:val="28"/>
          <w:szCs w:val="28"/>
        </w:rPr>
        <w:t>Расходы консолидированного бюджета района испо</w:t>
      </w:r>
      <w:r w:rsidR="009A692C">
        <w:rPr>
          <w:sz w:val="28"/>
          <w:szCs w:val="28"/>
        </w:rPr>
        <w:t>лнены в сумме 305334,3 тыс. рублей</w:t>
      </w:r>
      <w:r w:rsidRPr="004D44E0">
        <w:rPr>
          <w:sz w:val="28"/>
          <w:szCs w:val="28"/>
        </w:rPr>
        <w:t xml:space="preserve"> или 68,1</w:t>
      </w:r>
      <w:r w:rsidRPr="00AF4CEC">
        <w:rPr>
          <w:sz w:val="28"/>
          <w:szCs w:val="28"/>
        </w:rPr>
        <w:t>% от плановых назначений.</w:t>
      </w:r>
    </w:p>
    <w:p w:rsidR="004D44E0" w:rsidRPr="00AF4CEC" w:rsidRDefault="004D44E0" w:rsidP="004D44E0">
      <w:pPr>
        <w:ind w:firstLine="54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Консолидированный бюджет Яльчикского района исполнен в целом с деф</w:t>
      </w:r>
      <w:r w:rsidR="00F730F6">
        <w:rPr>
          <w:sz w:val="28"/>
          <w:szCs w:val="28"/>
        </w:rPr>
        <w:t>ицитом в сумме 20350,7 тыс. рублей</w:t>
      </w:r>
      <w:r w:rsidRPr="00AF4CEC">
        <w:rPr>
          <w:sz w:val="28"/>
          <w:szCs w:val="28"/>
        </w:rPr>
        <w:t xml:space="preserve"> (при плановом назначении – 28237,3 тыс. руб</w:t>
      </w:r>
      <w:r w:rsidR="00F730F6">
        <w:rPr>
          <w:sz w:val="28"/>
          <w:szCs w:val="28"/>
        </w:rPr>
        <w:t>лей</w:t>
      </w:r>
      <w:r w:rsidRPr="00AF4CEC">
        <w:rPr>
          <w:sz w:val="28"/>
          <w:szCs w:val="28"/>
        </w:rPr>
        <w:t xml:space="preserve">). </w:t>
      </w:r>
    </w:p>
    <w:p w:rsidR="008F5D36" w:rsidRPr="00AF4CEC" w:rsidRDefault="008F5D36" w:rsidP="008F5D36">
      <w:pPr>
        <w:ind w:firstLine="708"/>
        <w:contextualSpacing/>
        <w:jc w:val="both"/>
        <w:rPr>
          <w:sz w:val="28"/>
          <w:szCs w:val="28"/>
        </w:rPr>
      </w:pPr>
    </w:p>
    <w:p w:rsidR="008F5D36" w:rsidRPr="00AF4CEC" w:rsidRDefault="008F5D36" w:rsidP="005B45A9">
      <w:pPr>
        <w:ind w:firstLine="708"/>
        <w:jc w:val="center"/>
        <w:rPr>
          <w:b/>
          <w:sz w:val="28"/>
          <w:szCs w:val="28"/>
        </w:rPr>
      </w:pPr>
      <w:r w:rsidRPr="00AF4CEC">
        <w:rPr>
          <w:b/>
          <w:sz w:val="28"/>
          <w:szCs w:val="28"/>
        </w:rPr>
        <w:t>Муниципальные закупки</w:t>
      </w:r>
    </w:p>
    <w:p w:rsidR="005C0045" w:rsidRDefault="005C0045" w:rsidP="005C0045">
      <w:pPr>
        <w:ind w:firstLine="709"/>
        <w:jc w:val="both"/>
        <w:rPr>
          <w:sz w:val="28"/>
        </w:rPr>
      </w:pPr>
      <w:r>
        <w:rPr>
          <w:sz w:val="28"/>
        </w:rPr>
        <w:t xml:space="preserve">За 9 месяцев 2019 года в </w:t>
      </w:r>
      <w:proofErr w:type="spellStart"/>
      <w:r>
        <w:rPr>
          <w:sz w:val="28"/>
        </w:rPr>
        <w:t>Яльчикском</w:t>
      </w:r>
      <w:proofErr w:type="spellEnd"/>
      <w:r>
        <w:rPr>
          <w:sz w:val="28"/>
        </w:rPr>
        <w:t xml:space="preserve"> районе проведено 78 конкурентных процедур для закупок товаров, услуг и работ для муниципальных нужд. По результатам проведенных торгов и других способов закупок заключено 87 контрактов и сделок на сумму 100,8 млн. рублей.</w:t>
      </w:r>
    </w:p>
    <w:p w:rsidR="005C0045" w:rsidRDefault="005C0045" w:rsidP="005C0045">
      <w:pPr>
        <w:ind w:firstLine="709"/>
        <w:jc w:val="both"/>
      </w:pPr>
      <w:r>
        <w:rPr>
          <w:sz w:val="28"/>
        </w:rPr>
        <w:t>Бюджетная эффективность от размещения заказов составила 22,7 млн. руб. или 18,38 % от выставленного объема.</w:t>
      </w:r>
    </w:p>
    <w:p w:rsidR="00D6129E" w:rsidRDefault="00D6129E" w:rsidP="008F5D3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D6129E" w:rsidRDefault="00D6129E" w:rsidP="005B45A9">
      <w:pPr>
        <w:autoSpaceDE w:val="0"/>
        <w:autoSpaceDN w:val="0"/>
        <w:adjustRightInd w:val="0"/>
        <w:ind w:firstLine="708"/>
        <w:contextualSpacing/>
        <w:jc w:val="center"/>
        <w:rPr>
          <w:b/>
          <w:sz w:val="28"/>
          <w:szCs w:val="28"/>
        </w:rPr>
      </w:pPr>
      <w:r w:rsidRPr="00D6129E">
        <w:rPr>
          <w:b/>
          <w:sz w:val="28"/>
          <w:szCs w:val="28"/>
        </w:rPr>
        <w:t>Сельское хозяйство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 xml:space="preserve">В </w:t>
      </w:r>
      <w:proofErr w:type="spellStart"/>
      <w:r w:rsidRPr="00B24A8C">
        <w:rPr>
          <w:sz w:val="28"/>
          <w:szCs w:val="28"/>
        </w:rPr>
        <w:t>Яльчикском</w:t>
      </w:r>
      <w:proofErr w:type="spellEnd"/>
      <w:r w:rsidRPr="00B24A8C">
        <w:rPr>
          <w:sz w:val="28"/>
          <w:szCs w:val="28"/>
        </w:rPr>
        <w:t xml:space="preserve"> районе сельское хозяйство </w:t>
      </w:r>
      <w:r>
        <w:rPr>
          <w:sz w:val="28"/>
          <w:szCs w:val="28"/>
        </w:rPr>
        <w:t xml:space="preserve">является </w:t>
      </w:r>
      <w:r w:rsidRPr="00B24A8C">
        <w:rPr>
          <w:sz w:val="28"/>
          <w:szCs w:val="28"/>
        </w:rPr>
        <w:t>важнейшей, базовой отраслью экономики Яльчикского района и от того как оно развивается во многом зависит все социально-экономическое развития района.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 xml:space="preserve">На протяжении последних лет </w:t>
      </w:r>
      <w:proofErr w:type="spellStart"/>
      <w:r w:rsidRPr="00B24A8C">
        <w:rPr>
          <w:sz w:val="28"/>
          <w:szCs w:val="28"/>
        </w:rPr>
        <w:t>Яльчикский</w:t>
      </w:r>
      <w:proofErr w:type="spellEnd"/>
      <w:r w:rsidRPr="00B24A8C">
        <w:rPr>
          <w:sz w:val="28"/>
          <w:szCs w:val="28"/>
        </w:rPr>
        <w:t xml:space="preserve"> район занимает лидирующие позиции по сельскому хозяйству. 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>Объем производства продукции сельского хозяйства во всех категориях хозяйств за 9 месяцев 201</w:t>
      </w:r>
      <w:r>
        <w:rPr>
          <w:sz w:val="28"/>
          <w:szCs w:val="28"/>
        </w:rPr>
        <w:t xml:space="preserve">9 года составил 1912 </w:t>
      </w:r>
      <w:r w:rsidRPr="00B24A8C">
        <w:rPr>
          <w:sz w:val="28"/>
          <w:szCs w:val="28"/>
        </w:rPr>
        <w:t>млн. рублей.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>Во всех категориях хозяйств за 9 месяцев 201</w:t>
      </w:r>
      <w:r>
        <w:rPr>
          <w:sz w:val="28"/>
          <w:szCs w:val="28"/>
        </w:rPr>
        <w:t>9</w:t>
      </w:r>
      <w:r w:rsidRPr="00B24A8C">
        <w:rPr>
          <w:sz w:val="28"/>
          <w:szCs w:val="28"/>
        </w:rPr>
        <w:t xml:space="preserve"> года: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proofErr w:type="gramStart"/>
      <w:r w:rsidRPr="00B24A8C">
        <w:rPr>
          <w:sz w:val="28"/>
          <w:szCs w:val="28"/>
        </w:rPr>
        <w:t>произведено</w:t>
      </w:r>
      <w:proofErr w:type="gramEnd"/>
      <w:r w:rsidRPr="00B24A8C">
        <w:rPr>
          <w:sz w:val="28"/>
          <w:szCs w:val="28"/>
        </w:rPr>
        <w:t xml:space="preserve"> 236</w:t>
      </w:r>
      <w:r>
        <w:rPr>
          <w:sz w:val="28"/>
          <w:szCs w:val="28"/>
        </w:rPr>
        <w:t>0</w:t>
      </w:r>
      <w:r w:rsidRPr="00B24A8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B24A8C">
        <w:rPr>
          <w:sz w:val="28"/>
          <w:szCs w:val="28"/>
        </w:rPr>
        <w:t xml:space="preserve"> тонн скота и птицы на убой в живом весе (за </w:t>
      </w:r>
      <w:r w:rsidR="00F730F6">
        <w:rPr>
          <w:sz w:val="28"/>
          <w:szCs w:val="28"/>
        </w:rPr>
        <w:t xml:space="preserve">аналогичный период прошлого года </w:t>
      </w:r>
      <w:r w:rsidRPr="00B24A8C">
        <w:rPr>
          <w:sz w:val="28"/>
          <w:szCs w:val="28"/>
        </w:rPr>
        <w:t xml:space="preserve">– </w:t>
      </w:r>
      <w:r>
        <w:rPr>
          <w:sz w:val="28"/>
          <w:szCs w:val="28"/>
        </w:rPr>
        <w:t>2284,1 тонн</w:t>
      </w:r>
      <w:r w:rsidRPr="00B24A8C">
        <w:rPr>
          <w:sz w:val="28"/>
          <w:szCs w:val="28"/>
        </w:rPr>
        <w:t xml:space="preserve">), в </w:t>
      </w:r>
      <w:proofErr w:type="spellStart"/>
      <w:r w:rsidRPr="00B24A8C">
        <w:rPr>
          <w:sz w:val="28"/>
          <w:szCs w:val="28"/>
        </w:rPr>
        <w:t>т.ч</w:t>
      </w:r>
      <w:proofErr w:type="spellEnd"/>
      <w:r w:rsidRPr="00B24A8C">
        <w:rPr>
          <w:sz w:val="28"/>
          <w:szCs w:val="28"/>
        </w:rPr>
        <w:t>. в сельскохозяйственных предприятиях – 1</w:t>
      </w:r>
      <w:r>
        <w:rPr>
          <w:sz w:val="28"/>
          <w:szCs w:val="28"/>
        </w:rPr>
        <w:t>5</w:t>
      </w:r>
      <w:r w:rsidRPr="00B24A8C">
        <w:rPr>
          <w:sz w:val="28"/>
          <w:szCs w:val="28"/>
        </w:rPr>
        <w:t>67,</w:t>
      </w:r>
      <w:r>
        <w:rPr>
          <w:sz w:val="28"/>
          <w:szCs w:val="28"/>
        </w:rPr>
        <w:t>8</w:t>
      </w:r>
      <w:r w:rsidRPr="00B24A8C">
        <w:rPr>
          <w:sz w:val="28"/>
          <w:szCs w:val="28"/>
        </w:rPr>
        <w:t xml:space="preserve"> тонн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="00F730F6" w:rsidRPr="00B24A8C">
        <w:rPr>
          <w:sz w:val="28"/>
          <w:szCs w:val="28"/>
        </w:rPr>
        <w:t xml:space="preserve"> </w:t>
      </w:r>
      <w:r w:rsidRPr="00B24A8C">
        <w:rPr>
          <w:sz w:val="28"/>
          <w:szCs w:val="28"/>
        </w:rPr>
        <w:t>– 1</w:t>
      </w:r>
      <w:r>
        <w:rPr>
          <w:sz w:val="28"/>
          <w:szCs w:val="28"/>
        </w:rPr>
        <w:t>5</w:t>
      </w:r>
      <w:r w:rsidRPr="00B24A8C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B24A8C">
        <w:rPr>
          <w:sz w:val="28"/>
          <w:szCs w:val="28"/>
        </w:rPr>
        <w:t>,</w:t>
      </w:r>
      <w:r>
        <w:rPr>
          <w:sz w:val="28"/>
          <w:szCs w:val="28"/>
        </w:rPr>
        <w:t>7 тонн</w:t>
      </w:r>
      <w:r w:rsidRPr="00B24A8C">
        <w:rPr>
          <w:sz w:val="28"/>
          <w:szCs w:val="28"/>
        </w:rPr>
        <w:t>);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proofErr w:type="gramStart"/>
      <w:r w:rsidRPr="00B24A8C">
        <w:rPr>
          <w:sz w:val="28"/>
          <w:szCs w:val="28"/>
        </w:rPr>
        <w:t>надоено</w:t>
      </w:r>
      <w:proofErr w:type="gramEnd"/>
      <w:r w:rsidRPr="00B24A8C">
        <w:rPr>
          <w:sz w:val="28"/>
          <w:szCs w:val="28"/>
        </w:rPr>
        <w:t xml:space="preserve"> 2</w:t>
      </w:r>
      <w:r>
        <w:rPr>
          <w:sz w:val="28"/>
          <w:szCs w:val="28"/>
        </w:rPr>
        <w:t>6,9</w:t>
      </w:r>
      <w:r w:rsidRPr="00B24A8C">
        <w:rPr>
          <w:sz w:val="28"/>
          <w:szCs w:val="28"/>
        </w:rPr>
        <w:t xml:space="preserve"> тыс. тонн молока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="00F730F6" w:rsidRPr="00B24A8C">
        <w:rPr>
          <w:sz w:val="28"/>
          <w:szCs w:val="28"/>
        </w:rPr>
        <w:t xml:space="preserve"> </w:t>
      </w:r>
      <w:r w:rsidRPr="00B24A8C">
        <w:rPr>
          <w:sz w:val="28"/>
          <w:szCs w:val="28"/>
        </w:rPr>
        <w:t xml:space="preserve">– </w:t>
      </w:r>
      <w:r>
        <w:rPr>
          <w:sz w:val="28"/>
          <w:szCs w:val="28"/>
        </w:rPr>
        <w:t>26,2</w:t>
      </w:r>
      <w:r w:rsidRPr="00B24A8C">
        <w:rPr>
          <w:sz w:val="28"/>
          <w:szCs w:val="28"/>
        </w:rPr>
        <w:t xml:space="preserve"> тыс. тонн), в </w:t>
      </w:r>
      <w:proofErr w:type="spellStart"/>
      <w:r w:rsidRPr="00B24A8C">
        <w:rPr>
          <w:sz w:val="28"/>
          <w:szCs w:val="28"/>
        </w:rPr>
        <w:t>т.ч</w:t>
      </w:r>
      <w:proofErr w:type="spellEnd"/>
      <w:r w:rsidRPr="00B24A8C">
        <w:rPr>
          <w:sz w:val="28"/>
          <w:szCs w:val="28"/>
        </w:rPr>
        <w:t>. в сельскохозяйственных предприятиях – 1</w:t>
      </w:r>
      <w:r>
        <w:rPr>
          <w:sz w:val="28"/>
          <w:szCs w:val="28"/>
        </w:rPr>
        <w:t>3</w:t>
      </w:r>
      <w:r w:rsidRPr="00B24A8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24A8C">
        <w:rPr>
          <w:sz w:val="28"/>
          <w:szCs w:val="28"/>
        </w:rPr>
        <w:t xml:space="preserve"> тыс. тонн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="00F730F6" w:rsidRPr="00B24A8C">
        <w:rPr>
          <w:sz w:val="28"/>
          <w:szCs w:val="28"/>
        </w:rPr>
        <w:t xml:space="preserve"> </w:t>
      </w:r>
      <w:r w:rsidRPr="00B24A8C">
        <w:rPr>
          <w:sz w:val="28"/>
          <w:szCs w:val="28"/>
        </w:rPr>
        <w:t>– 1</w:t>
      </w:r>
      <w:r>
        <w:rPr>
          <w:sz w:val="28"/>
          <w:szCs w:val="28"/>
        </w:rPr>
        <w:t>0,9</w:t>
      </w:r>
      <w:r w:rsidRPr="00B24A8C">
        <w:rPr>
          <w:sz w:val="28"/>
          <w:szCs w:val="28"/>
        </w:rPr>
        <w:t xml:space="preserve"> тыс. тонн);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proofErr w:type="gramStart"/>
      <w:r w:rsidRPr="00B24A8C">
        <w:rPr>
          <w:sz w:val="28"/>
          <w:szCs w:val="28"/>
        </w:rPr>
        <w:lastRenderedPageBreak/>
        <w:t>собрано</w:t>
      </w:r>
      <w:proofErr w:type="gramEnd"/>
      <w:r w:rsidRPr="00B24A8C">
        <w:rPr>
          <w:sz w:val="28"/>
          <w:szCs w:val="28"/>
        </w:rPr>
        <w:t xml:space="preserve"> 6,</w:t>
      </w:r>
      <w:r>
        <w:rPr>
          <w:sz w:val="28"/>
          <w:szCs w:val="28"/>
        </w:rPr>
        <w:t>3</w:t>
      </w:r>
      <w:r w:rsidRPr="00B24A8C">
        <w:rPr>
          <w:sz w:val="28"/>
          <w:szCs w:val="28"/>
        </w:rPr>
        <w:t xml:space="preserve"> млн. штук яиц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Pr="00B24A8C">
        <w:rPr>
          <w:sz w:val="28"/>
          <w:szCs w:val="28"/>
        </w:rPr>
        <w:t xml:space="preserve"> – </w:t>
      </w:r>
      <w:r>
        <w:rPr>
          <w:sz w:val="28"/>
          <w:szCs w:val="28"/>
        </w:rPr>
        <w:t>6,4</w:t>
      </w:r>
      <w:r w:rsidRPr="00B24A8C">
        <w:rPr>
          <w:sz w:val="28"/>
          <w:szCs w:val="28"/>
        </w:rPr>
        <w:t xml:space="preserve"> млн. ш</w:t>
      </w:r>
      <w:r>
        <w:rPr>
          <w:sz w:val="28"/>
          <w:szCs w:val="28"/>
        </w:rPr>
        <w:t>тук</w:t>
      </w:r>
      <w:r w:rsidRPr="00B24A8C">
        <w:rPr>
          <w:sz w:val="28"/>
          <w:szCs w:val="28"/>
        </w:rPr>
        <w:t>).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>Средний надой молока от одной коровы в сельскохозяйственных предпр</w:t>
      </w:r>
      <w:r>
        <w:rPr>
          <w:sz w:val="28"/>
          <w:szCs w:val="28"/>
        </w:rPr>
        <w:t>иятиях составил 4555 килограммов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="00F730F6" w:rsidRPr="00B24A8C">
        <w:rPr>
          <w:sz w:val="28"/>
          <w:szCs w:val="28"/>
        </w:rPr>
        <w:t xml:space="preserve"> </w:t>
      </w:r>
      <w:r w:rsidRPr="00B24A8C">
        <w:rPr>
          <w:sz w:val="28"/>
          <w:szCs w:val="28"/>
        </w:rPr>
        <w:t xml:space="preserve">– </w:t>
      </w:r>
      <w:r>
        <w:rPr>
          <w:sz w:val="28"/>
          <w:szCs w:val="28"/>
        </w:rPr>
        <w:t>4506 кг</w:t>
      </w:r>
      <w:r w:rsidRPr="00B24A8C">
        <w:rPr>
          <w:sz w:val="28"/>
          <w:szCs w:val="28"/>
        </w:rPr>
        <w:t xml:space="preserve">). Самые высокие удои в ООО «Победа» - </w:t>
      </w:r>
      <w:r>
        <w:rPr>
          <w:sz w:val="28"/>
          <w:szCs w:val="28"/>
        </w:rPr>
        <w:t>6587</w:t>
      </w:r>
      <w:r w:rsidRPr="00B24A8C">
        <w:rPr>
          <w:sz w:val="28"/>
          <w:szCs w:val="28"/>
        </w:rPr>
        <w:t xml:space="preserve"> кг (</w:t>
      </w:r>
      <w:r w:rsidR="00F730F6" w:rsidRPr="00B24A8C">
        <w:rPr>
          <w:sz w:val="28"/>
          <w:szCs w:val="28"/>
        </w:rPr>
        <w:t xml:space="preserve">за </w:t>
      </w:r>
      <w:r w:rsidR="00F730F6">
        <w:rPr>
          <w:sz w:val="28"/>
          <w:szCs w:val="28"/>
        </w:rPr>
        <w:t>аналогичный период прошлого года</w:t>
      </w:r>
      <w:r w:rsidR="00F730F6" w:rsidRPr="00B24A8C">
        <w:rPr>
          <w:sz w:val="28"/>
          <w:szCs w:val="28"/>
        </w:rPr>
        <w:t xml:space="preserve"> </w:t>
      </w:r>
      <w:r w:rsidRPr="00B24A8C">
        <w:rPr>
          <w:sz w:val="28"/>
          <w:szCs w:val="28"/>
        </w:rPr>
        <w:t xml:space="preserve">– </w:t>
      </w:r>
      <w:r>
        <w:rPr>
          <w:sz w:val="28"/>
          <w:szCs w:val="28"/>
        </w:rPr>
        <w:t>6105</w:t>
      </w:r>
      <w:r w:rsidRPr="00B24A8C">
        <w:rPr>
          <w:sz w:val="28"/>
          <w:szCs w:val="28"/>
        </w:rPr>
        <w:t xml:space="preserve"> кг).</w:t>
      </w:r>
    </w:p>
    <w:p w:rsidR="004D44E0" w:rsidRPr="00B24A8C" w:rsidRDefault="004D44E0" w:rsidP="004D44E0">
      <w:pPr>
        <w:ind w:firstLine="708"/>
        <w:jc w:val="both"/>
        <w:rPr>
          <w:sz w:val="28"/>
          <w:szCs w:val="28"/>
        </w:rPr>
      </w:pPr>
      <w:r w:rsidRPr="00B24A8C">
        <w:rPr>
          <w:sz w:val="28"/>
          <w:szCs w:val="28"/>
        </w:rPr>
        <w:t>На 1 октября 201</w:t>
      </w:r>
      <w:r>
        <w:rPr>
          <w:sz w:val="28"/>
          <w:szCs w:val="28"/>
        </w:rPr>
        <w:t>9</w:t>
      </w:r>
      <w:r w:rsidRPr="00B24A8C">
        <w:rPr>
          <w:sz w:val="28"/>
          <w:szCs w:val="28"/>
        </w:rPr>
        <w:t xml:space="preserve"> года поголовье крупного рогатого скота в хозяйствах всех категорий составило 14</w:t>
      </w:r>
      <w:r>
        <w:rPr>
          <w:sz w:val="28"/>
          <w:szCs w:val="28"/>
        </w:rPr>
        <w:t>983</w:t>
      </w:r>
      <w:r w:rsidRPr="00B24A8C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 (за </w:t>
      </w:r>
      <w:r w:rsidR="00F730F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2018 год</w:t>
      </w:r>
      <w:r w:rsidR="00F730F6">
        <w:rPr>
          <w:sz w:val="28"/>
          <w:szCs w:val="28"/>
        </w:rPr>
        <w:t>а</w:t>
      </w:r>
      <w:r>
        <w:rPr>
          <w:sz w:val="28"/>
          <w:szCs w:val="28"/>
        </w:rPr>
        <w:t xml:space="preserve"> – 14768</w:t>
      </w:r>
      <w:r w:rsidRPr="00B24A8C">
        <w:rPr>
          <w:sz w:val="28"/>
          <w:szCs w:val="28"/>
        </w:rPr>
        <w:t xml:space="preserve"> голов), поголовье коров – 585</w:t>
      </w:r>
      <w:r>
        <w:rPr>
          <w:sz w:val="28"/>
          <w:szCs w:val="28"/>
        </w:rPr>
        <w:t>7</w:t>
      </w:r>
      <w:r w:rsidRPr="00B24A8C">
        <w:rPr>
          <w:sz w:val="28"/>
          <w:szCs w:val="28"/>
        </w:rPr>
        <w:t xml:space="preserve"> голов (</w:t>
      </w:r>
      <w:r w:rsidR="00F730F6">
        <w:rPr>
          <w:sz w:val="28"/>
          <w:szCs w:val="28"/>
        </w:rPr>
        <w:t xml:space="preserve">за 9 месяцев 2018 года </w:t>
      </w:r>
      <w:r w:rsidRPr="00B24A8C">
        <w:rPr>
          <w:sz w:val="28"/>
          <w:szCs w:val="28"/>
        </w:rPr>
        <w:t>– 58</w:t>
      </w:r>
      <w:r>
        <w:rPr>
          <w:sz w:val="28"/>
          <w:szCs w:val="28"/>
        </w:rPr>
        <w:t>44</w:t>
      </w:r>
      <w:r w:rsidRPr="00B24A8C">
        <w:rPr>
          <w:sz w:val="28"/>
          <w:szCs w:val="28"/>
        </w:rPr>
        <w:t xml:space="preserve"> голов), свиней – 9</w:t>
      </w:r>
      <w:r>
        <w:rPr>
          <w:sz w:val="28"/>
          <w:szCs w:val="28"/>
        </w:rPr>
        <w:t>335</w:t>
      </w:r>
      <w:r w:rsidRPr="00B24A8C">
        <w:rPr>
          <w:sz w:val="28"/>
          <w:szCs w:val="28"/>
        </w:rPr>
        <w:t xml:space="preserve"> голов (</w:t>
      </w:r>
      <w:r w:rsidR="00F730F6">
        <w:rPr>
          <w:sz w:val="28"/>
          <w:szCs w:val="28"/>
        </w:rPr>
        <w:t xml:space="preserve">за 9 месяцев 2018 года </w:t>
      </w:r>
      <w:r w:rsidRPr="00B24A8C">
        <w:rPr>
          <w:sz w:val="28"/>
          <w:szCs w:val="28"/>
        </w:rPr>
        <w:t xml:space="preserve">– </w:t>
      </w:r>
      <w:r>
        <w:rPr>
          <w:sz w:val="28"/>
          <w:szCs w:val="28"/>
        </w:rPr>
        <w:t>9124</w:t>
      </w:r>
      <w:r w:rsidRPr="00B24A8C">
        <w:rPr>
          <w:sz w:val="28"/>
          <w:szCs w:val="28"/>
        </w:rPr>
        <w:t xml:space="preserve"> голов), овец и коз – </w:t>
      </w:r>
      <w:r>
        <w:rPr>
          <w:sz w:val="28"/>
          <w:szCs w:val="28"/>
        </w:rPr>
        <w:t>9771</w:t>
      </w:r>
      <w:r w:rsidRPr="00B24A8C">
        <w:rPr>
          <w:sz w:val="28"/>
          <w:szCs w:val="28"/>
        </w:rPr>
        <w:t xml:space="preserve"> голов (</w:t>
      </w:r>
      <w:r w:rsidR="00F730F6">
        <w:rPr>
          <w:sz w:val="28"/>
          <w:szCs w:val="28"/>
        </w:rPr>
        <w:t xml:space="preserve">за 9 месяцев 2018 года </w:t>
      </w:r>
      <w:r w:rsidRPr="00B24A8C">
        <w:rPr>
          <w:sz w:val="28"/>
          <w:szCs w:val="28"/>
        </w:rPr>
        <w:t>– 1</w:t>
      </w:r>
      <w:r>
        <w:rPr>
          <w:sz w:val="28"/>
          <w:szCs w:val="28"/>
        </w:rPr>
        <w:t>0310</w:t>
      </w:r>
      <w:r w:rsidRPr="00B24A8C">
        <w:rPr>
          <w:sz w:val="28"/>
          <w:szCs w:val="28"/>
        </w:rPr>
        <w:t xml:space="preserve"> голов), птицы – </w:t>
      </w:r>
      <w:r>
        <w:rPr>
          <w:sz w:val="28"/>
          <w:szCs w:val="28"/>
        </w:rPr>
        <w:t>71,5</w:t>
      </w:r>
      <w:r w:rsidRPr="00B24A8C">
        <w:rPr>
          <w:sz w:val="28"/>
          <w:szCs w:val="28"/>
        </w:rPr>
        <w:t xml:space="preserve"> тыс. голов (</w:t>
      </w:r>
      <w:r w:rsidR="00F730F6">
        <w:rPr>
          <w:sz w:val="28"/>
          <w:szCs w:val="28"/>
        </w:rPr>
        <w:t xml:space="preserve">за 9 месяцев 2018 года </w:t>
      </w:r>
      <w:r w:rsidRPr="00B24A8C">
        <w:rPr>
          <w:sz w:val="28"/>
          <w:szCs w:val="28"/>
        </w:rPr>
        <w:t>– 7</w:t>
      </w:r>
      <w:r>
        <w:rPr>
          <w:sz w:val="28"/>
          <w:szCs w:val="28"/>
        </w:rPr>
        <w:t>2,4</w:t>
      </w:r>
      <w:r w:rsidRPr="00B24A8C">
        <w:rPr>
          <w:sz w:val="28"/>
          <w:szCs w:val="28"/>
        </w:rPr>
        <w:t xml:space="preserve"> тыс. голов).</w:t>
      </w:r>
    </w:p>
    <w:p w:rsidR="004D44E0" w:rsidRDefault="004D44E0" w:rsidP="004D44E0">
      <w:pPr>
        <w:ind w:firstLine="708"/>
        <w:jc w:val="both"/>
        <w:rPr>
          <w:sz w:val="28"/>
          <w:szCs w:val="28"/>
        </w:rPr>
      </w:pPr>
      <w:r w:rsidRPr="008C07BE">
        <w:rPr>
          <w:sz w:val="28"/>
          <w:szCs w:val="28"/>
        </w:rPr>
        <w:t xml:space="preserve">Общий объем государственной поддержки за счет средств федерального и республиканского бюджетов за </w:t>
      </w:r>
      <w:r w:rsidR="00F730F6">
        <w:rPr>
          <w:sz w:val="28"/>
          <w:szCs w:val="28"/>
        </w:rPr>
        <w:t>9 месяцев 2019 года составил 85,</w:t>
      </w:r>
      <w:r w:rsidRPr="008C07BE">
        <w:rPr>
          <w:sz w:val="28"/>
          <w:szCs w:val="28"/>
        </w:rPr>
        <w:t xml:space="preserve">6 </w:t>
      </w:r>
      <w:r w:rsidR="00F730F6">
        <w:rPr>
          <w:sz w:val="28"/>
          <w:szCs w:val="28"/>
        </w:rPr>
        <w:t>млн</w:t>
      </w:r>
      <w:r w:rsidRPr="008C07BE">
        <w:rPr>
          <w:sz w:val="28"/>
          <w:szCs w:val="28"/>
        </w:rPr>
        <w:t>. рублей</w:t>
      </w:r>
      <w:r>
        <w:rPr>
          <w:sz w:val="28"/>
          <w:szCs w:val="28"/>
        </w:rPr>
        <w:t>,</w:t>
      </w:r>
      <w:r w:rsidRPr="008C07BE">
        <w:rPr>
          <w:sz w:val="28"/>
          <w:szCs w:val="28"/>
        </w:rPr>
        <w:t xml:space="preserve"> что составило 121</w:t>
      </w:r>
      <w:r w:rsidR="00F730F6">
        <w:rPr>
          <w:sz w:val="28"/>
          <w:szCs w:val="28"/>
        </w:rPr>
        <w:t>,0</w:t>
      </w:r>
      <w:r w:rsidRPr="008C07BE">
        <w:rPr>
          <w:sz w:val="28"/>
          <w:szCs w:val="28"/>
        </w:rPr>
        <w:t xml:space="preserve"> % </w:t>
      </w:r>
      <w:r w:rsidR="00F730F6">
        <w:rPr>
          <w:sz w:val="28"/>
          <w:szCs w:val="28"/>
        </w:rPr>
        <w:t>к аналогичному периоду прошлого года.</w:t>
      </w:r>
    </w:p>
    <w:p w:rsidR="004D44E0" w:rsidRPr="008C07BE" w:rsidRDefault="004D44E0" w:rsidP="004D44E0">
      <w:pPr>
        <w:ind w:firstLine="708"/>
        <w:jc w:val="both"/>
        <w:rPr>
          <w:sz w:val="28"/>
          <w:szCs w:val="28"/>
        </w:rPr>
      </w:pPr>
      <w:r w:rsidRPr="008C07BE">
        <w:rPr>
          <w:sz w:val="28"/>
          <w:szCs w:val="28"/>
        </w:rPr>
        <w:t>Фонд заработной платы за 9 месяцев 2019 года в сельскохозяйственных предприятиях составил 132</w:t>
      </w:r>
      <w:r w:rsidR="00F730F6">
        <w:rPr>
          <w:sz w:val="28"/>
          <w:szCs w:val="28"/>
        </w:rPr>
        <w:t>,7</w:t>
      </w:r>
      <w:r w:rsidRPr="008C07BE">
        <w:rPr>
          <w:sz w:val="28"/>
          <w:szCs w:val="28"/>
        </w:rPr>
        <w:t xml:space="preserve"> млн. рублей, что составляет 111</w:t>
      </w:r>
      <w:r w:rsidR="00F730F6">
        <w:rPr>
          <w:sz w:val="28"/>
          <w:szCs w:val="28"/>
        </w:rPr>
        <w:t>,0</w:t>
      </w:r>
      <w:r w:rsidRPr="008C07BE">
        <w:rPr>
          <w:sz w:val="28"/>
          <w:szCs w:val="28"/>
        </w:rPr>
        <w:t xml:space="preserve"> </w:t>
      </w:r>
      <w:proofErr w:type="gramStart"/>
      <w:r w:rsidRPr="008C07BE">
        <w:rPr>
          <w:sz w:val="28"/>
          <w:szCs w:val="28"/>
        </w:rPr>
        <w:t>%  или</w:t>
      </w:r>
      <w:proofErr w:type="gramEnd"/>
      <w:r w:rsidRPr="008C07BE">
        <w:rPr>
          <w:sz w:val="28"/>
          <w:szCs w:val="28"/>
        </w:rPr>
        <w:t xml:space="preserve"> на 13</w:t>
      </w:r>
      <w:r w:rsidR="00F730F6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Pr="008C07BE">
        <w:rPr>
          <w:sz w:val="28"/>
          <w:szCs w:val="28"/>
        </w:rPr>
        <w:t xml:space="preserve">млн. рублей больше </w:t>
      </w:r>
      <w:r w:rsidR="00F730F6">
        <w:rPr>
          <w:sz w:val="28"/>
          <w:szCs w:val="28"/>
        </w:rPr>
        <w:t xml:space="preserve">аналогичного периода прошлого года. </w:t>
      </w:r>
      <w:proofErr w:type="gramStart"/>
      <w:r w:rsidRPr="008C07BE">
        <w:rPr>
          <w:sz w:val="28"/>
          <w:szCs w:val="28"/>
        </w:rPr>
        <w:t>Среднемесячная  заработная</w:t>
      </w:r>
      <w:proofErr w:type="gramEnd"/>
      <w:r w:rsidRPr="008C07BE">
        <w:rPr>
          <w:sz w:val="28"/>
          <w:szCs w:val="28"/>
        </w:rPr>
        <w:t xml:space="preserve"> плата одного </w:t>
      </w:r>
      <w:r w:rsidR="00F730F6">
        <w:rPr>
          <w:sz w:val="28"/>
          <w:szCs w:val="28"/>
        </w:rPr>
        <w:t>работника</w:t>
      </w:r>
      <w:r w:rsidRPr="008C07BE">
        <w:rPr>
          <w:sz w:val="28"/>
          <w:szCs w:val="28"/>
        </w:rPr>
        <w:t xml:space="preserve"> составляет 20693</w:t>
      </w:r>
      <w:r w:rsidR="00F730F6">
        <w:rPr>
          <w:sz w:val="28"/>
          <w:szCs w:val="28"/>
        </w:rPr>
        <w:t>,0</w:t>
      </w:r>
      <w:r w:rsidRPr="008C07BE">
        <w:rPr>
          <w:sz w:val="28"/>
          <w:szCs w:val="28"/>
        </w:rPr>
        <w:t xml:space="preserve"> рубля, что составляет 112</w:t>
      </w:r>
      <w:r w:rsidR="00F730F6">
        <w:rPr>
          <w:sz w:val="28"/>
          <w:szCs w:val="28"/>
        </w:rPr>
        <w:t>,0 %</w:t>
      </w:r>
      <w:r w:rsidRPr="008C07BE">
        <w:rPr>
          <w:sz w:val="28"/>
          <w:szCs w:val="28"/>
        </w:rPr>
        <w:t xml:space="preserve"> или на 2165</w:t>
      </w:r>
      <w:r w:rsidR="00F730F6">
        <w:rPr>
          <w:sz w:val="28"/>
          <w:szCs w:val="28"/>
        </w:rPr>
        <w:t>,0 рублей больше аналогичного периода прошлого года (</w:t>
      </w:r>
      <w:r w:rsidRPr="008C07BE">
        <w:rPr>
          <w:sz w:val="28"/>
          <w:szCs w:val="28"/>
        </w:rPr>
        <w:t>105 % к соглашению</w:t>
      </w:r>
      <w:r w:rsidR="00F730F6">
        <w:rPr>
          <w:sz w:val="28"/>
          <w:szCs w:val="28"/>
        </w:rPr>
        <w:t>)</w:t>
      </w:r>
      <w:r w:rsidRPr="008C07BE">
        <w:rPr>
          <w:sz w:val="28"/>
          <w:szCs w:val="28"/>
        </w:rPr>
        <w:t>.</w:t>
      </w:r>
    </w:p>
    <w:p w:rsidR="008C1095" w:rsidRDefault="008C1095" w:rsidP="00D6129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C1095" w:rsidRDefault="008C1095" w:rsidP="005B45A9">
      <w:pPr>
        <w:ind w:firstLine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C1095">
        <w:rPr>
          <w:rFonts w:eastAsiaTheme="minorHAnsi"/>
          <w:b/>
          <w:sz w:val="28"/>
          <w:szCs w:val="28"/>
          <w:lang w:eastAsia="en-US"/>
        </w:rPr>
        <w:t>Инвестиции</w:t>
      </w:r>
    </w:p>
    <w:p w:rsidR="004D44E0" w:rsidRDefault="004D44E0" w:rsidP="004D44E0">
      <w:pPr>
        <w:ind w:right="2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периоде 2019 года </w:t>
      </w:r>
      <w:r w:rsidRPr="009A407F">
        <w:rPr>
          <w:sz w:val="28"/>
          <w:szCs w:val="28"/>
        </w:rPr>
        <w:t xml:space="preserve">реализованы </w:t>
      </w:r>
      <w:r>
        <w:rPr>
          <w:sz w:val="28"/>
          <w:szCs w:val="28"/>
        </w:rPr>
        <w:t xml:space="preserve">следующие </w:t>
      </w:r>
      <w:r w:rsidRPr="009A407F">
        <w:rPr>
          <w:sz w:val="28"/>
          <w:szCs w:val="28"/>
        </w:rPr>
        <w:t>инвестиционные проекты</w:t>
      </w:r>
      <w:r>
        <w:rPr>
          <w:sz w:val="28"/>
          <w:szCs w:val="28"/>
        </w:rPr>
        <w:t>:</w:t>
      </w:r>
    </w:p>
    <w:p w:rsidR="004D44E0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Строительство коровника на 400 голов ООО «Победа» стоимостью 50,0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Строительство сенохранилища СХПК «Комбайн» стоимостью 2,0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Реконструкция и модернизация телятника на 150 голов СХПК им. Ленина стоимостью 1,0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Строительство зерносклада СХПК «Рассвет» стоимостью 2,0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Реконструкция зерносклада ООО «</w:t>
      </w:r>
      <w:proofErr w:type="spellStart"/>
      <w:r w:rsidRPr="009A407F">
        <w:rPr>
          <w:sz w:val="28"/>
          <w:szCs w:val="28"/>
        </w:rPr>
        <w:t>Яманчурино</w:t>
      </w:r>
      <w:proofErr w:type="spellEnd"/>
      <w:r w:rsidRPr="009A407F">
        <w:rPr>
          <w:sz w:val="28"/>
          <w:szCs w:val="28"/>
        </w:rPr>
        <w:t>» стоимостью 1,5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Реконструкция зерносклада К(Ф)Х Петрова Анатолия Васильевича стоимостью 0,5 млн. рублей (2019 г.).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В 2019-2020 годах планируется реализация следующих инвестиционных проектов: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Строительство молочно-товарной фермы на 400 голов ООО «</w:t>
      </w:r>
      <w:proofErr w:type="spellStart"/>
      <w:r w:rsidRPr="009A407F">
        <w:rPr>
          <w:sz w:val="28"/>
          <w:szCs w:val="28"/>
        </w:rPr>
        <w:t>Эмметево</w:t>
      </w:r>
      <w:proofErr w:type="spellEnd"/>
      <w:r w:rsidRPr="009A407F">
        <w:rPr>
          <w:sz w:val="28"/>
          <w:szCs w:val="28"/>
        </w:rPr>
        <w:t>» стоимостью 117,0 млн. рублей (2019-2020 гг.);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Строительство тепличного комплекса ООО «АСК «Яльчики» стоимостью 21,0 млн. рублей (2019 г.);</w:t>
      </w:r>
    </w:p>
    <w:p w:rsidR="004D44E0" w:rsidRPr="009A407F" w:rsidRDefault="004D44E0" w:rsidP="004D44E0">
      <w:pPr>
        <w:ind w:right="299"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Реконструкция и модернизация КЗС на 50 тонн К(Ф)Х Головина Бориса Петровича стоимостью 4,3 млн. рублей (2019 г.).</w:t>
      </w:r>
    </w:p>
    <w:p w:rsidR="00C05DE1" w:rsidRPr="00DD11FD" w:rsidRDefault="00C05DE1" w:rsidP="008C1095">
      <w:pPr>
        <w:ind w:firstLine="708"/>
        <w:contextualSpacing/>
        <w:jc w:val="both"/>
        <w:rPr>
          <w:sz w:val="28"/>
          <w:szCs w:val="28"/>
        </w:rPr>
      </w:pPr>
    </w:p>
    <w:p w:rsidR="00D1025B" w:rsidRPr="00F450AF" w:rsidRDefault="00D1025B" w:rsidP="00C05DE1">
      <w:pPr>
        <w:pStyle w:val="a4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0AF">
        <w:rPr>
          <w:rFonts w:ascii="Times New Roman" w:hAnsi="Times New Roman" w:cs="Times New Roman"/>
          <w:b/>
          <w:color w:val="000000"/>
          <w:sz w:val="28"/>
          <w:szCs w:val="28"/>
        </w:rPr>
        <w:t>Малое и среднее предпринимательство</w:t>
      </w:r>
    </w:p>
    <w:p w:rsidR="00D1025B" w:rsidRPr="00F450AF" w:rsidRDefault="00D1025B" w:rsidP="00C05DE1">
      <w:pPr>
        <w:widowControl w:val="0"/>
        <w:ind w:firstLine="709"/>
        <w:jc w:val="both"/>
        <w:rPr>
          <w:sz w:val="28"/>
          <w:szCs w:val="28"/>
        </w:rPr>
      </w:pPr>
      <w:r w:rsidRPr="00F450AF">
        <w:rPr>
          <w:sz w:val="28"/>
          <w:szCs w:val="28"/>
        </w:rPr>
        <w:t xml:space="preserve">Малое и среднее предпринимательство в </w:t>
      </w:r>
      <w:proofErr w:type="spellStart"/>
      <w:r w:rsidRPr="00F450AF">
        <w:rPr>
          <w:sz w:val="28"/>
          <w:szCs w:val="28"/>
        </w:rPr>
        <w:t>Яльчикском</w:t>
      </w:r>
      <w:proofErr w:type="spellEnd"/>
      <w:r w:rsidRPr="00F450AF">
        <w:rPr>
          <w:sz w:val="28"/>
          <w:szCs w:val="28"/>
        </w:rPr>
        <w:t xml:space="preserve"> районе представляют 5</w:t>
      </w:r>
      <w:r w:rsidR="00AF4CEC" w:rsidRPr="00F450AF">
        <w:rPr>
          <w:sz w:val="28"/>
          <w:szCs w:val="28"/>
        </w:rPr>
        <w:t xml:space="preserve">56 </w:t>
      </w:r>
      <w:r w:rsidRPr="00F450AF">
        <w:rPr>
          <w:sz w:val="28"/>
          <w:szCs w:val="28"/>
        </w:rPr>
        <w:t>хозяйствующих субъекта</w:t>
      </w:r>
      <w:r w:rsidR="00AF4CEC" w:rsidRPr="00F450AF">
        <w:rPr>
          <w:sz w:val="28"/>
          <w:szCs w:val="28"/>
        </w:rPr>
        <w:t>, в том числе 96</w:t>
      </w:r>
      <w:r w:rsidR="00385987" w:rsidRPr="00F450AF">
        <w:rPr>
          <w:sz w:val="28"/>
          <w:szCs w:val="28"/>
        </w:rPr>
        <w:t xml:space="preserve"> малых и средних</w:t>
      </w:r>
      <w:r w:rsidRPr="00F450AF">
        <w:rPr>
          <w:sz w:val="28"/>
          <w:szCs w:val="28"/>
        </w:rPr>
        <w:t xml:space="preserve"> пред</w:t>
      </w:r>
      <w:r w:rsidR="00AF4CEC" w:rsidRPr="00F450AF">
        <w:rPr>
          <w:sz w:val="28"/>
          <w:szCs w:val="28"/>
        </w:rPr>
        <w:t>приятий и 460</w:t>
      </w:r>
      <w:r w:rsidR="00385987" w:rsidRPr="00F450AF">
        <w:rPr>
          <w:sz w:val="28"/>
          <w:szCs w:val="28"/>
        </w:rPr>
        <w:t xml:space="preserve"> индивидуальных предпринимателей</w:t>
      </w:r>
      <w:r w:rsidRPr="00F450AF">
        <w:rPr>
          <w:sz w:val="28"/>
          <w:szCs w:val="28"/>
        </w:rPr>
        <w:t xml:space="preserve">. </w:t>
      </w:r>
    </w:p>
    <w:p w:rsidR="00D1025B" w:rsidRPr="00F450AF" w:rsidRDefault="00D1025B" w:rsidP="00C05DE1">
      <w:pPr>
        <w:ind w:firstLine="709"/>
        <w:jc w:val="both"/>
        <w:rPr>
          <w:sz w:val="28"/>
          <w:szCs w:val="28"/>
        </w:rPr>
      </w:pPr>
      <w:r w:rsidRPr="00F450AF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субъектами малого и среднего предпринимательства в действующих ценах </w:t>
      </w:r>
      <w:r w:rsidR="00AF4CEC" w:rsidRPr="00F450AF">
        <w:rPr>
          <w:sz w:val="28"/>
          <w:szCs w:val="28"/>
        </w:rPr>
        <w:t xml:space="preserve">увеличился на 0,5 </w:t>
      </w:r>
      <w:r w:rsidR="00385987" w:rsidRPr="00F450AF">
        <w:rPr>
          <w:sz w:val="28"/>
          <w:szCs w:val="28"/>
        </w:rPr>
        <w:t xml:space="preserve">% и </w:t>
      </w:r>
      <w:r w:rsidRPr="00F450AF">
        <w:rPr>
          <w:sz w:val="28"/>
          <w:szCs w:val="28"/>
        </w:rPr>
        <w:t>с</w:t>
      </w:r>
      <w:r w:rsidR="00385987" w:rsidRPr="00F450AF">
        <w:rPr>
          <w:sz w:val="28"/>
          <w:szCs w:val="28"/>
        </w:rPr>
        <w:t xml:space="preserve">оставил </w:t>
      </w:r>
      <w:r w:rsidR="00AF4CEC" w:rsidRPr="00F450AF">
        <w:rPr>
          <w:sz w:val="28"/>
          <w:szCs w:val="28"/>
        </w:rPr>
        <w:t>1328,5</w:t>
      </w:r>
      <w:r w:rsidRPr="00F450AF">
        <w:rPr>
          <w:sz w:val="28"/>
          <w:szCs w:val="28"/>
        </w:rPr>
        <w:t xml:space="preserve"> млн. руб</w:t>
      </w:r>
      <w:r w:rsidR="00034F7E">
        <w:rPr>
          <w:sz w:val="28"/>
          <w:szCs w:val="28"/>
        </w:rPr>
        <w:t>лей</w:t>
      </w:r>
      <w:r w:rsidRPr="00F450AF">
        <w:rPr>
          <w:sz w:val="28"/>
          <w:szCs w:val="28"/>
        </w:rPr>
        <w:t>.</w:t>
      </w:r>
      <w:r w:rsidRPr="00F450AF">
        <w:rPr>
          <w:color w:val="FF0000"/>
          <w:sz w:val="28"/>
          <w:szCs w:val="28"/>
        </w:rPr>
        <w:t xml:space="preserve"> </w:t>
      </w:r>
    </w:p>
    <w:p w:rsidR="00D1025B" w:rsidRDefault="00D1025B" w:rsidP="00D1025B">
      <w:pPr>
        <w:ind w:firstLine="708"/>
        <w:jc w:val="both"/>
        <w:rPr>
          <w:sz w:val="28"/>
          <w:szCs w:val="28"/>
        </w:rPr>
      </w:pPr>
      <w:r w:rsidRPr="00F450AF">
        <w:rPr>
          <w:sz w:val="28"/>
          <w:szCs w:val="28"/>
        </w:rPr>
        <w:t>Среднемесячная начисленная заработная плата по малым и средним предприятиям района увеличилась п</w:t>
      </w:r>
      <w:r w:rsidR="00385987" w:rsidRPr="00F450AF">
        <w:rPr>
          <w:sz w:val="28"/>
          <w:szCs w:val="28"/>
        </w:rPr>
        <w:t xml:space="preserve">о сравнению с </w:t>
      </w:r>
      <w:r w:rsidR="00F450AF" w:rsidRPr="00F450AF">
        <w:rPr>
          <w:sz w:val="28"/>
          <w:szCs w:val="28"/>
        </w:rPr>
        <w:t xml:space="preserve">аналогичным периодом прошлого года на 2,2 </w:t>
      </w:r>
      <w:r w:rsidRPr="00F450AF">
        <w:rPr>
          <w:sz w:val="28"/>
          <w:szCs w:val="28"/>
        </w:rPr>
        <w:t xml:space="preserve">% и составила </w:t>
      </w:r>
      <w:r w:rsidR="00F450AF" w:rsidRPr="00F450AF">
        <w:rPr>
          <w:sz w:val="28"/>
          <w:szCs w:val="28"/>
        </w:rPr>
        <w:t>17500</w:t>
      </w:r>
      <w:r w:rsidR="00385987" w:rsidRPr="00F450AF">
        <w:rPr>
          <w:sz w:val="28"/>
          <w:szCs w:val="28"/>
        </w:rPr>
        <w:t>,0</w:t>
      </w:r>
      <w:r w:rsidRPr="00F450AF">
        <w:rPr>
          <w:sz w:val="28"/>
          <w:szCs w:val="28"/>
        </w:rPr>
        <w:t xml:space="preserve"> рублей.</w:t>
      </w:r>
    </w:p>
    <w:p w:rsidR="00723BD8" w:rsidRDefault="00723BD8" w:rsidP="00D1025B">
      <w:pPr>
        <w:ind w:firstLine="708"/>
        <w:jc w:val="both"/>
        <w:rPr>
          <w:sz w:val="28"/>
          <w:szCs w:val="28"/>
        </w:rPr>
      </w:pPr>
    </w:p>
    <w:p w:rsidR="00723BD8" w:rsidRDefault="00723BD8" w:rsidP="00723BD8">
      <w:pPr>
        <w:pStyle w:val="Textbody"/>
        <w:tabs>
          <w:tab w:val="left" w:pos="851"/>
        </w:tabs>
        <w:spacing w:after="0"/>
        <w:ind w:firstLine="709"/>
        <w:contextualSpacing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Промышленность</w:t>
      </w:r>
    </w:p>
    <w:p w:rsidR="00723BD8" w:rsidRPr="0042123C" w:rsidRDefault="00723BD8" w:rsidP="00723BD8">
      <w:pPr>
        <w:pStyle w:val="Textbody"/>
        <w:tabs>
          <w:tab w:val="left" w:pos="851"/>
        </w:tabs>
        <w:spacing w:after="0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42123C">
        <w:rPr>
          <w:rFonts w:cs="Times New Roman"/>
          <w:sz w:val="28"/>
          <w:szCs w:val="28"/>
          <w:lang w:val="ru-RU"/>
        </w:rPr>
        <w:t xml:space="preserve">Объем отгруженных товаров собственного производства по промышленным предприятиям района составил </w:t>
      </w:r>
      <w:r>
        <w:rPr>
          <w:rFonts w:cs="Times New Roman"/>
          <w:sz w:val="28"/>
          <w:szCs w:val="28"/>
          <w:lang w:val="ru-RU"/>
        </w:rPr>
        <w:t>225,1</w:t>
      </w:r>
      <w:r w:rsidRPr="0042123C">
        <w:rPr>
          <w:rFonts w:cs="Times New Roman"/>
          <w:sz w:val="28"/>
          <w:szCs w:val="28"/>
          <w:lang w:val="ru-RU"/>
        </w:rPr>
        <w:t xml:space="preserve"> млн. рублей или </w:t>
      </w:r>
      <w:r>
        <w:rPr>
          <w:rFonts w:cs="Times New Roman"/>
          <w:sz w:val="28"/>
          <w:szCs w:val="28"/>
          <w:lang w:val="ru-RU"/>
        </w:rPr>
        <w:t>160,3</w:t>
      </w:r>
      <w:r w:rsidRPr="0042123C">
        <w:rPr>
          <w:rFonts w:cs="Times New Roman"/>
          <w:sz w:val="28"/>
          <w:szCs w:val="28"/>
          <w:lang w:val="ru-RU"/>
        </w:rPr>
        <w:t xml:space="preserve"> % к аналогичному периоду прошлого года.</w:t>
      </w:r>
    </w:p>
    <w:p w:rsidR="00723BD8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2123C">
        <w:rPr>
          <w:rFonts w:ascii="Times New Roman" w:hAnsi="Times New Roman" w:cs="Times New Roman"/>
          <w:bCs/>
          <w:sz w:val="28"/>
          <w:szCs w:val="28"/>
          <w:lang w:eastAsia="en-US"/>
        </w:rPr>
        <w:t>Наращивают объемы производства:</w:t>
      </w:r>
    </w:p>
    <w:p w:rsidR="00723BD8" w:rsidRPr="0042123C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АО НПО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Промсервис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» - в 4</w:t>
      </w:r>
      <w:r w:rsidR="00A22E1C">
        <w:rPr>
          <w:rFonts w:ascii="Times New Roman" w:hAnsi="Times New Roman" w:cs="Times New Roman"/>
          <w:bCs/>
          <w:sz w:val="28"/>
          <w:szCs w:val="28"/>
          <w:lang w:eastAsia="en-US"/>
        </w:rPr>
        <w:t>,1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раза;</w:t>
      </w:r>
    </w:p>
    <w:p w:rsidR="00723BD8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2123C">
        <w:rPr>
          <w:rFonts w:ascii="Times New Roman" w:hAnsi="Times New Roman" w:cs="Times New Roman"/>
          <w:bCs/>
          <w:sz w:val="28"/>
          <w:szCs w:val="28"/>
          <w:lang w:eastAsia="en-US"/>
        </w:rPr>
        <w:t>- ООО «</w:t>
      </w:r>
      <w:proofErr w:type="spellStart"/>
      <w:r w:rsidRPr="0042123C">
        <w:rPr>
          <w:rFonts w:ascii="Times New Roman" w:hAnsi="Times New Roman" w:cs="Times New Roman"/>
          <w:bCs/>
          <w:sz w:val="28"/>
          <w:szCs w:val="28"/>
          <w:lang w:eastAsia="en-US"/>
        </w:rPr>
        <w:t>Чувашъен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крахмал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» - в 3 раза</w:t>
      </w:r>
      <w:r w:rsidRPr="0042123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723BD8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Яльчикский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сыродельный завод» - в 2</w:t>
      </w:r>
      <w:r w:rsidR="00A22E1C">
        <w:rPr>
          <w:rFonts w:ascii="Times New Roman" w:hAnsi="Times New Roman" w:cs="Times New Roman"/>
          <w:bCs/>
          <w:sz w:val="28"/>
          <w:szCs w:val="28"/>
          <w:lang w:eastAsia="en-US"/>
        </w:rPr>
        <w:t>,6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раза;</w:t>
      </w:r>
    </w:p>
    <w:p w:rsidR="00723BD8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ОАО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Яманчиринскхимия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» - на 36,7 %;</w:t>
      </w:r>
    </w:p>
    <w:p w:rsidR="00723BD8" w:rsidRDefault="00723BD8" w:rsidP="00723BD8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ЗАО «Прогресс» - на 22,4%;</w:t>
      </w:r>
    </w:p>
    <w:p w:rsidR="00723BD8" w:rsidRDefault="00723BD8" w:rsidP="00723BD8">
      <w:pPr>
        <w:pStyle w:val="Standard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ООО «А-Свет» - 20,0</w:t>
      </w:r>
      <w:r w:rsidRPr="0042123C">
        <w:rPr>
          <w:rFonts w:ascii="Times New Roman" w:hAnsi="Times New Roman" w:cs="Times New Roman"/>
          <w:bCs/>
          <w:sz w:val="28"/>
          <w:szCs w:val="28"/>
          <w:lang w:eastAsia="en-US"/>
        </w:rPr>
        <w:t>%;</w:t>
      </w:r>
    </w:p>
    <w:p w:rsidR="00723BD8" w:rsidRDefault="00723BD8" w:rsidP="00723BD8">
      <w:pPr>
        <w:pStyle w:val="Standard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Яльчикский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хлебозавод» - на 8,2%;</w:t>
      </w:r>
    </w:p>
    <w:p w:rsidR="00D1025B" w:rsidRDefault="00723BD8" w:rsidP="00723BD8">
      <w:pPr>
        <w:pStyle w:val="Standard"/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Стройэнергосервис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» - 7,1%.</w:t>
      </w:r>
    </w:p>
    <w:p w:rsidR="00D1025B" w:rsidRPr="004B477A" w:rsidRDefault="00D1025B" w:rsidP="00D1025B">
      <w:pPr>
        <w:rPr>
          <w:b/>
          <w:sz w:val="28"/>
          <w:szCs w:val="28"/>
        </w:rPr>
      </w:pPr>
    </w:p>
    <w:p w:rsidR="00D1025B" w:rsidRPr="004B477A" w:rsidRDefault="00D1025B" w:rsidP="00D1025B">
      <w:pPr>
        <w:ind w:firstLine="708"/>
        <w:jc w:val="center"/>
        <w:rPr>
          <w:b/>
          <w:sz w:val="28"/>
          <w:szCs w:val="28"/>
        </w:rPr>
      </w:pPr>
      <w:r w:rsidRPr="004B477A">
        <w:rPr>
          <w:b/>
          <w:sz w:val="28"/>
          <w:szCs w:val="28"/>
        </w:rPr>
        <w:t>Потребительский рынок</w:t>
      </w:r>
    </w:p>
    <w:p w:rsidR="00D1025B" w:rsidRDefault="00D1025B" w:rsidP="00FB7F3D">
      <w:pPr>
        <w:widowControl w:val="0"/>
        <w:spacing w:line="230" w:lineRule="auto"/>
        <w:ind w:firstLine="708"/>
        <w:jc w:val="both"/>
        <w:rPr>
          <w:sz w:val="28"/>
          <w:szCs w:val="28"/>
        </w:rPr>
      </w:pPr>
      <w:r w:rsidRPr="004B477A">
        <w:rPr>
          <w:sz w:val="28"/>
          <w:szCs w:val="28"/>
        </w:rPr>
        <w:t xml:space="preserve">На </w:t>
      </w:r>
      <w:r w:rsidR="00C05DE1">
        <w:rPr>
          <w:sz w:val="28"/>
          <w:szCs w:val="28"/>
        </w:rPr>
        <w:t>территории района действуе</w:t>
      </w:r>
      <w:r w:rsidR="004D44E0">
        <w:rPr>
          <w:sz w:val="28"/>
          <w:szCs w:val="28"/>
        </w:rPr>
        <w:t>т 170</w:t>
      </w:r>
      <w:r w:rsidRPr="00D1025B">
        <w:rPr>
          <w:sz w:val="28"/>
          <w:szCs w:val="28"/>
        </w:rPr>
        <w:t xml:space="preserve"> предприяти</w:t>
      </w:r>
      <w:r w:rsidR="00364656">
        <w:rPr>
          <w:sz w:val="28"/>
          <w:szCs w:val="28"/>
        </w:rPr>
        <w:t>е</w:t>
      </w:r>
      <w:r w:rsidRPr="00D1025B">
        <w:rPr>
          <w:sz w:val="28"/>
          <w:szCs w:val="28"/>
        </w:rPr>
        <w:t xml:space="preserve"> розничной торговли, 1 оптов</w:t>
      </w:r>
      <w:r w:rsidR="004D44E0">
        <w:rPr>
          <w:sz w:val="28"/>
          <w:szCs w:val="28"/>
        </w:rPr>
        <w:t>ое предприятие, 12</w:t>
      </w:r>
      <w:r w:rsidRPr="00D1025B">
        <w:rPr>
          <w:sz w:val="28"/>
          <w:szCs w:val="28"/>
        </w:rPr>
        <w:t xml:space="preserve"> предприятий общественного питания. Оказанием платн</w:t>
      </w:r>
      <w:r w:rsidR="00364656">
        <w:rPr>
          <w:sz w:val="28"/>
          <w:szCs w:val="28"/>
        </w:rPr>
        <w:t>ых услуг населению занимаются 23</w:t>
      </w:r>
      <w:r w:rsidRPr="00D1025B">
        <w:rPr>
          <w:sz w:val="28"/>
          <w:szCs w:val="28"/>
        </w:rPr>
        <w:t xml:space="preserve"> предприятия и индивидуальных предпринимателя, осуществляет свою деятельность универсальный розничный рынок «</w:t>
      </w:r>
      <w:proofErr w:type="spellStart"/>
      <w:r w:rsidRPr="00D1025B">
        <w:rPr>
          <w:sz w:val="28"/>
          <w:szCs w:val="28"/>
        </w:rPr>
        <w:t>Яльчикский</w:t>
      </w:r>
      <w:proofErr w:type="spellEnd"/>
      <w:r w:rsidRPr="00D1025B">
        <w:rPr>
          <w:sz w:val="28"/>
          <w:szCs w:val="28"/>
        </w:rPr>
        <w:t xml:space="preserve">» и ярмарки выходного дня. </w:t>
      </w:r>
    </w:p>
    <w:p w:rsidR="004D44E0" w:rsidRPr="009A407F" w:rsidRDefault="004D44E0" w:rsidP="004D44E0">
      <w:pPr>
        <w:widowControl w:val="0"/>
        <w:spacing w:line="230" w:lineRule="auto"/>
        <w:ind w:firstLine="708"/>
        <w:jc w:val="both"/>
        <w:rPr>
          <w:sz w:val="28"/>
          <w:szCs w:val="28"/>
        </w:rPr>
      </w:pPr>
      <w:r w:rsidRPr="009A407F">
        <w:rPr>
          <w:sz w:val="28"/>
          <w:szCs w:val="28"/>
        </w:rPr>
        <w:t>На потребительском рынке Яльчикского района продолжается увеличение объема оборота розничной торговли.</w:t>
      </w:r>
      <w:r w:rsidRPr="004D4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 розничной торговли (включая субъектов малого предпринимательства) увеличился на </w:t>
      </w:r>
      <w:r w:rsidR="00CE6DEE">
        <w:rPr>
          <w:sz w:val="28"/>
          <w:szCs w:val="28"/>
        </w:rPr>
        <w:t xml:space="preserve">24,8 </w:t>
      </w:r>
      <w:r>
        <w:rPr>
          <w:sz w:val="28"/>
          <w:szCs w:val="28"/>
        </w:rPr>
        <w:t xml:space="preserve">% и составил </w:t>
      </w:r>
      <w:r w:rsidR="00CE6DEE">
        <w:rPr>
          <w:sz w:val="28"/>
          <w:szCs w:val="28"/>
        </w:rPr>
        <w:t>921,3</w:t>
      </w:r>
      <w:r>
        <w:rPr>
          <w:sz w:val="28"/>
          <w:szCs w:val="28"/>
        </w:rPr>
        <w:t xml:space="preserve"> млн. рублей.</w:t>
      </w:r>
    </w:p>
    <w:p w:rsidR="004D44E0" w:rsidRPr="009A407F" w:rsidRDefault="004D44E0" w:rsidP="00C00FDF">
      <w:pPr>
        <w:widowControl w:val="0"/>
        <w:suppressAutoHyphens/>
        <w:ind w:right="-1" w:firstLine="709"/>
        <w:contextualSpacing/>
        <w:jc w:val="both"/>
        <w:rPr>
          <w:sz w:val="28"/>
          <w:szCs w:val="28"/>
          <w:lang w:eastAsia="zh-CN"/>
        </w:rPr>
      </w:pPr>
      <w:r w:rsidRPr="009A407F">
        <w:rPr>
          <w:sz w:val="28"/>
          <w:szCs w:val="28"/>
        </w:rPr>
        <w:t xml:space="preserve"> </w:t>
      </w:r>
      <w:r w:rsidRPr="009A407F">
        <w:rPr>
          <w:sz w:val="28"/>
          <w:szCs w:val="28"/>
          <w:lang w:eastAsia="zh-CN"/>
        </w:rPr>
        <w:t>За истекший период 2019</w:t>
      </w:r>
      <w:r>
        <w:rPr>
          <w:sz w:val="28"/>
          <w:szCs w:val="28"/>
          <w:lang w:eastAsia="zh-CN"/>
        </w:rPr>
        <w:t xml:space="preserve"> года введены в эксплуатацию 7 объектов</w:t>
      </w:r>
      <w:r w:rsidRPr="009A407F">
        <w:rPr>
          <w:sz w:val="28"/>
          <w:szCs w:val="28"/>
          <w:lang w:eastAsia="zh-CN"/>
        </w:rPr>
        <w:t xml:space="preserve"> потребительского рынка (магазин ИП </w:t>
      </w:r>
      <w:proofErr w:type="spellStart"/>
      <w:r w:rsidRPr="009A407F">
        <w:rPr>
          <w:sz w:val="28"/>
          <w:szCs w:val="28"/>
          <w:lang w:eastAsia="zh-CN"/>
        </w:rPr>
        <w:t>Мешкова</w:t>
      </w:r>
      <w:proofErr w:type="spellEnd"/>
      <w:r w:rsidRPr="009A407F">
        <w:rPr>
          <w:sz w:val="28"/>
          <w:szCs w:val="28"/>
          <w:lang w:eastAsia="zh-CN"/>
        </w:rPr>
        <w:t xml:space="preserve"> И.А., магазин «Запчасти к тракторам», </w:t>
      </w:r>
      <w:r>
        <w:rPr>
          <w:sz w:val="28"/>
          <w:szCs w:val="28"/>
          <w:lang w:eastAsia="zh-CN"/>
        </w:rPr>
        <w:t xml:space="preserve">аптека «Для Вас», </w:t>
      </w:r>
      <w:r w:rsidRPr="009A407F">
        <w:rPr>
          <w:sz w:val="28"/>
          <w:szCs w:val="28"/>
          <w:lang w:eastAsia="zh-CN"/>
        </w:rPr>
        <w:t>киоск «</w:t>
      </w:r>
      <w:proofErr w:type="spellStart"/>
      <w:r w:rsidRPr="009A407F">
        <w:rPr>
          <w:sz w:val="28"/>
          <w:szCs w:val="28"/>
          <w:lang w:eastAsia="zh-CN"/>
        </w:rPr>
        <w:t>Тукмак</w:t>
      </w:r>
      <w:proofErr w:type="spellEnd"/>
      <w:r w:rsidRPr="009A407F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,</w:t>
      </w:r>
      <w:r w:rsidRPr="009A407F">
        <w:rPr>
          <w:sz w:val="28"/>
          <w:szCs w:val="28"/>
          <w:lang w:eastAsia="zh-CN"/>
        </w:rPr>
        <w:t xml:space="preserve"> кафе «Самурай»</w:t>
      </w:r>
      <w:r>
        <w:rPr>
          <w:sz w:val="28"/>
          <w:szCs w:val="28"/>
          <w:lang w:eastAsia="zh-CN"/>
        </w:rPr>
        <w:t>, «Студия моделирования взгляда» и детский игровой центр «</w:t>
      </w:r>
      <w:r>
        <w:rPr>
          <w:sz w:val="28"/>
          <w:szCs w:val="28"/>
          <w:lang w:val="en-US" w:eastAsia="zh-CN"/>
        </w:rPr>
        <w:t>Happy</w:t>
      </w:r>
      <w:r w:rsidRPr="0070443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en-US" w:eastAsia="zh-CN"/>
        </w:rPr>
        <w:t>land</w:t>
      </w:r>
      <w:r>
        <w:rPr>
          <w:sz w:val="28"/>
          <w:szCs w:val="28"/>
          <w:lang w:eastAsia="zh-CN"/>
        </w:rPr>
        <w:t>»</w:t>
      </w:r>
      <w:r w:rsidRPr="009A407F">
        <w:rPr>
          <w:sz w:val="28"/>
          <w:szCs w:val="28"/>
          <w:lang w:eastAsia="zh-CN"/>
        </w:rPr>
        <w:t xml:space="preserve">). Общий объем инвестиций составил </w:t>
      </w:r>
      <w:r>
        <w:rPr>
          <w:sz w:val="28"/>
          <w:szCs w:val="28"/>
          <w:lang w:eastAsia="zh-CN"/>
        </w:rPr>
        <w:t>4500</w:t>
      </w:r>
      <w:r w:rsidRPr="009A407F">
        <w:rPr>
          <w:sz w:val="28"/>
          <w:szCs w:val="28"/>
          <w:lang w:eastAsia="zh-CN"/>
        </w:rPr>
        <w:t>,0 тыс. руб</w:t>
      </w:r>
      <w:r w:rsidR="00034F7E">
        <w:rPr>
          <w:sz w:val="28"/>
          <w:szCs w:val="28"/>
          <w:lang w:eastAsia="zh-CN"/>
        </w:rPr>
        <w:t>лей</w:t>
      </w:r>
      <w:r w:rsidRPr="009A407F">
        <w:rPr>
          <w:sz w:val="28"/>
          <w:szCs w:val="28"/>
          <w:lang w:eastAsia="zh-CN"/>
        </w:rPr>
        <w:t>, создано 1</w:t>
      </w:r>
      <w:r>
        <w:rPr>
          <w:sz w:val="28"/>
          <w:szCs w:val="28"/>
          <w:lang w:eastAsia="zh-CN"/>
        </w:rPr>
        <w:t>5</w:t>
      </w:r>
      <w:r w:rsidRPr="009A407F">
        <w:rPr>
          <w:sz w:val="28"/>
          <w:szCs w:val="28"/>
          <w:lang w:eastAsia="zh-CN"/>
        </w:rPr>
        <w:t xml:space="preserve"> новых рабочих мест.</w:t>
      </w:r>
    </w:p>
    <w:p w:rsidR="00D1025B" w:rsidRDefault="00D1025B" w:rsidP="004D44E0">
      <w:pPr>
        <w:rPr>
          <w:sz w:val="28"/>
          <w:szCs w:val="28"/>
        </w:rPr>
      </w:pPr>
    </w:p>
    <w:p w:rsidR="00654D7F" w:rsidRDefault="00654D7F" w:rsidP="00FB7F3D">
      <w:pPr>
        <w:ind w:firstLine="540"/>
        <w:jc w:val="center"/>
        <w:rPr>
          <w:b/>
          <w:sz w:val="28"/>
          <w:szCs w:val="28"/>
        </w:rPr>
      </w:pPr>
    </w:p>
    <w:p w:rsidR="00654D7F" w:rsidRDefault="00654D7F" w:rsidP="00FB7F3D">
      <w:pPr>
        <w:ind w:firstLine="540"/>
        <w:jc w:val="center"/>
        <w:rPr>
          <w:b/>
          <w:sz w:val="28"/>
          <w:szCs w:val="28"/>
        </w:rPr>
      </w:pPr>
    </w:p>
    <w:p w:rsidR="00364656" w:rsidRDefault="00D1025B" w:rsidP="00FB7F3D">
      <w:pPr>
        <w:ind w:firstLine="540"/>
        <w:jc w:val="center"/>
        <w:rPr>
          <w:b/>
          <w:sz w:val="28"/>
          <w:szCs w:val="28"/>
        </w:rPr>
      </w:pPr>
      <w:r w:rsidRPr="004B477A">
        <w:rPr>
          <w:b/>
          <w:sz w:val="28"/>
          <w:szCs w:val="28"/>
        </w:rPr>
        <w:lastRenderedPageBreak/>
        <w:t xml:space="preserve">Население </w:t>
      </w:r>
    </w:p>
    <w:p w:rsidR="00364656" w:rsidRPr="004D44E0" w:rsidRDefault="00364656" w:rsidP="00FB7F3D">
      <w:pPr>
        <w:ind w:firstLine="708"/>
        <w:jc w:val="both"/>
        <w:rPr>
          <w:b/>
          <w:sz w:val="28"/>
          <w:szCs w:val="28"/>
        </w:rPr>
      </w:pPr>
      <w:r w:rsidRPr="004D44E0">
        <w:rPr>
          <w:sz w:val="28"/>
          <w:szCs w:val="28"/>
        </w:rPr>
        <w:t xml:space="preserve">По данным органов статистики в районе на 1 января 2019 </w:t>
      </w:r>
      <w:proofErr w:type="gramStart"/>
      <w:r w:rsidRPr="004D44E0">
        <w:rPr>
          <w:sz w:val="28"/>
          <w:szCs w:val="28"/>
        </w:rPr>
        <w:t>года  проживает</w:t>
      </w:r>
      <w:proofErr w:type="gramEnd"/>
      <w:r w:rsidRPr="004D44E0">
        <w:rPr>
          <w:sz w:val="28"/>
          <w:szCs w:val="28"/>
        </w:rPr>
        <w:t xml:space="preserve"> 16</w:t>
      </w:r>
      <w:r w:rsidR="004D44E0" w:rsidRPr="004D44E0">
        <w:rPr>
          <w:sz w:val="28"/>
          <w:szCs w:val="28"/>
        </w:rPr>
        <w:t>293</w:t>
      </w:r>
      <w:r w:rsidRPr="004D44E0">
        <w:rPr>
          <w:sz w:val="28"/>
          <w:szCs w:val="28"/>
        </w:rPr>
        <w:t xml:space="preserve"> человек, что меньше на </w:t>
      </w:r>
      <w:r w:rsidR="004D44E0" w:rsidRPr="004D44E0">
        <w:rPr>
          <w:sz w:val="28"/>
          <w:szCs w:val="28"/>
        </w:rPr>
        <w:t>565</w:t>
      </w:r>
      <w:r w:rsidRPr="004D44E0">
        <w:rPr>
          <w:sz w:val="28"/>
          <w:szCs w:val="28"/>
        </w:rPr>
        <w:t xml:space="preserve"> человек данных по состоянию на 1 января 2018 года.</w:t>
      </w:r>
    </w:p>
    <w:p w:rsidR="00D1025B" w:rsidRPr="004D44E0" w:rsidRDefault="00D1025B" w:rsidP="00FB7F3D">
      <w:pPr>
        <w:ind w:firstLine="708"/>
        <w:jc w:val="both"/>
        <w:rPr>
          <w:bCs/>
          <w:sz w:val="28"/>
          <w:szCs w:val="28"/>
        </w:rPr>
      </w:pPr>
      <w:r w:rsidRPr="004D44E0">
        <w:rPr>
          <w:bCs/>
          <w:sz w:val="28"/>
          <w:szCs w:val="28"/>
        </w:rPr>
        <w:t xml:space="preserve">Демографическая ситуация в районе характеризуется продолжающимися процессами естественной и миграционной убыли населения. </w:t>
      </w:r>
    </w:p>
    <w:p w:rsidR="004D44E0" w:rsidRPr="004D44E0" w:rsidRDefault="004D44E0" w:rsidP="00920B9E">
      <w:pPr>
        <w:ind w:firstLine="708"/>
        <w:jc w:val="both"/>
        <w:rPr>
          <w:sz w:val="28"/>
          <w:szCs w:val="28"/>
        </w:rPr>
      </w:pPr>
      <w:r w:rsidRPr="004D44E0">
        <w:rPr>
          <w:sz w:val="28"/>
          <w:szCs w:val="28"/>
        </w:rPr>
        <w:t xml:space="preserve">За 9 месяцев 2019 года в районе родилось 46 </w:t>
      </w:r>
      <w:r w:rsidR="00920B9E">
        <w:rPr>
          <w:sz w:val="28"/>
          <w:szCs w:val="28"/>
        </w:rPr>
        <w:t>детей</w:t>
      </w:r>
      <w:r w:rsidRPr="004D44E0">
        <w:rPr>
          <w:sz w:val="28"/>
          <w:szCs w:val="28"/>
        </w:rPr>
        <w:t>, что на 34 меньше, чем за аналогичный период 2018 года (за 9 месяцев 2018 г. – 80). Умерло 252 человек</w:t>
      </w:r>
      <w:r w:rsidR="00920B9E">
        <w:rPr>
          <w:sz w:val="28"/>
          <w:szCs w:val="28"/>
        </w:rPr>
        <w:t>а</w:t>
      </w:r>
      <w:r w:rsidRPr="004D44E0">
        <w:rPr>
          <w:sz w:val="28"/>
          <w:szCs w:val="28"/>
        </w:rPr>
        <w:t>, что на 5 меньше, чем за 9 месяцев 2018 года (за 9 месяцев 2018 г. – 257).</w:t>
      </w:r>
    </w:p>
    <w:p w:rsidR="004D44E0" w:rsidRPr="00AF4CEC" w:rsidRDefault="004D44E0" w:rsidP="004D44E0">
      <w:pPr>
        <w:jc w:val="both"/>
        <w:rPr>
          <w:sz w:val="28"/>
          <w:szCs w:val="28"/>
        </w:rPr>
      </w:pPr>
      <w:r w:rsidRPr="004D44E0">
        <w:rPr>
          <w:sz w:val="28"/>
          <w:szCs w:val="28"/>
        </w:rPr>
        <w:tab/>
        <w:t xml:space="preserve">Зарегистрировано 40 браков, что на 21 меньше, чем за аналогичный период 2018 года (за 9 месяцев 2018 г. – 61). </w:t>
      </w:r>
      <w:proofErr w:type="spellStart"/>
      <w:r w:rsidRPr="004D44E0">
        <w:rPr>
          <w:sz w:val="28"/>
          <w:szCs w:val="28"/>
        </w:rPr>
        <w:t>Расторжено</w:t>
      </w:r>
      <w:proofErr w:type="spellEnd"/>
      <w:r w:rsidRPr="004D44E0">
        <w:rPr>
          <w:sz w:val="28"/>
          <w:szCs w:val="28"/>
        </w:rPr>
        <w:t xml:space="preserve"> 28 браков, что на 8 больше, чем за 9 месяцев 2018 года (</w:t>
      </w:r>
      <w:r w:rsidRPr="00AF4CEC">
        <w:rPr>
          <w:sz w:val="28"/>
          <w:szCs w:val="28"/>
        </w:rPr>
        <w:t>за 9 месяцев 2018 г. – 20).</w:t>
      </w:r>
    </w:p>
    <w:p w:rsidR="00F54219" w:rsidRPr="00AF4CEC" w:rsidRDefault="00F54219" w:rsidP="00364656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4219" w:rsidRPr="00AF4CEC" w:rsidRDefault="00F54219" w:rsidP="00F9467F">
      <w:pPr>
        <w:ind w:firstLine="54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F4CEC">
        <w:rPr>
          <w:b/>
          <w:sz w:val="28"/>
          <w:szCs w:val="28"/>
        </w:rPr>
        <w:t>Рынок труда</w:t>
      </w:r>
    </w:p>
    <w:p w:rsidR="005866F1" w:rsidRDefault="00AF4CEC" w:rsidP="005866F1">
      <w:pPr>
        <w:ind w:firstLine="708"/>
        <w:jc w:val="both"/>
        <w:rPr>
          <w:sz w:val="28"/>
          <w:szCs w:val="28"/>
        </w:rPr>
      </w:pPr>
      <w:r w:rsidRPr="00C00FDF">
        <w:rPr>
          <w:sz w:val="28"/>
          <w:szCs w:val="28"/>
        </w:rPr>
        <w:t xml:space="preserve">По состоянию на 1 </w:t>
      </w:r>
      <w:r w:rsidR="00C00FDF" w:rsidRPr="00C00FDF">
        <w:rPr>
          <w:sz w:val="28"/>
          <w:szCs w:val="28"/>
        </w:rPr>
        <w:t>октября</w:t>
      </w:r>
      <w:r w:rsidRPr="00C00FDF">
        <w:rPr>
          <w:sz w:val="28"/>
          <w:szCs w:val="28"/>
        </w:rPr>
        <w:t xml:space="preserve"> 2019 года </w:t>
      </w:r>
      <w:r w:rsidR="00C00FDF" w:rsidRPr="00C00FDF">
        <w:rPr>
          <w:sz w:val="28"/>
          <w:szCs w:val="28"/>
        </w:rPr>
        <w:t>численность официально зарегистрированных безработных граждан составила 36 человек.  Уровень регистрируемой безработицы по отношению к численности экономически активного населения - 0,44 %. </w:t>
      </w:r>
    </w:p>
    <w:p w:rsidR="005866F1" w:rsidRDefault="00C00FDF" w:rsidP="005866F1">
      <w:pPr>
        <w:ind w:firstLine="708"/>
        <w:jc w:val="both"/>
        <w:rPr>
          <w:sz w:val="28"/>
          <w:szCs w:val="28"/>
        </w:rPr>
      </w:pPr>
      <w:r w:rsidRPr="00C00FDF">
        <w:rPr>
          <w:sz w:val="28"/>
          <w:szCs w:val="28"/>
        </w:rPr>
        <w:t>С начала текущего года в центр занятости населения в целях поиска подходящей работы обратилось 647 человек.</w:t>
      </w:r>
    </w:p>
    <w:p w:rsidR="005866F1" w:rsidRDefault="005866F1" w:rsidP="005866F1">
      <w:pPr>
        <w:ind w:firstLine="708"/>
        <w:jc w:val="both"/>
        <w:rPr>
          <w:sz w:val="28"/>
          <w:szCs w:val="28"/>
        </w:rPr>
      </w:pPr>
      <w:r w:rsidRPr="00C00FDF">
        <w:rPr>
          <w:sz w:val="28"/>
          <w:szCs w:val="28"/>
        </w:rPr>
        <w:t>П</w:t>
      </w:r>
      <w:r w:rsidR="00C00FDF" w:rsidRPr="00C00FDF">
        <w:rPr>
          <w:sz w:val="28"/>
          <w:szCs w:val="28"/>
        </w:rPr>
        <w:t>ри содействии центра занятости населения трудоустроено 582 ищущих работу граждан. Уровень трудоустройства к числу обратившихся за содействием в поиске работы граждан составил 90,0 %.</w:t>
      </w:r>
    </w:p>
    <w:p w:rsidR="005866F1" w:rsidRDefault="00C00FDF" w:rsidP="005866F1">
      <w:pPr>
        <w:ind w:firstLine="708"/>
        <w:jc w:val="both"/>
        <w:rPr>
          <w:sz w:val="28"/>
          <w:szCs w:val="28"/>
        </w:rPr>
      </w:pPr>
      <w:r w:rsidRPr="00C00FDF">
        <w:rPr>
          <w:sz w:val="28"/>
          <w:szCs w:val="28"/>
        </w:rPr>
        <w:t xml:space="preserve">Потребность в работниках, заявленная предприятиями и организациями в службу </w:t>
      </w:r>
      <w:r w:rsidR="005866F1">
        <w:rPr>
          <w:sz w:val="28"/>
          <w:szCs w:val="28"/>
        </w:rPr>
        <w:t>занятости населения, составила 271 вакансия</w:t>
      </w:r>
      <w:r w:rsidRPr="00C00FDF">
        <w:rPr>
          <w:sz w:val="28"/>
          <w:szCs w:val="28"/>
        </w:rPr>
        <w:t xml:space="preserve"> (свободных рабочих мест), из них 80,07</w:t>
      </w:r>
      <w:r w:rsidR="005866F1">
        <w:rPr>
          <w:sz w:val="28"/>
          <w:szCs w:val="28"/>
        </w:rPr>
        <w:t xml:space="preserve"> </w:t>
      </w:r>
      <w:proofErr w:type="gramStart"/>
      <w:r w:rsidRPr="00C00FDF">
        <w:rPr>
          <w:sz w:val="28"/>
          <w:szCs w:val="28"/>
        </w:rPr>
        <w:t>%  (</w:t>
      </w:r>
      <w:proofErr w:type="gramEnd"/>
      <w:r w:rsidRPr="00C00FDF">
        <w:rPr>
          <w:sz w:val="28"/>
          <w:szCs w:val="28"/>
        </w:rPr>
        <w:t>217 вакансий) – по рабочим профессиям.</w:t>
      </w:r>
    </w:p>
    <w:p w:rsidR="00C00FDF" w:rsidRPr="00C00FDF" w:rsidRDefault="00C00FDF" w:rsidP="005866F1">
      <w:pPr>
        <w:ind w:firstLine="708"/>
        <w:jc w:val="both"/>
        <w:rPr>
          <w:sz w:val="28"/>
          <w:szCs w:val="28"/>
        </w:rPr>
      </w:pPr>
      <w:r w:rsidRPr="00C00FDF">
        <w:rPr>
          <w:sz w:val="28"/>
          <w:szCs w:val="28"/>
        </w:rPr>
        <w:t>Коэффициент напряженности на рынке труда (численность незанятых граждан, состоящих на учете в органах службы занятости, в расчете на одну заявленную вакансию) составил 0,15 единиц.</w:t>
      </w:r>
    </w:p>
    <w:p w:rsidR="00364656" w:rsidRPr="00AF4CEC" w:rsidRDefault="00D1025B" w:rsidP="00F54219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AF4CEC">
        <w:rPr>
          <w:sz w:val="28"/>
          <w:szCs w:val="28"/>
        </w:rPr>
        <w:t xml:space="preserve">В районе осуществляются мероприятия по легализации трудовых отношений. </w:t>
      </w:r>
    </w:p>
    <w:p w:rsidR="00AF4CEC" w:rsidRPr="00AF4CEC" w:rsidRDefault="00364656" w:rsidP="00364656">
      <w:pPr>
        <w:ind w:firstLine="709"/>
        <w:contextualSpacing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</w:t>
      </w:r>
      <w:r w:rsidR="00AF4CEC" w:rsidRPr="00AF4CEC">
        <w:rPr>
          <w:sz w:val="28"/>
          <w:szCs w:val="28"/>
        </w:rPr>
        <w:t>9 месяцев 2019 года проведено 22 заседания</w:t>
      </w:r>
      <w:r w:rsidRPr="00AF4CEC">
        <w:rPr>
          <w:sz w:val="28"/>
          <w:szCs w:val="28"/>
        </w:rPr>
        <w:t xml:space="preserve"> Межведомственной комиссии по вопросам повышения доходов консолидированного бюджета Яльчикского района, своевременности и полноты выплаты заработной платы при главе а</w:t>
      </w:r>
      <w:r w:rsidR="00AF4CEC" w:rsidRPr="00AF4CEC">
        <w:rPr>
          <w:sz w:val="28"/>
          <w:szCs w:val="28"/>
        </w:rPr>
        <w:t>дминистрации Яльчикского района.</w:t>
      </w:r>
      <w:r w:rsidRPr="00AF4CEC">
        <w:rPr>
          <w:sz w:val="28"/>
          <w:szCs w:val="28"/>
        </w:rPr>
        <w:t xml:space="preserve"> </w:t>
      </w:r>
    </w:p>
    <w:p w:rsidR="00364656" w:rsidRPr="00AF4CEC" w:rsidRDefault="00AF4CEC" w:rsidP="00364656">
      <w:pPr>
        <w:ind w:firstLine="709"/>
        <w:contextualSpacing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За 9 месяцев 2019 </w:t>
      </w:r>
      <w:r w:rsidR="00364656" w:rsidRPr="00AF4CEC">
        <w:rPr>
          <w:sz w:val="28"/>
          <w:szCs w:val="28"/>
        </w:rPr>
        <w:t>год</w:t>
      </w:r>
      <w:r w:rsidRPr="00AF4CEC">
        <w:rPr>
          <w:sz w:val="28"/>
          <w:szCs w:val="28"/>
        </w:rPr>
        <w:t>а организовано 8</w:t>
      </w:r>
      <w:r w:rsidR="00364656" w:rsidRPr="00AF4CEC">
        <w:rPr>
          <w:sz w:val="28"/>
          <w:szCs w:val="28"/>
        </w:rPr>
        <w:t xml:space="preserve"> выездов группы в составе работников администрации Яльчикского района, Прокуратуры Яльчикского района, налогового органа, пенсионного фонда, глав сельских поселений в предприятия и организации района. В Прокуратуру </w:t>
      </w:r>
      <w:r w:rsidRPr="00AF4CEC">
        <w:rPr>
          <w:sz w:val="28"/>
          <w:szCs w:val="28"/>
        </w:rPr>
        <w:t>Яльчикского района направлено 11</w:t>
      </w:r>
      <w:r w:rsidR="00364656" w:rsidRPr="00AF4CEC">
        <w:rPr>
          <w:sz w:val="28"/>
          <w:szCs w:val="28"/>
        </w:rPr>
        <w:t xml:space="preserve"> материалов с выявленны</w:t>
      </w:r>
      <w:r w:rsidRPr="00AF4CEC">
        <w:rPr>
          <w:sz w:val="28"/>
          <w:szCs w:val="28"/>
        </w:rPr>
        <w:t>ми нарушениями, по ним принято 3 решения</w:t>
      </w:r>
      <w:r w:rsidR="00364656" w:rsidRPr="00AF4CEC">
        <w:rPr>
          <w:sz w:val="28"/>
          <w:szCs w:val="28"/>
        </w:rPr>
        <w:t xml:space="preserve"> о привлечении должностных лиц к административной ответственности.</w:t>
      </w:r>
    </w:p>
    <w:p w:rsidR="00364656" w:rsidRPr="00AF4CEC" w:rsidRDefault="00364656" w:rsidP="00364656">
      <w:pPr>
        <w:ind w:firstLine="709"/>
        <w:contextualSpacing/>
        <w:jc w:val="both"/>
        <w:rPr>
          <w:sz w:val="28"/>
          <w:szCs w:val="28"/>
        </w:rPr>
      </w:pPr>
      <w:r w:rsidRPr="00AF4CEC">
        <w:rPr>
          <w:sz w:val="28"/>
          <w:szCs w:val="28"/>
        </w:rPr>
        <w:lastRenderedPageBreak/>
        <w:t xml:space="preserve">В результате проведения мероприятий по снижению неформальной занятости в текущем году работодателями заключены </w:t>
      </w:r>
      <w:r w:rsidR="00AF4CEC" w:rsidRPr="00AF4CEC">
        <w:rPr>
          <w:sz w:val="28"/>
          <w:szCs w:val="28"/>
        </w:rPr>
        <w:t>793</w:t>
      </w:r>
      <w:r w:rsidRPr="00AF4CEC">
        <w:rPr>
          <w:sz w:val="28"/>
          <w:szCs w:val="28"/>
        </w:rPr>
        <w:t xml:space="preserve"> трудовых договора. </w:t>
      </w:r>
    </w:p>
    <w:p w:rsidR="00364656" w:rsidRPr="00364656" w:rsidRDefault="00364656" w:rsidP="00364656">
      <w:pPr>
        <w:ind w:firstLine="709"/>
        <w:contextualSpacing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Контрольный показатель по снижению численности экономически активных лиц, находящихся в трудоспособном возрасте и не осуществляющих трудовую занятость, по состоянию на 01.01.2019 выполнен на </w:t>
      </w:r>
      <w:r w:rsidR="00AF4CEC" w:rsidRPr="00AF4CEC">
        <w:rPr>
          <w:sz w:val="28"/>
          <w:szCs w:val="28"/>
        </w:rPr>
        <w:t>82,5</w:t>
      </w:r>
      <w:r w:rsidRPr="00AF4CEC">
        <w:rPr>
          <w:sz w:val="28"/>
          <w:szCs w:val="28"/>
        </w:rPr>
        <w:t xml:space="preserve"> процент</w:t>
      </w:r>
      <w:r w:rsidR="00920B9E">
        <w:rPr>
          <w:sz w:val="28"/>
          <w:szCs w:val="28"/>
        </w:rPr>
        <w:t>а</w:t>
      </w:r>
      <w:r w:rsidRPr="00AF4CEC">
        <w:rPr>
          <w:sz w:val="28"/>
          <w:szCs w:val="28"/>
        </w:rPr>
        <w:t>.</w:t>
      </w:r>
      <w:r w:rsidRPr="00364656">
        <w:rPr>
          <w:sz w:val="28"/>
          <w:szCs w:val="28"/>
        </w:rPr>
        <w:t xml:space="preserve"> </w:t>
      </w:r>
    </w:p>
    <w:p w:rsidR="001F1A2F" w:rsidRPr="00AF4CEC" w:rsidRDefault="001F1A2F" w:rsidP="00881F51">
      <w:pPr>
        <w:jc w:val="both"/>
        <w:rPr>
          <w:sz w:val="28"/>
          <w:szCs w:val="28"/>
        </w:rPr>
      </w:pPr>
    </w:p>
    <w:p w:rsidR="001F1A2F" w:rsidRPr="00AF4CEC" w:rsidRDefault="001F1A2F" w:rsidP="001F1A2F">
      <w:pPr>
        <w:ind w:firstLine="709"/>
        <w:jc w:val="center"/>
        <w:rPr>
          <w:b/>
          <w:sz w:val="28"/>
          <w:szCs w:val="28"/>
        </w:rPr>
      </w:pPr>
      <w:r w:rsidRPr="00AF4CEC">
        <w:rPr>
          <w:b/>
          <w:sz w:val="28"/>
          <w:szCs w:val="28"/>
        </w:rPr>
        <w:t>Образование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 xml:space="preserve">Образовательная сеть </w:t>
      </w:r>
      <w:proofErr w:type="gramStart"/>
      <w:r w:rsidRPr="00AF4CEC">
        <w:rPr>
          <w:bCs/>
          <w:sz w:val="28"/>
          <w:szCs w:val="28"/>
        </w:rPr>
        <w:t>района  в</w:t>
      </w:r>
      <w:proofErr w:type="gramEnd"/>
      <w:r w:rsidRPr="00AF4CEC">
        <w:rPr>
          <w:bCs/>
          <w:sz w:val="28"/>
          <w:szCs w:val="28"/>
        </w:rPr>
        <w:t xml:space="preserve"> 2019-2020 учебном году представлена  18 организациями образования, в том числе 4  основных, 7 средних  школ, 3  муниципальных детских сада (и 13 дошкольных групп при 10 школах), 3 учреждения дополнительного  образования –и образовательное учреждение для детей, нуждающихся в психолого-педагогической и медико-социальной помощи.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>Обеспечение доступного и качественного дошкольного образования – важная задача для образовательной системы Яльчикского района. Ее решение позволяет в значительной степени повысить равенство стартовых возможностей для детей, принадлежащих к разным социальным группам, проживающих на разных территориях.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>Программы дошкольного образования</w:t>
      </w:r>
      <w:r w:rsidRPr="00AF4CEC">
        <w:rPr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 xml:space="preserve">реализуют 3 детских сада села Яльчики и дошкольные группы при 10 общеобразовательных школах. В целом, услуги дошкольного образования получает 491 ребенок, что составляет 43,5%. В общей очереди для получения места в детском саду в </w:t>
      </w:r>
      <w:proofErr w:type="spellStart"/>
      <w:r w:rsidRPr="00AF4CEC">
        <w:rPr>
          <w:bCs/>
          <w:sz w:val="28"/>
          <w:szCs w:val="28"/>
        </w:rPr>
        <w:t>Яльчикском</w:t>
      </w:r>
      <w:proofErr w:type="spellEnd"/>
      <w:r w:rsidRPr="00AF4CEC">
        <w:rPr>
          <w:bCs/>
          <w:sz w:val="28"/>
          <w:szCs w:val="28"/>
        </w:rPr>
        <w:t xml:space="preserve"> районе </w:t>
      </w:r>
      <w:r w:rsidR="005866F1">
        <w:rPr>
          <w:bCs/>
          <w:sz w:val="28"/>
          <w:szCs w:val="28"/>
        </w:rPr>
        <w:t>зарегистрировано 63 ребенка.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 xml:space="preserve">Численность </w:t>
      </w:r>
      <w:proofErr w:type="gramStart"/>
      <w:r w:rsidRPr="00AF4CEC">
        <w:rPr>
          <w:bCs/>
          <w:sz w:val="28"/>
          <w:szCs w:val="28"/>
        </w:rPr>
        <w:t>обучающихся  в</w:t>
      </w:r>
      <w:proofErr w:type="gramEnd"/>
      <w:r w:rsidRPr="00AF4CEC">
        <w:rPr>
          <w:bCs/>
          <w:sz w:val="28"/>
          <w:szCs w:val="28"/>
        </w:rPr>
        <w:t xml:space="preserve">  школах района  в 2019-2020 учебном году составляет 1681. Ежедневными перевозками охвачено 614 (36,5%) </w:t>
      </w:r>
      <w:proofErr w:type="gramStart"/>
      <w:r w:rsidRPr="00AF4CEC">
        <w:rPr>
          <w:bCs/>
          <w:sz w:val="28"/>
          <w:szCs w:val="28"/>
        </w:rPr>
        <w:t>учащихся  общеобразовательных</w:t>
      </w:r>
      <w:proofErr w:type="gramEnd"/>
      <w:r w:rsidRPr="00AF4CEC">
        <w:rPr>
          <w:bCs/>
          <w:sz w:val="28"/>
          <w:szCs w:val="28"/>
        </w:rPr>
        <w:t xml:space="preserve"> школ района.  13 автобусов подвозят школьников из 36 населенных пунктов по 36 маршрутам (общая протяженность в оба конца 780 км). В образовательных </w:t>
      </w:r>
      <w:proofErr w:type="gramStart"/>
      <w:r w:rsidRPr="00AF4CEC">
        <w:rPr>
          <w:bCs/>
          <w:sz w:val="28"/>
          <w:szCs w:val="28"/>
        </w:rPr>
        <w:t>организациях  успешно</w:t>
      </w:r>
      <w:proofErr w:type="gramEnd"/>
      <w:r w:rsidRPr="00AF4CEC">
        <w:rPr>
          <w:bCs/>
          <w:sz w:val="28"/>
          <w:szCs w:val="28"/>
        </w:rPr>
        <w:t xml:space="preserve"> решаются задачи по выполнению требований к обеспечению безопасности:</w:t>
      </w:r>
      <w:r w:rsidRPr="00AF4CEC">
        <w:rPr>
          <w:sz w:val="28"/>
          <w:szCs w:val="28"/>
        </w:rPr>
        <w:t xml:space="preserve"> во всех учреждениях установлена система видеонаблюдения,  «тревожная кнопка» через сотовую связь. 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 xml:space="preserve"> Все образовательные организации 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работы до 5 лет, составляет 3,3 % от всех учителей района, доля молодых учителей в возрасте до 30 лет составляет 1,6</w:t>
      </w:r>
      <w:proofErr w:type="gramStart"/>
      <w:r w:rsidRPr="00AF4CEC">
        <w:rPr>
          <w:bCs/>
          <w:sz w:val="28"/>
          <w:szCs w:val="28"/>
        </w:rPr>
        <w:t>%  или</w:t>
      </w:r>
      <w:proofErr w:type="gramEnd"/>
      <w:r w:rsidRPr="00AF4CEC">
        <w:rPr>
          <w:bCs/>
          <w:sz w:val="28"/>
          <w:szCs w:val="28"/>
        </w:rPr>
        <w:t xml:space="preserve"> только 3 учителя из 180 учителей района в возрасте до 30 лет.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t xml:space="preserve">В настоящее время в нашем районе всем молодым педагогам установлена надбавка к окладу в размере 50% за стаж работы (до наступления стажа работы три года), а молодым специалистам, имеющим диплом бакалавра (специалиста, магистра) с отличием или диплом о профессиональном образовании с отличием – в размере 75%, а также надбавка по занимаемой должности в размере 20% от оклада. 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bCs/>
          <w:sz w:val="28"/>
          <w:szCs w:val="28"/>
        </w:rPr>
        <w:lastRenderedPageBreak/>
        <w:t xml:space="preserve">По состоянию на 1 октября 2019 года в общеобразовательных организациях </w:t>
      </w:r>
      <w:r w:rsidR="00A22E1C">
        <w:rPr>
          <w:bCs/>
          <w:sz w:val="28"/>
          <w:szCs w:val="28"/>
        </w:rPr>
        <w:t>заняты</w:t>
      </w:r>
      <w:r w:rsidRPr="00AF4CEC">
        <w:rPr>
          <w:bCs/>
          <w:sz w:val="28"/>
          <w:szCs w:val="28"/>
        </w:rPr>
        <w:t xml:space="preserve"> 349 человек, из них </w:t>
      </w:r>
      <w:proofErr w:type="spellStart"/>
      <w:r w:rsidRPr="00AF4CEC">
        <w:rPr>
          <w:bCs/>
          <w:sz w:val="28"/>
          <w:szCs w:val="28"/>
        </w:rPr>
        <w:t>педработники</w:t>
      </w:r>
      <w:proofErr w:type="spellEnd"/>
      <w:r w:rsidRPr="00AF4CEC">
        <w:rPr>
          <w:bCs/>
          <w:sz w:val="28"/>
          <w:szCs w:val="28"/>
        </w:rPr>
        <w:t xml:space="preserve"> -</w:t>
      </w:r>
      <w:r w:rsidR="005866F1">
        <w:rPr>
          <w:bCs/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 xml:space="preserve">212, учителя -180.  64 </w:t>
      </w:r>
      <w:proofErr w:type="spellStart"/>
      <w:r w:rsidRPr="00AF4CEC">
        <w:rPr>
          <w:bCs/>
          <w:sz w:val="28"/>
          <w:szCs w:val="28"/>
        </w:rPr>
        <w:t>педработника</w:t>
      </w:r>
      <w:proofErr w:type="spellEnd"/>
      <w:r w:rsidRPr="00AF4CEC">
        <w:rPr>
          <w:bCs/>
          <w:sz w:val="28"/>
          <w:szCs w:val="28"/>
        </w:rPr>
        <w:t xml:space="preserve"> имеют высшую квалификационную категорию, </w:t>
      </w:r>
      <w:r w:rsidR="00A22E1C">
        <w:rPr>
          <w:bCs/>
          <w:sz w:val="28"/>
          <w:szCs w:val="28"/>
        </w:rPr>
        <w:t xml:space="preserve">первую категорию - 137 (в </w:t>
      </w:r>
      <w:proofErr w:type="spellStart"/>
      <w:r w:rsidR="00A22E1C">
        <w:rPr>
          <w:bCs/>
          <w:sz w:val="28"/>
          <w:szCs w:val="28"/>
        </w:rPr>
        <w:t>т.ч</w:t>
      </w:r>
      <w:proofErr w:type="spellEnd"/>
      <w:r w:rsidR="00A22E1C">
        <w:rPr>
          <w:bCs/>
          <w:sz w:val="28"/>
          <w:szCs w:val="28"/>
        </w:rPr>
        <w:t xml:space="preserve">.  </w:t>
      </w:r>
      <w:proofErr w:type="gramStart"/>
      <w:r w:rsidRPr="00AF4CEC">
        <w:rPr>
          <w:bCs/>
          <w:sz w:val="28"/>
          <w:szCs w:val="28"/>
        </w:rPr>
        <w:t>учителя</w:t>
      </w:r>
      <w:proofErr w:type="gramEnd"/>
      <w:r w:rsidRPr="00AF4CEC">
        <w:rPr>
          <w:bCs/>
          <w:sz w:val="28"/>
          <w:szCs w:val="28"/>
        </w:rPr>
        <w:t xml:space="preserve"> -</w:t>
      </w:r>
      <w:r w:rsidR="005866F1">
        <w:rPr>
          <w:bCs/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>107 , воспитатели дошкольных групп</w:t>
      </w:r>
      <w:r w:rsidR="005866F1">
        <w:rPr>
          <w:bCs/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>-</w:t>
      </w:r>
      <w:r w:rsidR="005866F1">
        <w:rPr>
          <w:bCs/>
          <w:sz w:val="28"/>
          <w:szCs w:val="28"/>
        </w:rPr>
        <w:t xml:space="preserve"> </w:t>
      </w:r>
      <w:r w:rsidR="00A22E1C">
        <w:rPr>
          <w:bCs/>
          <w:sz w:val="28"/>
          <w:szCs w:val="28"/>
        </w:rPr>
        <w:t xml:space="preserve">23, социальные </w:t>
      </w:r>
      <w:r w:rsidRPr="00AF4CEC">
        <w:rPr>
          <w:bCs/>
          <w:sz w:val="28"/>
          <w:szCs w:val="28"/>
        </w:rPr>
        <w:t>педагоги</w:t>
      </w:r>
      <w:r w:rsidR="00A22E1C">
        <w:rPr>
          <w:bCs/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>-</w:t>
      </w:r>
      <w:r w:rsidR="00A22E1C">
        <w:rPr>
          <w:bCs/>
          <w:sz w:val="28"/>
          <w:szCs w:val="28"/>
        </w:rPr>
        <w:t xml:space="preserve"> </w:t>
      </w:r>
      <w:r w:rsidRPr="00AF4CEC">
        <w:rPr>
          <w:bCs/>
          <w:sz w:val="28"/>
          <w:szCs w:val="28"/>
        </w:rPr>
        <w:t>7).</w:t>
      </w:r>
    </w:p>
    <w:p w:rsidR="00AF4CEC" w:rsidRPr="00AF4CEC" w:rsidRDefault="00AF4CEC" w:rsidP="00AF4CEC">
      <w:pPr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         В районе проводится систематическая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На 24 Республиканских интеллектуальных играх, которые прошли в марте месяце 2019 </w:t>
      </w:r>
      <w:proofErr w:type="gramStart"/>
      <w:r w:rsidRPr="00AF4CEC">
        <w:rPr>
          <w:sz w:val="28"/>
          <w:szCs w:val="28"/>
        </w:rPr>
        <w:t xml:space="preserve">года,   </w:t>
      </w:r>
      <w:proofErr w:type="gramEnd"/>
      <w:r w:rsidRPr="00AF4CEC">
        <w:rPr>
          <w:sz w:val="28"/>
          <w:szCs w:val="28"/>
        </w:rPr>
        <w:t>младшие школьники заняли три призовых места.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Всероссийская олимпиада школьников является самым главным интеллектуальным состязанием страны. Ежегодно школьники Яльчикского района принимают участие в различных этапах (школьный, муниципальный, региональный) всероссийской олимпиады школьников, которая проведена по 21 общеобразовательному предмету: 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2018 – 2019 году в школьном этапе олимпиады приняли участие 806 человек, в муниципальном этапе – 341 человек. По итогам регионального этапа олимпиады, в котором приняли участие 46 школьников по 14 предметам, определено 3 победителя и 15 призеров. 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Второй год подряд </w:t>
      </w:r>
      <w:proofErr w:type="spellStart"/>
      <w:r w:rsidRPr="00AF4CEC">
        <w:rPr>
          <w:sz w:val="28"/>
          <w:szCs w:val="28"/>
        </w:rPr>
        <w:t>Яльчикский</w:t>
      </w:r>
      <w:proofErr w:type="spellEnd"/>
      <w:r w:rsidRPr="00AF4CEC">
        <w:rPr>
          <w:sz w:val="28"/>
          <w:szCs w:val="28"/>
        </w:rPr>
        <w:t xml:space="preserve"> район является победителем по эффективности участия школьников муниципалитета в региональном этапе всероссийской олимпиады школьников.</w:t>
      </w:r>
    </w:p>
    <w:p w:rsidR="005866F1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Одним из показателей результативности качественного образования является эффективность участия учащихся общеобразовательных организаций в заключительном этапе всероссийской олимпиады школьников. В число победителей и призеров заключительного этапа всероссийской олимпиады школьников в 2010-2018 годах   вошли 7 человек</w:t>
      </w:r>
      <w:r w:rsidR="005866F1">
        <w:rPr>
          <w:sz w:val="28"/>
          <w:szCs w:val="28"/>
        </w:rPr>
        <w:t>.</w:t>
      </w:r>
      <w:r w:rsidRPr="00AF4CEC">
        <w:rPr>
          <w:sz w:val="28"/>
          <w:szCs w:val="28"/>
        </w:rPr>
        <w:t xml:space="preserve"> 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Педагогическим работникам, подготовившим победителей </w:t>
      </w:r>
      <w:proofErr w:type="gramStart"/>
      <w:r w:rsidRPr="00AF4CEC">
        <w:rPr>
          <w:sz w:val="28"/>
          <w:szCs w:val="28"/>
        </w:rPr>
        <w:t>и  призеров</w:t>
      </w:r>
      <w:proofErr w:type="gramEnd"/>
      <w:r w:rsidRPr="00AF4CEC">
        <w:rPr>
          <w:sz w:val="28"/>
          <w:szCs w:val="28"/>
        </w:rPr>
        <w:t xml:space="preserve"> всероссийской олимпиады школьников ежегодно присуждается денежное поощрение Главы Чувашской Республики. В этом </w:t>
      </w:r>
      <w:proofErr w:type="gramStart"/>
      <w:r w:rsidRPr="00AF4CEC">
        <w:rPr>
          <w:sz w:val="28"/>
          <w:szCs w:val="28"/>
        </w:rPr>
        <w:t>году  ежегодное</w:t>
      </w:r>
      <w:proofErr w:type="gramEnd"/>
      <w:r w:rsidRPr="00AF4CEC">
        <w:rPr>
          <w:sz w:val="28"/>
          <w:szCs w:val="28"/>
        </w:rPr>
        <w:t xml:space="preserve"> денежное поощрение Главы Чувашской Республики в размере 250 тыс. рублей за подготовку победителя  заключительного этапа всероссийской олимпиады школьников по физической культуре присуждено Осипову Олегу Николаевичу, учителю физической культуры </w:t>
      </w:r>
      <w:proofErr w:type="spellStart"/>
      <w:r w:rsidRPr="00AF4CEC">
        <w:rPr>
          <w:sz w:val="28"/>
          <w:szCs w:val="28"/>
        </w:rPr>
        <w:t>Кильдюшевской</w:t>
      </w:r>
      <w:proofErr w:type="spellEnd"/>
      <w:r w:rsidRPr="00AF4CEC">
        <w:rPr>
          <w:sz w:val="28"/>
          <w:szCs w:val="28"/>
        </w:rPr>
        <w:t xml:space="preserve"> средней общеобразовательной школы.</w:t>
      </w:r>
    </w:p>
    <w:p w:rsidR="00AF4CEC" w:rsidRPr="00AF4CEC" w:rsidRDefault="00AF4CEC" w:rsidP="00AF4CEC">
      <w:pPr>
        <w:ind w:firstLine="540"/>
        <w:jc w:val="both"/>
        <w:rPr>
          <w:bCs/>
          <w:sz w:val="28"/>
          <w:szCs w:val="28"/>
        </w:rPr>
      </w:pPr>
      <w:r w:rsidRPr="00AF4CEC">
        <w:rPr>
          <w:sz w:val="28"/>
          <w:szCs w:val="28"/>
        </w:rPr>
        <w:t xml:space="preserve">В </w:t>
      </w:r>
      <w:proofErr w:type="spellStart"/>
      <w:r w:rsidRPr="00AF4CEC">
        <w:rPr>
          <w:sz w:val="28"/>
          <w:szCs w:val="28"/>
        </w:rPr>
        <w:t>Яльчикском</w:t>
      </w:r>
      <w:proofErr w:type="spellEnd"/>
      <w:r w:rsidRPr="00AF4CEC">
        <w:rPr>
          <w:sz w:val="28"/>
          <w:szCs w:val="28"/>
        </w:rPr>
        <w:t xml:space="preserve"> районе </w:t>
      </w:r>
      <w:proofErr w:type="gramStart"/>
      <w:r w:rsidRPr="00AF4CEC">
        <w:rPr>
          <w:sz w:val="28"/>
          <w:szCs w:val="28"/>
        </w:rPr>
        <w:t>услуги  дополнительного</w:t>
      </w:r>
      <w:proofErr w:type="gramEnd"/>
      <w:r w:rsidRPr="00AF4CEC">
        <w:rPr>
          <w:sz w:val="28"/>
          <w:szCs w:val="28"/>
        </w:rPr>
        <w:t xml:space="preserve"> образования оказывают  детская школа искусств, дом детского творчества и детско-юношеская спортивная школа и центр психолого-педагогической, медицинской и социальной помощи, в них обучается 1185 детей, что составляет 54,3 %  от общего количества детей в возрасте от 5 до 18 лет. Также в 2019 </w:t>
      </w:r>
      <w:proofErr w:type="gramStart"/>
      <w:r w:rsidRPr="00AF4CEC">
        <w:rPr>
          <w:sz w:val="28"/>
          <w:szCs w:val="28"/>
        </w:rPr>
        <w:t>году  11</w:t>
      </w:r>
      <w:proofErr w:type="gramEnd"/>
      <w:r w:rsidRPr="00AF4CEC">
        <w:rPr>
          <w:sz w:val="28"/>
          <w:szCs w:val="28"/>
        </w:rPr>
        <w:t xml:space="preserve"> школ </w:t>
      </w:r>
      <w:r w:rsidRPr="00AF4CEC">
        <w:rPr>
          <w:sz w:val="28"/>
          <w:szCs w:val="28"/>
        </w:rPr>
        <w:lastRenderedPageBreak/>
        <w:t>получили лицензию на оказание услуг дополнительного образования, идет работа по получению лицензии дошкольными учреждениями.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районе ведется постоянная работа с молодежью по пропаганде здорового образа жизни. Массовое вовлечение молодежи к занятиям физкультурно-оздоровительной и спортивно-массовой направленности ежегодно осуществляется благодаря проведению физкультурно-спортивных массовых мероприятий, спортивных состязаний на призы выдающихся спортсменов района.  </w:t>
      </w:r>
    </w:p>
    <w:p w:rsidR="00AF4CEC" w:rsidRPr="00AF4CEC" w:rsidRDefault="00AF4CEC" w:rsidP="00AF4CEC">
      <w:pPr>
        <w:ind w:firstLine="36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   </w:t>
      </w:r>
      <w:r w:rsidRPr="00AF4CEC">
        <w:rPr>
          <w:sz w:val="28"/>
          <w:szCs w:val="28"/>
        </w:rPr>
        <w:tab/>
      </w:r>
      <w:proofErr w:type="gramStart"/>
      <w:r w:rsidRPr="00AF4CEC">
        <w:rPr>
          <w:sz w:val="28"/>
          <w:szCs w:val="28"/>
        </w:rPr>
        <w:t>В  январе</w:t>
      </w:r>
      <w:proofErr w:type="gramEnd"/>
      <w:r w:rsidRPr="00AF4CEC">
        <w:rPr>
          <w:sz w:val="28"/>
          <w:szCs w:val="28"/>
        </w:rPr>
        <w:t xml:space="preserve">-феврале 2019 года проведён  месячник оборонно-массовой и спортивной работы.   В рамках </w:t>
      </w:r>
      <w:proofErr w:type="gramStart"/>
      <w:r w:rsidRPr="00AF4CEC">
        <w:rPr>
          <w:sz w:val="28"/>
          <w:szCs w:val="28"/>
        </w:rPr>
        <w:t>месячника  в</w:t>
      </w:r>
      <w:proofErr w:type="gramEnd"/>
      <w:r w:rsidRPr="00AF4CEC">
        <w:rPr>
          <w:sz w:val="28"/>
          <w:szCs w:val="28"/>
        </w:rPr>
        <w:t xml:space="preserve"> </w:t>
      </w:r>
      <w:proofErr w:type="spellStart"/>
      <w:r w:rsidRPr="00AF4CEC">
        <w:rPr>
          <w:sz w:val="28"/>
          <w:szCs w:val="28"/>
        </w:rPr>
        <w:t>Яльчикском</w:t>
      </w:r>
      <w:proofErr w:type="spellEnd"/>
      <w:r w:rsidRPr="00AF4CEC">
        <w:rPr>
          <w:sz w:val="28"/>
          <w:szCs w:val="28"/>
        </w:rPr>
        <w:t xml:space="preserve"> районе проведены  соревнования по зимним видам спорта; с целью увековечения памяти героев чеченской и афганских войн – турниры по мини-футболу и </w:t>
      </w:r>
      <w:proofErr w:type="spellStart"/>
      <w:r w:rsidRPr="00AF4CEC">
        <w:rPr>
          <w:sz w:val="28"/>
          <w:szCs w:val="28"/>
        </w:rPr>
        <w:t>дартсу</w:t>
      </w:r>
      <w:proofErr w:type="spellEnd"/>
      <w:r w:rsidRPr="00AF4CEC">
        <w:rPr>
          <w:sz w:val="28"/>
          <w:szCs w:val="28"/>
        </w:rPr>
        <w:t>, хоккею, стрит-</w:t>
      </w:r>
      <w:proofErr w:type="spellStart"/>
      <w:r w:rsidRPr="00AF4CEC">
        <w:rPr>
          <w:sz w:val="28"/>
          <w:szCs w:val="28"/>
        </w:rPr>
        <w:t>баскету</w:t>
      </w:r>
      <w:proofErr w:type="spellEnd"/>
      <w:r w:rsidRPr="00AF4CEC">
        <w:rPr>
          <w:sz w:val="28"/>
          <w:szCs w:val="28"/>
        </w:rPr>
        <w:t xml:space="preserve">. В феврале 2019 года </w:t>
      </w:r>
      <w:proofErr w:type="gramStart"/>
      <w:r w:rsidRPr="00AF4CEC">
        <w:rPr>
          <w:sz w:val="28"/>
          <w:szCs w:val="28"/>
        </w:rPr>
        <w:t>прошла  Спартакиада</w:t>
      </w:r>
      <w:proofErr w:type="gramEnd"/>
      <w:r w:rsidRPr="00AF4CEC">
        <w:rPr>
          <w:sz w:val="28"/>
          <w:szCs w:val="28"/>
        </w:rPr>
        <w:t xml:space="preserve"> среди ветеранов и инвалидов боевых действий, членов их семей «Ветераны – за здоровый образ жизни», посвященная  выводу советских войск из Афганистана.</w:t>
      </w:r>
    </w:p>
    <w:p w:rsidR="00A22E1C" w:rsidRDefault="00AF4CEC" w:rsidP="00A22E1C">
      <w:pPr>
        <w:ind w:firstLine="36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ab/>
        <w:t>Среди общеобразовательных учреждений Яльчикского района проводится Спартакиада по 15 видам спорта. Регулярно проводятся спортивно-массовые мероприятия по различным видам спорта. Общеобразовательные школы регулярно проводят занятия по плаванию в бассейне согласно графику.</w:t>
      </w:r>
    </w:p>
    <w:p w:rsidR="00AF4CEC" w:rsidRPr="00AF4CEC" w:rsidRDefault="00AF4CEC" w:rsidP="00A22E1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МАУ ДО «ДЮСШ им. </w:t>
      </w:r>
      <w:proofErr w:type="spellStart"/>
      <w:r w:rsidRPr="00AF4CEC">
        <w:rPr>
          <w:sz w:val="28"/>
          <w:szCs w:val="28"/>
        </w:rPr>
        <w:t>А.В.Игнатьева</w:t>
      </w:r>
      <w:proofErr w:type="spellEnd"/>
      <w:r w:rsidRPr="00AF4CEC">
        <w:rPr>
          <w:sz w:val="28"/>
          <w:szCs w:val="28"/>
        </w:rPr>
        <w:t xml:space="preserve"> «</w:t>
      </w:r>
      <w:proofErr w:type="spellStart"/>
      <w:proofErr w:type="gramStart"/>
      <w:r w:rsidRPr="00AF4CEC">
        <w:rPr>
          <w:sz w:val="28"/>
          <w:szCs w:val="28"/>
        </w:rPr>
        <w:t>Улап</w:t>
      </w:r>
      <w:proofErr w:type="spellEnd"/>
      <w:r w:rsidRPr="00AF4CEC">
        <w:rPr>
          <w:sz w:val="28"/>
          <w:szCs w:val="28"/>
        </w:rPr>
        <w:t xml:space="preserve">  осуществляет</w:t>
      </w:r>
      <w:proofErr w:type="gramEnd"/>
      <w:r w:rsidRPr="00AF4CEC">
        <w:rPr>
          <w:sz w:val="28"/>
          <w:szCs w:val="28"/>
        </w:rPr>
        <w:t xml:space="preserve">  тесную  связь с поселениями, районными  федерациями  по  видам  спорта, систематически проводит учебные семинары с тренерами-общественниками, инструкторами по спорту, а так же проводит районные  соревнования  согласно  утверждённому плану-графику, где  выявляются  перспективные  молодые  спортсмены.</w:t>
      </w:r>
    </w:p>
    <w:p w:rsidR="00AF4CEC" w:rsidRPr="00AF4CEC" w:rsidRDefault="00AF4CEC" w:rsidP="00AF4CEC">
      <w:pPr>
        <w:ind w:firstLine="36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        </w:t>
      </w:r>
      <w:proofErr w:type="gramStart"/>
      <w:r w:rsidRPr="00AF4CEC">
        <w:rPr>
          <w:sz w:val="28"/>
          <w:szCs w:val="28"/>
        </w:rPr>
        <w:t>Сборные  команды</w:t>
      </w:r>
      <w:proofErr w:type="gramEnd"/>
      <w:r w:rsidRPr="00AF4CEC">
        <w:rPr>
          <w:sz w:val="28"/>
          <w:szCs w:val="28"/>
        </w:rPr>
        <w:t xml:space="preserve">  района, составленные  из  учащихся  общеобразовательных учреждений, выигрывают  командные  первенства  республики  по  тяжёлой  атлетике,   гиревому спорту и хоккею с шайбой в средней группе.</w:t>
      </w:r>
    </w:p>
    <w:p w:rsidR="00AF4CEC" w:rsidRPr="00AF4CEC" w:rsidRDefault="00AF4CEC" w:rsidP="00AF4CEC">
      <w:pPr>
        <w:ind w:firstLine="36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        </w:t>
      </w:r>
      <w:r w:rsidR="00A22E1C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 xml:space="preserve">В районе среди молодежи развиваются такие виды спорта, как гиревой спорт, лёгкая атлетика, тяжёлая атлетика, футбол, вольная борьба, </w:t>
      </w:r>
      <w:proofErr w:type="spellStart"/>
      <w:r w:rsidRPr="00AF4CEC">
        <w:rPr>
          <w:sz w:val="28"/>
          <w:szCs w:val="28"/>
        </w:rPr>
        <w:t>армспорт</w:t>
      </w:r>
      <w:proofErr w:type="spellEnd"/>
      <w:r w:rsidRPr="00AF4CEC">
        <w:rPr>
          <w:sz w:val="28"/>
          <w:szCs w:val="28"/>
        </w:rPr>
        <w:t>. Эти виды спорта и являются базовыми в районе. МАУ ДО «ДЮСШ им. А. В. Игнатьева «</w:t>
      </w:r>
      <w:proofErr w:type="spellStart"/>
      <w:r w:rsidRPr="00AF4CEC">
        <w:rPr>
          <w:sz w:val="28"/>
          <w:szCs w:val="28"/>
        </w:rPr>
        <w:t>Улап</w:t>
      </w:r>
      <w:proofErr w:type="spellEnd"/>
      <w:r w:rsidRPr="00AF4CEC">
        <w:rPr>
          <w:sz w:val="28"/>
          <w:szCs w:val="28"/>
        </w:rPr>
        <w:t>» седьмой год подряд является победителем республиканского смотр-конкурса среди ДЮСШ, СШ и САШ с количеством занимающихся до 500 человек.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Значимыми являются следующие достижения наших спортсменов: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- 4 общекомандное место и три личных призовых мест на всероссийском кроссе по пересеченной местности, посвящённом памяти первого олимпийца Чувашии – бронзового призера </w:t>
      </w:r>
      <w:proofErr w:type="spellStart"/>
      <w:r w:rsidRPr="00AF4CEC">
        <w:rPr>
          <w:sz w:val="28"/>
          <w:szCs w:val="28"/>
        </w:rPr>
        <w:t>Мельбурнской</w:t>
      </w:r>
      <w:proofErr w:type="spellEnd"/>
      <w:r w:rsidRPr="00AF4CEC">
        <w:rPr>
          <w:sz w:val="28"/>
          <w:szCs w:val="28"/>
        </w:rPr>
        <w:t xml:space="preserve"> Олимпиады 1956 года, заслуженного мастера спорта СССР по легкой атлетике </w:t>
      </w:r>
      <w:proofErr w:type="spellStart"/>
      <w:r w:rsidRPr="00AF4CEC">
        <w:rPr>
          <w:sz w:val="28"/>
          <w:szCs w:val="28"/>
        </w:rPr>
        <w:t>Ардалиона</w:t>
      </w:r>
      <w:proofErr w:type="spellEnd"/>
      <w:r w:rsidRPr="00AF4CEC">
        <w:rPr>
          <w:sz w:val="28"/>
          <w:szCs w:val="28"/>
        </w:rPr>
        <w:t xml:space="preserve"> Игнатьева;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- команда </w:t>
      </w:r>
      <w:proofErr w:type="spellStart"/>
      <w:r w:rsidRPr="00AF4CEC">
        <w:rPr>
          <w:sz w:val="28"/>
          <w:szCs w:val="28"/>
        </w:rPr>
        <w:t>Большетаябинской</w:t>
      </w:r>
      <w:proofErr w:type="spellEnd"/>
      <w:r w:rsidRPr="00AF4CEC">
        <w:rPr>
          <w:sz w:val="28"/>
          <w:szCs w:val="28"/>
        </w:rPr>
        <w:t xml:space="preserve"> ООШ - победительница 81-й легкоатлетической эстафеты газеты «Советская Чувашия», а команда </w:t>
      </w:r>
      <w:proofErr w:type="spellStart"/>
      <w:r w:rsidRPr="00AF4CEC">
        <w:rPr>
          <w:sz w:val="28"/>
          <w:szCs w:val="28"/>
        </w:rPr>
        <w:t>Байдеряковской</w:t>
      </w:r>
      <w:proofErr w:type="spellEnd"/>
      <w:r w:rsidRPr="00AF4CEC">
        <w:rPr>
          <w:sz w:val="28"/>
          <w:szCs w:val="28"/>
        </w:rPr>
        <w:t xml:space="preserve"> ООШ заняла 3 место;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lastRenderedPageBreak/>
        <w:t>- 6 общекомандное место на чемпионате и первенстве Чувашии по легкой атлетике (кроссу) в селе Красноармейское;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- первое общекомандное место на республиканских соревнованиях по лёгкой атлетике (кроссу) памяти заслуженного тренера Чувашской Республики Петра Николаевича Самсонова 30 сентября.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За 9 месяцев </w:t>
      </w:r>
      <w:proofErr w:type="gramStart"/>
      <w:r w:rsidRPr="00AF4CEC">
        <w:rPr>
          <w:sz w:val="28"/>
          <w:szCs w:val="28"/>
        </w:rPr>
        <w:t>2019  года</w:t>
      </w:r>
      <w:proofErr w:type="gramEnd"/>
      <w:r w:rsidRPr="00AF4CEC">
        <w:rPr>
          <w:sz w:val="28"/>
          <w:szCs w:val="28"/>
        </w:rPr>
        <w:t xml:space="preserve">  нормы ГТО сдали 326 обучающихся, из них 108 человек на золотой знак, 106 человек  на серебряный знак, 95 человек на бронзовый знак отличия. 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</w:t>
      </w:r>
      <w:proofErr w:type="spellStart"/>
      <w:r w:rsidRPr="00AF4CEC">
        <w:rPr>
          <w:sz w:val="28"/>
          <w:szCs w:val="28"/>
        </w:rPr>
        <w:t>Яльчикском</w:t>
      </w:r>
      <w:proofErr w:type="spellEnd"/>
      <w:r w:rsidRPr="00AF4CEC">
        <w:rPr>
          <w:sz w:val="28"/>
          <w:szCs w:val="28"/>
        </w:rPr>
        <w:t xml:space="preserve"> районе волонтёрским движением охвачено 668 человек, что составляет 25 % от общего количества молодежи. На 1 сентября 2019 года 333 волонтера получили личные книжки волонтера. Всего в районе: 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-</w:t>
      </w:r>
      <w:r w:rsidR="005866F1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 xml:space="preserve">добровольческие команды по работе со старшим поколением (в </w:t>
      </w:r>
      <w:proofErr w:type="spellStart"/>
      <w:r w:rsidRPr="00AF4CEC">
        <w:rPr>
          <w:sz w:val="28"/>
          <w:szCs w:val="28"/>
        </w:rPr>
        <w:t>т.ч</w:t>
      </w:r>
      <w:proofErr w:type="spellEnd"/>
      <w:r w:rsidRPr="00AF4CEC">
        <w:rPr>
          <w:sz w:val="28"/>
          <w:szCs w:val="28"/>
        </w:rPr>
        <w:t xml:space="preserve">. ветераны) – 11 (210 волонтеров), 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- Добровольческие команды здоровья -11 (150 волонтеров); </w:t>
      </w:r>
    </w:p>
    <w:p w:rsidR="005866F1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-</w:t>
      </w:r>
      <w:r w:rsidR="005866F1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Добровольческие команды экологической направленности -11 (121 волонтера);</w:t>
      </w:r>
    </w:p>
    <w:p w:rsidR="00AF4CEC" w:rsidRPr="00AF4CEC" w:rsidRDefault="005866F1" w:rsidP="00586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CEC" w:rsidRPr="00AF4CEC">
        <w:rPr>
          <w:sz w:val="28"/>
          <w:szCs w:val="28"/>
        </w:rPr>
        <w:t>Добровольческие команды по проведению благотворительных акций – 1 (24 волонтера);</w:t>
      </w:r>
    </w:p>
    <w:p w:rsidR="00AF4CEC" w:rsidRPr="00AF4CEC" w:rsidRDefault="00AF4CEC" w:rsidP="005866F1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-</w:t>
      </w:r>
      <w:r w:rsidR="005866F1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Спортивные волонтеры -11 (163 волонтеров).</w:t>
      </w:r>
    </w:p>
    <w:p w:rsidR="00AF4CEC" w:rsidRPr="00AF4CEC" w:rsidRDefault="00AF4CEC" w:rsidP="005866F1">
      <w:pPr>
        <w:ind w:firstLine="360"/>
        <w:jc w:val="both"/>
        <w:rPr>
          <w:sz w:val="28"/>
          <w:szCs w:val="28"/>
        </w:rPr>
      </w:pPr>
      <w:r w:rsidRPr="00AF4CEC">
        <w:rPr>
          <w:sz w:val="28"/>
          <w:szCs w:val="28"/>
        </w:rPr>
        <w:tab/>
        <w:t xml:space="preserve">По состоянию на 1 октября 2019 года в районе проживает 52 ребенка, детей-сирот и детей, оставшихся без попечения родителей. Из них 14 детей являются сиротами, 38 – оставшиеся без попечения, из этого числа 26 детей находятся под опекой и попечительством, 26 – в приемной семье и под добровольной опекой 2 ребенка. </w:t>
      </w:r>
    </w:p>
    <w:p w:rsidR="00AF4CEC" w:rsidRPr="00AF4CEC" w:rsidRDefault="00AF4CEC" w:rsidP="00AF4CEC">
      <w:pPr>
        <w:ind w:firstLine="567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В рамках регионального проекта «Успех каждого ребенка» в образовательные организации Яльчикского района поступило учебное оборудование по робото</w:t>
      </w:r>
      <w:r w:rsidR="00034F7E">
        <w:rPr>
          <w:sz w:val="28"/>
          <w:szCs w:val="28"/>
        </w:rPr>
        <w:t>технике на сумму 1647435,96 рублей</w:t>
      </w:r>
      <w:r w:rsidRPr="00AF4CEC">
        <w:rPr>
          <w:sz w:val="28"/>
          <w:szCs w:val="28"/>
        </w:rPr>
        <w:t xml:space="preserve"> из средств республиканского бюджета, которое включает в себя базовый робототехнический и ресурсный наборы, комплект кубиков, учебно-методическое пособие для учителя, учебно-наглядное пособие для ученика и инженерную книгу по робототехнике. В настоящее время робототехника в школе становится все более значимой и актуальной.</w:t>
      </w:r>
    </w:p>
    <w:p w:rsidR="00AF4CEC" w:rsidRPr="00AF4CEC" w:rsidRDefault="00AF4CEC" w:rsidP="00AF4CEC">
      <w:pPr>
        <w:ind w:firstLine="567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 </w:t>
      </w:r>
    </w:p>
    <w:p w:rsidR="00D240BE" w:rsidRPr="00AF4CEC" w:rsidRDefault="00D240BE" w:rsidP="00D240BE">
      <w:pPr>
        <w:ind w:firstLine="708"/>
        <w:jc w:val="center"/>
        <w:rPr>
          <w:b/>
          <w:bCs/>
          <w:sz w:val="28"/>
          <w:szCs w:val="28"/>
        </w:rPr>
      </w:pPr>
      <w:r w:rsidRPr="00AF4CEC">
        <w:rPr>
          <w:b/>
          <w:bCs/>
          <w:sz w:val="28"/>
          <w:szCs w:val="28"/>
        </w:rPr>
        <w:t>Жилищно-коммунальное хозяйство</w:t>
      </w:r>
    </w:p>
    <w:p w:rsidR="00AF4CEC" w:rsidRPr="00AF4CEC" w:rsidRDefault="00AF4CEC" w:rsidP="00AF4CEC">
      <w:pPr>
        <w:ind w:firstLine="709"/>
        <w:jc w:val="both"/>
        <w:rPr>
          <w:color w:val="000000"/>
          <w:sz w:val="28"/>
          <w:szCs w:val="28"/>
        </w:rPr>
      </w:pPr>
      <w:r w:rsidRPr="00AF4CEC">
        <w:rPr>
          <w:sz w:val="28"/>
          <w:szCs w:val="28"/>
        </w:rPr>
        <w:t xml:space="preserve">По итогам 9 месяцев 2019 года в районе </w:t>
      </w:r>
      <w:r w:rsidRPr="00AF4CEC">
        <w:rPr>
          <w:color w:val="000000"/>
          <w:sz w:val="28"/>
          <w:szCs w:val="28"/>
        </w:rPr>
        <w:t xml:space="preserve">целях реализации приоритетного проекта «Формирование комфортной городской среды» выполнены работы по благоустройству парка, прилегающего к центральной площади в с. Яльчики на </w:t>
      </w:r>
      <w:proofErr w:type="gramStart"/>
      <w:r w:rsidRPr="00AF4CEC">
        <w:rPr>
          <w:color w:val="000000"/>
          <w:sz w:val="28"/>
          <w:szCs w:val="28"/>
        </w:rPr>
        <w:t xml:space="preserve">сумму  </w:t>
      </w:r>
      <w:r w:rsidR="00920B9E">
        <w:rPr>
          <w:color w:val="000000"/>
          <w:sz w:val="28"/>
          <w:szCs w:val="28"/>
        </w:rPr>
        <w:t>11962</w:t>
      </w:r>
      <w:proofErr w:type="gramEnd"/>
      <w:r w:rsidR="00920B9E">
        <w:rPr>
          <w:color w:val="000000"/>
          <w:sz w:val="28"/>
          <w:szCs w:val="28"/>
        </w:rPr>
        <w:t xml:space="preserve"> </w:t>
      </w:r>
      <w:r w:rsidRPr="00AF4CEC">
        <w:rPr>
          <w:color w:val="000000"/>
          <w:sz w:val="28"/>
          <w:szCs w:val="28"/>
        </w:rPr>
        <w:t>тыс.</w:t>
      </w:r>
      <w:r w:rsidR="005866F1">
        <w:rPr>
          <w:color w:val="000000"/>
          <w:sz w:val="28"/>
          <w:szCs w:val="28"/>
        </w:rPr>
        <w:t xml:space="preserve"> </w:t>
      </w:r>
      <w:r w:rsidRPr="00AF4CEC">
        <w:rPr>
          <w:color w:val="000000"/>
          <w:sz w:val="28"/>
          <w:szCs w:val="28"/>
        </w:rPr>
        <w:t>руб</w:t>
      </w:r>
      <w:r w:rsidR="005866F1">
        <w:rPr>
          <w:color w:val="000000"/>
          <w:sz w:val="28"/>
          <w:szCs w:val="28"/>
        </w:rPr>
        <w:t>лей</w:t>
      </w:r>
      <w:r w:rsidRPr="00AF4CEC">
        <w:rPr>
          <w:color w:val="000000"/>
          <w:sz w:val="28"/>
          <w:szCs w:val="28"/>
        </w:rPr>
        <w:t xml:space="preserve">. Вместе с тем, </w:t>
      </w:r>
      <w:r w:rsidRPr="00AF4CEC">
        <w:rPr>
          <w:sz w:val="28"/>
          <w:szCs w:val="28"/>
        </w:rPr>
        <w:t>выполняются работы по благоустройству парка с хоккейной площадкой по ул.</w:t>
      </w:r>
      <w:r w:rsidR="005866F1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Дзержинского в с.</w:t>
      </w:r>
      <w:r w:rsidR="005866F1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Большие Яльчики Яльчикского района Чувашской Республики на сумму</w:t>
      </w:r>
      <w:r w:rsidR="005866F1">
        <w:rPr>
          <w:color w:val="000000"/>
          <w:sz w:val="28"/>
          <w:szCs w:val="28"/>
        </w:rPr>
        <w:t xml:space="preserve"> 3773,3</w:t>
      </w:r>
      <w:r w:rsidRPr="00AF4CEC">
        <w:rPr>
          <w:color w:val="000000"/>
          <w:sz w:val="28"/>
          <w:szCs w:val="28"/>
        </w:rPr>
        <w:t xml:space="preserve"> тыс.</w:t>
      </w:r>
      <w:r w:rsidR="005866F1">
        <w:rPr>
          <w:color w:val="000000"/>
          <w:sz w:val="28"/>
          <w:szCs w:val="28"/>
        </w:rPr>
        <w:t xml:space="preserve"> </w:t>
      </w:r>
      <w:r w:rsidRPr="00AF4CEC">
        <w:rPr>
          <w:color w:val="000000"/>
          <w:sz w:val="28"/>
          <w:szCs w:val="28"/>
        </w:rPr>
        <w:t>рублей.</w:t>
      </w:r>
    </w:p>
    <w:p w:rsidR="00AF4CEC" w:rsidRPr="005866F1" w:rsidRDefault="00AF4CEC" w:rsidP="00AF4CEC">
      <w:pPr>
        <w:ind w:firstLine="652"/>
        <w:jc w:val="both"/>
        <w:rPr>
          <w:color w:val="000000"/>
          <w:sz w:val="28"/>
          <w:szCs w:val="28"/>
        </w:rPr>
      </w:pPr>
      <w:r w:rsidRPr="00AF4CEC">
        <w:rPr>
          <w:color w:val="000000"/>
          <w:sz w:val="28"/>
          <w:szCs w:val="28"/>
        </w:rPr>
        <w:t>В рам</w:t>
      </w:r>
      <w:r w:rsidR="005866F1">
        <w:rPr>
          <w:color w:val="000000"/>
          <w:sz w:val="28"/>
          <w:szCs w:val="28"/>
        </w:rPr>
        <w:t xml:space="preserve">ках реализации республиканской </w:t>
      </w:r>
      <w:r w:rsidRPr="00AF4CEC">
        <w:rPr>
          <w:color w:val="000000"/>
          <w:sz w:val="28"/>
          <w:szCs w:val="28"/>
        </w:rPr>
        <w:t xml:space="preserve">программы </w:t>
      </w:r>
      <w:proofErr w:type="gramStart"/>
      <w:r w:rsidRPr="00AF4CEC">
        <w:rPr>
          <w:color w:val="000000"/>
          <w:sz w:val="28"/>
          <w:szCs w:val="28"/>
        </w:rPr>
        <w:t>капитального  ремонта</w:t>
      </w:r>
      <w:proofErr w:type="gramEnd"/>
      <w:r w:rsidRPr="00AF4CEC">
        <w:rPr>
          <w:color w:val="000000"/>
          <w:sz w:val="28"/>
          <w:szCs w:val="28"/>
        </w:rPr>
        <w:t xml:space="preserve"> общего  имущества в многоквартирных домах выполнены работы по капитальному ремонту  крыши многоквартирного дома №</w:t>
      </w:r>
      <w:r w:rsidR="005866F1">
        <w:rPr>
          <w:color w:val="000000"/>
          <w:sz w:val="28"/>
          <w:szCs w:val="28"/>
        </w:rPr>
        <w:t xml:space="preserve"> </w:t>
      </w:r>
      <w:r w:rsidRPr="00AF4CEC">
        <w:rPr>
          <w:color w:val="000000"/>
          <w:sz w:val="28"/>
          <w:szCs w:val="28"/>
        </w:rPr>
        <w:t>6 по ул.</w:t>
      </w:r>
      <w:r w:rsidR="005866F1">
        <w:rPr>
          <w:color w:val="000000"/>
          <w:sz w:val="28"/>
          <w:szCs w:val="28"/>
        </w:rPr>
        <w:t xml:space="preserve"> </w:t>
      </w:r>
      <w:r w:rsidRPr="00AF4CEC">
        <w:rPr>
          <w:color w:val="000000"/>
          <w:sz w:val="28"/>
          <w:szCs w:val="28"/>
        </w:rPr>
        <w:t>Андреева в с.</w:t>
      </w:r>
      <w:r w:rsidR="005866F1">
        <w:rPr>
          <w:color w:val="000000"/>
          <w:sz w:val="28"/>
          <w:szCs w:val="28"/>
        </w:rPr>
        <w:t xml:space="preserve"> Яльчики на сумму 2046,0</w:t>
      </w:r>
      <w:r w:rsidRPr="00AF4CEC">
        <w:rPr>
          <w:color w:val="000000"/>
          <w:sz w:val="28"/>
          <w:szCs w:val="28"/>
        </w:rPr>
        <w:t xml:space="preserve"> тыс. рублей. Также выполняются работы по </w:t>
      </w:r>
      <w:r w:rsidRPr="005866F1">
        <w:rPr>
          <w:color w:val="000000"/>
          <w:sz w:val="28"/>
          <w:szCs w:val="28"/>
        </w:rPr>
        <w:lastRenderedPageBreak/>
        <w:t>капитальному ремонту крыши многоквартирного дома №</w:t>
      </w:r>
      <w:r w:rsidR="005866F1" w:rsidRPr="005866F1">
        <w:rPr>
          <w:color w:val="000000"/>
          <w:sz w:val="28"/>
          <w:szCs w:val="28"/>
        </w:rPr>
        <w:t xml:space="preserve"> </w:t>
      </w:r>
      <w:r w:rsidRPr="005866F1">
        <w:rPr>
          <w:color w:val="000000"/>
          <w:sz w:val="28"/>
          <w:szCs w:val="28"/>
        </w:rPr>
        <w:t>9 по ул.</w:t>
      </w:r>
      <w:r w:rsidR="005866F1" w:rsidRPr="005866F1">
        <w:rPr>
          <w:color w:val="000000"/>
          <w:sz w:val="28"/>
          <w:szCs w:val="28"/>
        </w:rPr>
        <w:t xml:space="preserve"> </w:t>
      </w:r>
      <w:r w:rsidRPr="005866F1">
        <w:rPr>
          <w:color w:val="000000"/>
          <w:sz w:val="28"/>
          <w:szCs w:val="28"/>
        </w:rPr>
        <w:t>Юбилейная в с.</w:t>
      </w:r>
      <w:r w:rsidR="005866F1" w:rsidRPr="005866F1">
        <w:rPr>
          <w:color w:val="000000"/>
          <w:sz w:val="28"/>
          <w:szCs w:val="28"/>
        </w:rPr>
        <w:t xml:space="preserve"> Яльчики на сумму 2046,0</w:t>
      </w:r>
      <w:r w:rsidRPr="005866F1">
        <w:rPr>
          <w:color w:val="000000"/>
          <w:sz w:val="28"/>
          <w:szCs w:val="28"/>
        </w:rPr>
        <w:t xml:space="preserve"> тыс. рублей.</w:t>
      </w:r>
    </w:p>
    <w:p w:rsidR="00AF4CEC" w:rsidRPr="005866F1" w:rsidRDefault="00AF4CEC" w:rsidP="005866F1">
      <w:pPr>
        <w:ind w:firstLine="652"/>
        <w:jc w:val="both"/>
        <w:rPr>
          <w:sz w:val="28"/>
          <w:szCs w:val="28"/>
        </w:rPr>
      </w:pPr>
      <w:r w:rsidRPr="005866F1">
        <w:rPr>
          <w:sz w:val="28"/>
          <w:szCs w:val="28"/>
        </w:rPr>
        <w:t>Построены модульные фельдшерско-акушерские пункты в д.</w:t>
      </w:r>
      <w:r w:rsidR="005866F1" w:rsidRP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 xml:space="preserve">Старое </w:t>
      </w:r>
      <w:proofErr w:type="spellStart"/>
      <w:r w:rsidRPr="005866F1">
        <w:rPr>
          <w:sz w:val="28"/>
          <w:szCs w:val="28"/>
        </w:rPr>
        <w:t>Янашево</w:t>
      </w:r>
      <w:proofErr w:type="spellEnd"/>
      <w:r w:rsidRPr="005866F1">
        <w:rPr>
          <w:sz w:val="28"/>
          <w:szCs w:val="28"/>
        </w:rPr>
        <w:t xml:space="preserve"> и д.</w:t>
      </w:r>
      <w:r w:rsidR="005866F1" w:rsidRP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>Полевы</w:t>
      </w:r>
      <w:r w:rsidR="005866F1" w:rsidRPr="005866F1">
        <w:rPr>
          <w:sz w:val="28"/>
          <w:szCs w:val="28"/>
        </w:rPr>
        <w:t xml:space="preserve">е </w:t>
      </w:r>
      <w:proofErr w:type="spellStart"/>
      <w:r w:rsidR="005866F1" w:rsidRPr="005866F1">
        <w:rPr>
          <w:sz w:val="28"/>
          <w:szCs w:val="28"/>
        </w:rPr>
        <w:t>Буртасы</w:t>
      </w:r>
      <w:proofErr w:type="spellEnd"/>
      <w:r w:rsidR="005866F1" w:rsidRPr="005866F1">
        <w:rPr>
          <w:sz w:val="28"/>
          <w:szCs w:val="28"/>
        </w:rPr>
        <w:t xml:space="preserve"> на общую сумму 7850,0</w:t>
      </w:r>
      <w:r w:rsidRPr="005866F1">
        <w:rPr>
          <w:sz w:val="28"/>
          <w:szCs w:val="28"/>
        </w:rPr>
        <w:t xml:space="preserve"> тыс.</w:t>
      </w:r>
      <w:r w:rsidR="005866F1" w:rsidRP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 xml:space="preserve">рублей. </w:t>
      </w:r>
    </w:p>
    <w:p w:rsidR="00AF4CEC" w:rsidRPr="005866F1" w:rsidRDefault="00AF4CEC" w:rsidP="00034F7E">
      <w:pPr>
        <w:ind w:firstLine="652"/>
        <w:jc w:val="both"/>
        <w:rPr>
          <w:sz w:val="28"/>
          <w:szCs w:val="28"/>
        </w:rPr>
      </w:pPr>
      <w:r w:rsidRPr="005866F1">
        <w:rPr>
          <w:sz w:val="28"/>
          <w:szCs w:val="28"/>
        </w:rPr>
        <w:t xml:space="preserve">В рамках реализации Указа Главы ЧР «О реализации на территории Чувашской Республики проектов развития общественной инфраструктуры, основанных на местных инициативах» проведены работы по строительству нежилого помещения на кладбище и ограждение кладбища села Новое </w:t>
      </w:r>
      <w:proofErr w:type="spellStart"/>
      <w:r w:rsidRPr="005866F1">
        <w:rPr>
          <w:sz w:val="28"/>
          <w:szCs w:val="28"/>
        </w:rPr>
        <w:t>Тинчурино</w:t>
      </w:r>
      <w:proofErr w:type="spellEnd"/>
      <w:r w:rsidRPr="005866F1">
        <w:rPr>
          <w:sz w:val="28"/>
          <w:szCs w:val="28"/>
        </w:rPr>
        <w:t xml:space="preserve"> на сумму 868,15 тыс. рублей, устройству металлического ограждения и тротуаров из брусчатки у сельского дома культуры и монум</w:t>
      </w:r>
      <w:r w:rsidR="005866F1">
        <w:rPr>
          <w:sz w:val="28"/>
          <w:szCs w:val="28"/>
        </w:rPr>
        <w:t>ента погибшим в ВОВ 1941-1945 г</w:t>
      </w:r>
      <w:r w:rsidRPr="005866F1">
        <w:rPr>
          <w:sz w:val="28"/>
          <w:szCs w:val="28"/>
        </w:rPr>
        <w:t>г. в д.</w:t>
      </w:r>
      <w:r w:rsidR="005866F1">
        <w:rPr>
          <w:sz w:val="28"/>
          <w:szCs w:val="28"/>
        </w:rPr>
        <w:t xml:space="preserve"> Старое </w:t>
      </w:r>
      <w:proofErr w:type="spellStart"/>
      <w:r w:rsidR="005866F1">
        <w:rPr>
          <w:sz w:val="28"/>
          <w:szCs w:val="28"/>
        </w:rPr>
        <w:t>Янашево</w:t>
      </w:r>
      <w:proofErr w:type="spellEnd"/>
      <w:r w:rsidR="005866F1">
        <w:rPr>
          <w:sz w:val="28"/>
          <w:szCs w:val="28"/>
        </w:rPr>
        <w:t xml:space="preserve"> на сумму 319,2</w:t>
      </w:r>
      <w:r w:rsidRPr="005866F1">
        <w:rPr>
          <w:sz w:val="28"/>
          <w:szCs w:val="28"/>
        </w:rPr>
        <w:t xml:space="preserve"> тыс. рублей, изготовление памятника воинам-односельчанам, павшим в Великой Отечественной войне 1941-1945 гг</w:t>
      </w:r>
      <w:r w:rsidR="005866F1">
        <w:rPr>
          <w:sz w:val="28"/>
          <w:szCs w:val="28"/>
        </w:rPr>
        <w:t>.</w:t>
      </w:r>
      <w:r w:rsidRPr="005866F1">
        <w:rPr>
          <w:sz w:val="28"/>
          <w:szCs w:val="28"/>
        </w:rPr>
        <w:t xml:space="preserve"> и обустройство сквера вокруг памятника </w:t>
      </w:r>
      <w:r w:rsidR="005866F1">
        <w:rPr>
          <w:sz w:val="28"/>
          <w:szCs w:val="28"/>
        </w:rPr>
        <w:t xml:space="preserve">в с. </w:t>
      </w:r>
      <w:proofErr w:type="spellStart"/>
      <w:r w:rsidR="005866F1">
        <w:rPr>
          <w:sz w:val="28"/>
          <w:szCs w:val="28"/>
        </w:rPr>
        <w:t>Шемалаково</w:t>
      </w:r>
      <w:proofErr w:type="spellEnd"/>
      <w:r w:rsidR="005866F1">
        <w:rPr>
          <w:sz w:val="28"/>
          <w:szCs w:val="28"/>
        </w:rPr>
        <w:t xml:space="preserve"> на сумму 1021,0</w:t>
      </w:r>
      <w:r w:rsidRPr="005866F1">
        <w:rPr>
          <w:sz w:val="28"/>
          <w:szCs w:val="28"/>
        </w:rPr>
        <w:t xml:space="preserve"> тыс. рублей, ремонту висячего моста через реку </w:t>
      </w:r>
      <w:proofErr w:type="spellStart"/>
      <w:r w:rsidRPr="005866F1">
        <w:rPr>
          <w:sz w:val="28"/>
          <w:szCs w:val="28"/>
        </w:rPr>
        <w:t>Таябинка</w:t>
      </w:r>
      <w:proofErr w:type="spellEnd"/>
      <w:r w:rsidRPr="005866F1">
        <w:rPr>
          <w:sz w:val="28"/>
          <w:szCs w:val="28"/>
        </w:rPr>
        <w:t xml:space="preserve"> в с.</w:t>
      </w:r>
      <w:r w:rsidR="005866F1">
        <w:rPr>
          <w:sz w:val="28"/>
          <w:szCs w:val="28"/>
        </w:rPr>
        <w:t xml:space="preserve"> Большая </w:t>
      </w:r>
      <w:proofErr w:type="spellStart"/>
      <w:r w:rsidR="005866F1">
        <w:rPr>
          <w:sz w:val="28"/>
          <w:szCs w:val="28"/>
        </w:rPr>
        <w:t>Таяба</w:t>
      </w:r>
      <w:proofErr w:type="spellEnd"/>
      <w:r w:rsidR="005866F1">
        <w:rPr>
          <w:sz w:val="28"/>
          <w:szCs w:val="28"/>
        </w:rPr>
        <w:t xml:space="preserve"> на сумму 179,3</w:t>
      </w:r>
      <w:r w:rsidRPr="005866F1">
        <w:rPr>
          <w:sz w:val="28"/>
          <w:szCs w:val="28"/>
        </w:rPr>
        <w:t xml:space="preserve"> тыс. рублей, ремонту грунтовых дорог по ул.</w:t>
      </w:r>
      <w:r w:rsidR="005866F1">
        <w:rPr>
          <w:sz w:val="28"/>
          <w:szCs w:val="28"/>
        </w:rPr>
        <w:t xml:space="preserve"> </w:t>
      </w:r>
      <w:proofErr w:type="spellStart"/>
      <w:r w:rsidRPr="005866F1">
        <w:rPr>
          <w:sz w:val="28"/>
          <w:szCs w:val="28"/>
        </w:rPr>
        <w:t>Малтикассы</w:t>
      </w:r>
      <w:proofErr w:type="spellEnd"/>
      <w:r w:rsidRPr="005866F1">
        <w:rPr>
          <w:sz w:val="28"/>
          <w:szCs w:val="28"/>
        </w:rPr>
        <w:t>, ул.</w:t>
      </w:r>
      <w:r w:rsidR="005866F1">
        <w:rPr>
          <w:sz w:val="28"/>
          <w:szCs w:val="28"/>
        </w:rPr>
        <w:t xml:space="preserve"> </w:t>
      </w:r>
      <w:proofErr w:type="spellStart"/>
      <w:r w:rsidRPr="005866F1">
        <w:rPr>
          <w:sz w:val="28"/>
          <w:szCs w:val="28"/>
        </w:rPr>
        <w:t>Чакаккассы</w:t>
      </w:r>
      <w:proofErr w:type="spellEnd"/>
      <w:r w:rsidRPr="005866F1">
        <w:rPr>
          <w:sz w:val="28"/>
          <w:szCs w:val="28"/>
        </w:rPr>
        <w:t xml:space="preserve"> д.</w:t>
      </w:r>
      <w:r w:rsidR="005866F1">
        <w:rPr>
          <w:sz w:val="28"/>
          <w:szCs w:val="28"/>
        </w:rPr>
        <w:t xml:space="preserve"> </w:t>
      </w:r>
      <w:proofErr w:type="spellStart"/>
      <w:r w:rsidRPr="005866F1">
        <w:rPr>
          <w:sz w:val="28"/>
          <w:szCs w:val="28"/>
        </w:rPr>
        <w:t>Аранчеево</w:t>
      </w:r>
      <w:proofErr w:type="spellEnd"/>
      <w:r w:rsidRPr="005866F1">
        <w:rPr>
          <w:sz w:val="28"/>
          <w:szCs w:val="28"/>
        </w:rPr>
        <w:t>, ул.</w:t>
      </w:r>
      <w:r w:rsid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>Южная д.</w:t>
      </w:r>
      <w:r w:rsid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>Шаймурзино, ул.</w:t>
      </w:r>
      <w:r w:rsid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>Ленина д.</w:t>
      </w:r>
      <w:r w:rsid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 xml:space="preserve">Полевые </w:t>
      </w:r>
      <w:proofErr w:type="spellStart"/>
      <w:r w:rsidRPr="005866F1">
        <w:rPr>
          <w:sz w:val="28"/>
          <w:szCs w:val="28"/>
        </w:rPr>
        <w:t>Буртасы</w:t>
      </w:r>
      <w:proofErr w:type="spellEnd"/>
      <w:r w:rsidRPr="005866F1">
        <w:rPr>
          <w:sz w:val="28"/>
          <w:szCs w:val="28"/>
        </w:rPr>
        <w:t xml:space="preserve">, ул. Молодежная, пер. Молодежный д. Малая </w:t>
      </w:r>
      <w:proofErr w:type="spellStart"/>
      <w:r w:rsidRPr="005866F1">
        <w:rPr>
          <w:sz w:val="28"/>
          <w:szCs w:val="28"/>
        </w:rPr>
        <w:t>Ерыкла</w:t>
      </w:r>
      <w:proofErr w:type="spellEnd"/>
      <w:r w:rsidRPr="005866F1">
        <w:rPr>
          <w:sz w:val="28"/>
          <w:szCs w:val="28"/>
        </w:rPr>
        <w:t>, ул. Парковая, ул. Мостовая, ул. Молодежная, д. Новое Булаево, с.</w:t>
      </w:r>
      <w:r w:rsidR="005866F1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 xml:space="preserve">Большие Яльчики, грунтовой дороги к кладбищу в с. </w:t>
      </w:r>
      <w:proofErr w:type="spellStart"/>
      <w:r w:rsidRPr="005866F1">
        <w:rPr>
          <w:sz w:val="28"/>
          <w:szCs w:val="28"/>
        </w:rPr>
        <w:t>Байглы</w:t>
      </w:r>
      <w:r w:rsidR="005866F1">
        <w:rPr>
          <w:sz w:val="28"/>
          <w:szCs w:val="28"/>
        </w:rPr>
        <w:t>чево</w:t>
      </w:r>
      <w:proofErr w:type="spellEnd"/>
      <w:r w:rsidR="005866F1">
        <w:rPr>
          <w:sz w:val="28"/>
          <w:szCs w:val="28"/>
        </w:rPr>
        <w:t xml:space="preserve"> на общую сумму 2474,3</w:t>
      </w:r>
      <w:r w:rsidRPr="005866F1">
        <w:rPr>
          <w:sz w:val="28"/>
          <w:szCs w:val="28"/>
        </w:rPr>
        <w:t xml:space="preserve"> тыс. рублей, по изготовлению и устройству контейнерных площадок на сумму 7793,15 тыс.</w:t>
      </w:r>
      <w:r w:rsidR="00034F7E">
        <w:rPr>
          <w:sz w:val="28"/>
          <w:szCs w:val="28"/>
        </w:rPr>
        <w:t xml:space="preserve"> </w:t>
      </w:r>
      <w:r w:rsidRPr="005866F1">
        <w:rPr>
          <w:sz w:val="28"/>
          <w:szCs w:val="28"/>
        </w:rPr>
        <w:t>рублей.</w:t>
      </w:r>
    </w:p>
    <w:p w:rsidR="00AF4CEC" w:rsidRPr="00AF4CEC" w:rsidRDefault="00AF4CEC" w:rsidP="00A006C6">
      <w:pPr>
        <w:ind w:firstLine="567"/>
        <w:jc w:val="both"/>
        <w:rPr>
          <w:sz w:val="28"/>
          <w:szCs w:val="28"/>
        </w:rPr>
      </w:pPr>
      <w:r w:rsidRPr="005866F1">
        <w:rPr>
          <w:sz w:val="28"/>
          <w:szCs w:val="28"/>
        </w:rPr>
        <w:t>В рамках реализации направления (подпрограммы) «Устойчивое развитие сельских территорий» Государственной программы развития сельского хозяйства и</w:t>
      </w:r>
      <w:r w:rsidRPr="00AF4CEC">
        <w:rPr>
          <w:sz w:val="28"/>
          <w:szCs w:val="28"/>
        </w:rPr>
        <w:t xml:space="preserve"> регулирования рынков сельскохозяйственной продукции, сырья и продовольствия на 2013 - 2020 годы 6 </w:t>
      </w:r>
      <w:proofErr w:type="gramStart"/>
      <w:r w:rsidRPr="00AF4CEC">
        <w:rPr>
          <w:sz w:val="28"/>
          <w:szCs w:val="28"/>
        </w:rPr>
        <w:t xml:space="preserve">гражданам, </w:t>
      </w:r>
      <w:r w:rsidR="0010662A">
        <w:rPr>
          <w:sz w:val="28"/>
          <w:szCs w:val="28"/>
        </w:rPr>
        <w:t xml:space="preserve">  </w:t>
      </w:r>
      <w:proofErr w:type="gramEnd"/>
      <w:r w:rsidRPr="00AF4CEC">
        <w:rPr>
          <w:sz w:val="28"/>
          <w:szCs w:val="28"/>
        </w:rPr>
        <w:t>проживающим в сельской местности</w:t>
      </w:r>
      <w:r w:rsidR="00034F7E">
        <w:rPr>
          <w:sz w:val="28"/>
          <w:szCs w:val="28"/>
        </w:rPr>
        <w:t>,</w:t>
      </w:r>
      <w:r w:rsidRPr="00AF4CEC">
        <w:rPr>
          <w:sz w:val="28"/>
          <w:szCs w:val="28"/>
        </w:rPr>
        <w:t xml:space="preserve"> в том числе молодым семьям и молодым специалистам, предоставлены социальные выплаты на строительство (приобретение) жилья в на </w:t>
      </w:r>
      <w:r w:rsidR="00034F7E">
        <w:rPr>
          <w:color w:val="000000"/>
          <w:sz w:val="28"/>
          <w:szCs w:val="28"/>
        </w:rPr>
        <w:t>4416,3</w:t>
      </w:r>
      <w:r w:rsidRPr="00AF4CEC">
        <w:rPr>
          <w:sz w:val="28"/>
          <w:szCs w:val="28"/>
        </w:rPr>
        <w:t xml:space="preserve"> тыс. рублей.</w:t>
      </w:r>
    </w:p>
    <w:p w:rsidR="00AF4CEC" w:rsidRPr="00AF4CEC" w:rsidRDefault="00AF4CEC" w:rsidP="00920B9E">
      <w:pPr>
        <w:ind w:firstLine="567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рамках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выданы свидетельства о праве на получение социальных выплат на приобретение (строительство) жилья 8 молодым семьям на общую сумму </w:t>
      </w:r>
      <w:r w:rsidR="00034F7E">
        <w:rPr>
          <w:bCs/>
          <w:sz w:val="28"/>
          <w:szCs w:val="28"/>
        </w:rPr>
        <w:t>3880,8</w:t>
      </w:r>
      <w:r w:rsidRPr="00AF4CEC">
        <w:rPr>
          <w:color w:val="000000" w:themeColor="text1"/>
          <w:sz w:val="28"/>
          <w:szCs w:val="28"/>
        </w:rPr>
        <w:t xml:space="preserve"> </w:t>
      </w:r>
      <w:r w:rsidRPr="00AF4CEC">
        <w:rPr>
          <w:sz w:val="28"/>
          <w:szCs w:val="28"/>
        </w:rPr>
        <w:t>тыс.</w:t>
      </w:r>
      <w:r w:rsidR="00034F7E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 xml:space="preserve">рублей. 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Приобретены две квартиры для целей обеспечения жильем детей-сирот на общую сумму </w:t>
      </w:r>
      <w:r w:rsidR="00034F7E">
        <w:rPr>
          <w:bCs/>
          <w:snapToGrid w:val="0"/>
          <w:sz w:val="28"/>
          <w:szCs w:val="28"/>
        </w:rPr>
        <w:t>1918,2</w:t>
      </w:r>
      <w:r w:rsidRPr="00AF4CEC">
        <w:rPr>
          <w:bCs/>
          <w:snapToGrid w:val="0"/>
          <w:sz w:val="28"/>
          <w:szCs w:val="28"/>
        </w:rPr>
        <w:t xml:space="preserve"> </w:t>
      </w:r>
      <w:r w:rsidRPr="00AF4CEC">
        <w:rPr>
          <w:sz w:val="28"/>
          <w:szCs w:val="28"/>
        </w:rPr>
        <w:t>тыс.</w:t>
      </w:r>
      <w:r w:rsidR="00034F7E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рублей.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</w:p>
    <w:p w:rsidR="00AF4CEC" w:rsidRPr="00AF4CEC" w:rsidRDefault="00AF4CEC" w:rsidP="00AF4CEC">
      <w:pPr>
        <w:ind w:firstLine="708"/>
        <w:jc w:val="center"/>
        <w:rPr>
          <w:b/>
          <w:sz w:val="28"/>
          <w:szCs w:val="28"/>
        </w:rPr>
      </w:pPr>
      <w:r w:rsidRPr="00AF4CEC">
        <w:rPr>
          <w:b/>
          <w:sz w:val="28"/>
          <w:szCs w:val="28"/>
        </w:rPr>
        <w:t>Дорожное хозяйство</w:t>
      </w:r>
    </w:p>
    <w:p w:rsidR="00AF4CEC" w:rsidRPr="00AF4CEC" w:rsidRDefault="00AF4CEC" w:rsidP="00AF4CEC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 xml:space="preserve">В текущем году выполнены работы по ремонту автомобильных дорог «Комсомольское – Яльчики - Новые </w:t>
      </w:r>
      <w:proofErr w:type="spellStart"/>
      <w:proofErr w:type="gramStart"/>
      <w:r w:rsidRPr="00AF4CEC">
        <w:rPr>
          <w:sz w:val="28"/>
          <w:szCs w:val="28"/>
        </w:rPr>
        <w:t>Шимкусы</w:t>
      </w:r>
      <w:proofErr w:type="spellEnd"/>
      <w:r w:rsidRPr="00AF4CEC">
        <w:rPr>
          <w:sz w:val="28"/>
          <w:szCs w:val="28"/>
        </w:rPr>
        <w:t>»  протяженностью</w:t>
      </w:r>
      <w:proofErr w:type="gramEnd"/>
      <w:r w:rsidRPr="00AF4CEC">
        <w:rPr>
          <w:sz w:val="28"/>
          <w:szCs w:val="28"/>
        </w:rPr>
        <w:t xml:space="preserve"> 2,0 км и «Яльчики - Новые </w:t>
      </w:r>
      <w:proofErr w:type="spellStart"/>
      <w:r w:rsidRPr="00AF4CEC">
        <w:rPr>
          <w:sz w:val="28"/>
          <w:szCs w:val="28"/>
        </w:rPr>
        <w:t>Шимкусы</w:t>
      </w:r>
      <w:proofErr w:type="spellEnd"/>
      <w:r w:rsidRPr="00AF4CEC">
        <w:rPr>
          <w:sz w:val="28"/>
          <w:szCs w:val="28"/>
        </w:rPr>
        <w:t>» протяженностью 2,6 км на общую сумму 34663,5 тыс. рублей.</w:t>
      </w:r>
    </w:p>
    <w:p w:rsidR="00AF4CEC" w:rsidRPr="00AF4CEC" w:rsidRDefault="00AF4CEC" w:rsidP="00AF4CEC">
      <w:pPr>
        <w:ind w:firstLine="540"/>
        <w:jc w:val="both"/>
        <w:rPr>
          <w:sz w:val="28"/>
          <w:szCs w:val="28"/>
          <w:highlight w:val="yellow"/>
        </w:rPr>
      </w:pPr>
      <w:r w:rsidRPr="00AF4CEC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ab/>
        <w:t xml:space="preserve">Также </w:t>
      </w:r>
      <w:r w:rsidR="00920B9E">
        <w:rPr>
          <w:sz w:val="28"/>
          <w:szCs w:val="28"/>
        </w:rPr>
        <w:t>выполнены</w:t>
      </w:r>
      <w:r w:rsidRPr="00AF4CEC">
        <w:rPr>
          <w:sz w:val="28"/>
          <w:szCs w:val="28"/>
        </w:rPr>
        <w:t xml:space="preserve"> работы по ремонту грунтовых дорог протяженностью 6,54 км на общую сумму 8074,784 тыс. рублей, а по содержанию автодорог протяженностью 183,0 км – 3094,646 тыс. рублей. </w:t>
      </w:r>
    </w:p>
    <w:p w:rsidR="00AF4CEC" w:rsidRPr="00AF4CEC" w:rsidRDefault="00920B9E" w:rsidP="00AF4C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Построена </w:t>
      </w:r>
      <w:r w:rsidR="00AF4CEC" w:rsidRPr="00AF4CEC">
        <w:rPr>
          <w:sz w:val="28"/>
          <w:szCs w:val="28"/>
        </w:rPr>
        <w:t xml:space="preserve"> автомобильн</w:t>
      </w:r>
      <w:r>
        <w:rPr>
          <w:sz w:val="28"/>
          <w:szCs w:val="28"/>
        </w:rPr>
        <w:t>ая</w:t>
      </w:r>
      <w:proofErr w:type="gramEnd"/>
      <w:r w:rsidR="00AF4CEC" w:rsidRPr="00AF4CEC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</w:t>
      </w:r>
      <w:r w:rsidR="00AF4CEC" w:rsidRPr="00AF4CEC">
        <w:rPr>
          <w:sz w:val="28"/>
          <w:szCs w:val="28"/>
        </w:rPr>
        <w:t xml:space="preserve"> переходного типа в д.</w:t>
      </w:r>
      <w:r w:rsidR="00034F7E">
        <w:rPr>
          <w:sz w:val="28"/>
          <w:szCs w:val="28"/>
        </w:rPr>
        <w:t xml:space="preserve"> </w:t>
      </w:r>
      <w:r w:rsidR="00AF4CEC" w:rsidRPr="00AF4CEC">
        <w:rPr>
          <w:sz w:val="28"/>
          <w:szCs w:val="28"/>
        </w:rPr>
        <w:t xml:space="preserve">Малая </w:t>
      </w:r>
      <w:proofErr w:type="spellStart"/>
      <w:r w:rsidR="00AF4CEC" w:rsidRPr="00AF4CEC">
        <w:rPr>
          <w:sz w:val="28"/>
          <w:szCs w:val="28"/>
        </w:rPr>
        <w:t>Ерыкла</w:t>
      </w:r>
      <w:proofErr w:type="spellEnd"/>
      <w:r w:rsidR="00AF4CEC" w:rsidRPr="00AF4CEC">
        <w:rPr>
          <w:sz w:val="28"/>
          <w:szCs w:val="28"/>
        </w:rPr>
        <w:t xml:space="preserve"> общей протяженностью 0,76 км на общую сумму 11045,32 тыс.</w:t>
      </w:r>
      <w:r w:rsidR="00034F7E">
        <w:rPr>
          <w:sz w:val="28"/>
          <w:szCs w:val="28"/>
        </w:rPr>
        <w:t xml:space="preserve"> </w:t>
      </w:r>
      <w:r w:rsidR="00AF4CEC" w:rsidRPr="00AF4CEC">
        <w:rPr>
          <w:sz w:val="28"/>
          <w:szCs w:val="28"/>
        </w:rPr>
        <w:t xml:space="preserve">рублей. </w:t>
      </w:r>
    </w:p>
    <w:p w:rsidR="008F5D36" w:rsidRDefault="00AF4CEC" w:rsidP="00920B9E">
      <w:pPr>
        <w:ind w:firstLine="708"/>
        <w:jc w:val="both"/>
        <w:rPr>
          <w:sz w:val="28"/>
          <w:szCs w:val="28"/>
        </w:rPr>
      </w:pPr>
      <w:r w:rsidRPr="00AF4CEC">
        <w:rPr>
          <w:sz w:val="28"/>
          <w:szCs w:val="28"/>
        </w:rPr>
        <w:t>Проведен ремонт дворовой территории многоквартирного дома №9 по ул.</w:t>
      </w:r>
      <w:r w:rsidR="00034F7E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Октябрьская с.</w:t>
      </w:r>
      <w:r w:rsidR="00034F7E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Яльчики на сумму 327,00 тыс.</w:t>
      </w:r>
      <w:r w:rsidR="00034F7E">
        <w:rPr>
          <w:sz w:val="28"/>
          <w:szCs w:val="28"/>
        </w:rPr>
        <w:t xml:space="preserve"> </w:t>
      </w:r>
      <w:r w:rsidRPr="00AF4CEC">
        <w:rPr>
          <w:sz w:val="28"/>
          <w:szCs w:val="28"/>
        </w:rPr>
        <w:t>рублей.</w:t>
      </w:r>
    </w:p>
    <w:p w:rsidR="00034F7E" w:rsidRDefault="00034F7E" w:rsidP="00920B9E">
      <w:pPr>
        <w:ind w:firstLine="708"/>
        <w:jc w:val="both"/>
        <w:rPr>
          <w:sz w:val="28"/>
          <w:szCs w:val="28"/>
        </w:rPr>
      </w:pPr>
    </w:p>
    <w:p w:rsidR="00920B9E" w:rsidRPr="00920B9E" w:rsidRDefault="00920B9E" w:rsidP="00920B9E">
      <w:pPr>
        <w:ind w:firstLine="708"/>
        <w:contextualSpacing/>
        <w:jc w:val="center"/>
        <w:rPr>
          <w:b/>
          <w:sz w:val="28"/>
          <w:szCs w:val="28"/>
        </w:rPr>
      </w:pPr>
      <w:r w:rsidRPr="00920B9E">
        <w:rPr>
          <w:b/>
          <w:sz w:val="28"/>
          <w:szCs w:val="28"/>
        </w:rPr>
        <w:t>Земля и имущество</w:t>
      </w:r>
    </w:p>
    <w:p w:rsidR="00920B9E" w:rsidRDefault="00920B9E" w:rsidP="00920B9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 сельских поселений Яльчикского района зарегистрировано право собственности на земельные доли из земель сельскохозяйственного назначения на площади 5414га. Сформированы в счет земельных долей и поставлены на государственный кадастровый учет земельные участки площадью 5050 га, что составляет 93% от муниципальных земельных долей. В сельскохозяйственный оборот путем продажи и передачи в аренду вовлечено 93% муниципальных земельных долей и земельных участков (4797 га переданы в аренду, 232 га проданы).</w:t>
      </w:r>
    </w:p>
    <w:p w:rsidR="00920B9E" w:rsidRDefault="00920B9E" w:rsidP="00920B9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с начала </w:t>
      </w:r>
      <w:r w:rsidRPr="00034F7E">
        <w:rPr>
          <w:sz w:val="28"/>
          <w:szCs w:val="28"/>
        </w:rPr>
        <w:t>реализации закона «О предоставлении земельных участков многодетным семьям в Чувашской Республике»</w:t>
      </w:r>
      <w:r>
        <w:rPr>
          <w:sz w:val="28"/>
          <w:szCs w:val="28"/>
        </w:rPr>
        <w:t>, на учет для получения земельного участка в собственность бесплатно поставлены 241 многодетная семья, обеспечено участками 227 семей, что составляет 94%.</w:t>
      </w:r>
    </w:p>
    <w:p w:rsidR="00654D7F" w:rsidRDefault="00654D7F" w:rsidP="00920B9E">
      <w:pPr>
        <w:ind w:firstLine="708"/>
        <w:contextualSpacing/>
        <w:jc w:val="both"/>
        <w:rPr>
          <w:sz w:val="28"/>
          <w:szCs w:val="28"/>
        </w:rPr>
      </w:pPr>
    </w:p>
    <w:p w:rsidR="00654D7F" w:rsidRPr="00654D7F" w:rsidRDefault="00654D7F" w:rsidP="00654D7F">
      <w:pPr>
        <w:ind w:firstLine="708"/>
        <w:contextualSpacing/>
        <w:jc w:val="center"/>
        <w:rPr>
          <w:b/>
          <w:sz w:val="28"/>
          <w:szCs w:val="28"/>
        </w:rPr>
      </w:pPr>
      <w:r w:rsidRPr="00654D7F">
        <w:rPr>
          <w:b/>
          <w:sz w:val="28"/>
          <w:szCs w:val="28"/>
        </w:rPr>
        <w:t xml:space="preserve">Муниципальные </w:t>
      </w:r>
      <w:r>
        <w:rPr>
          <w:b/>
          <w:sz w:val="28"/>
          <w:szCs w:val="28"/>
        </w:rPr>
        <w:t>услуги</w:t>
      </w:r>
    </w:p>
    <w:p w:rsidR="00654D7F" w:rsidRPr="00654D7F" w:rsidRDefault="00654D7F" w:rsidP="00654D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МФЦ </w:t>
      </w:r>
      <w:r w:rsidRPr="00654D7F">
        <w:rPr>
          <w:sz w:val="28"/>
          <w:szCs w:val="28"/>
        </w:rPr>
        <w:t>любой житель может получить более 200 социально-значимых услуг. По приему, консультированию и выдаче документов функционируют 5 окон. За 9 месяцев 2019 года в МФЦ поступило 23496 обращений, прирост по сравнению с аналогичным периодом прошлого года составил 20 %.</w:t>
      </w:r>
    </w:p>
    <w:p w:rsidR="00654D7F" w:rsidRDefault="00654D7F" w:rsidP="00654D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54D7F">
        <w:rPr>
          <w:sz w:val="28"/>
          <w:szCs w:val="28"/>
        </w:rPr>
        <w:t xml:space="preserve">Наиболее востребованными среди посетителей являются услуги Министерства внутренних дел по Чувашской Республике, составляющие 29%. На втором месте услуги Управления </w:t>
      </w:r>
      <w:proofErr w:type="spellStart"/>
      <w:r w:rsidRPr="00654D7F">
        <w:rPr>
          <w:sz w:val="28"/>
          <w:szCs w:val="28"/>
        </w:rPr>
        <w:t>Росреестра</w:t>
      </w:r>
      <w:proofErr w:type="spellEnd"/>
      <w:r w:rsidRPr="00654D7F">
        <w:rPr>
          <w:sz w:val="28"/>
          <w:szCs w:val="28"/>
        </w:rPr>
        <w:t xml:space="preserve"> - 27%. Третьими по востребованности являются услуги отделения Пенсионного фонда Российской Федерации по Чувашской Республике - 10%. </w:t>
      </w:r>
    </w:p>
    <w:p w:rsidR="00654D7F" w:rsidRDefault="00654D7F" w:rsidP="00654D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54D7F">
        <w:rPr>
          <w:sz w:val="28"/>
          <w:szCs w:val="28"/>
        </w:rPr>
        <w:t xml:space="preserve">МФЦ является важным элементом системы по поддержке малого и среднего предпринимательства, для этого в МФЦ организовано предоставление большого набора услуг, связанных с регистрационными, налоговыми процедурами в предпринимательской деятельности. </w:t>
      </w:r>
    </w:p>
    <w:p w:rsidR="00654D7F" w:rsidRPr="00654D7F" w:rsidRDefault="00654D7F" w:rsidP="00654D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54D7F">
        <w:rPr>
          <w:sz w:val="28"/>
          <w:szCs w:val="28"/>
        </w:rPr>
        <w:t>Одним из инструментов, способствующих повышению качества предоставления государственных и муниципальных услуг является развитие межведомственного электронного взаимодействия. Результат достигается за счет сокращения сроков предоставления услуг. За отчетный период 2019 года, посредством СМЭВ, был</w:t>
      </w:r>
      <w:r>
        <w:rPr>
          <w:sz w:val="28"/>
          <w:szCs w:val="28"/>
        </w:rPr>
        <w:t>о</w:t>
      </w:r>
      <w:r w:rsidRPr="00654D7F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654D7F">
        <w:rPr>
          <w:sz w:val="28"/>
          <w:szCs w:val="28"/>
        </w:rPr>
        <w:t xml:space="preserve"> 27240 запросов.</w:t>
      </w:r>
    </w:p>
    <w:p w:rsidR="00654D7F" w:rsidRDefault="00654D7F" w:rsidP="00654D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54D7F">
        <w:rPr>
          <w:sz w:val="28"/>
          <w:szCs w:val="28"/>
        </w:rPr>
        <w:t>Показатель нагрузки на одного универсального специалиста в день с учетом принятых дел, консультаций и выданных рез</w:t>
      </w:r>
      <w:r>
        <w:rPr>
          <w:sz w:val="28"/>
          <w:szCs w:val="28"/>
        </w:rPr>
        <w:t>ультатов составил 22 обращения.</w:t>
      </w:r>
    </w:p>
    <w:p w:rsidR="00920B9E" w:rsidRDefault="00654D7F" w:rsidP="00654D7F">
      <w:pPr>
        <w:shd w:val="clear" w:color="auto" w:fill="FFFFFF"/>
        <w:ind w:firstLine="709"/>
        <w:contextualSpacing/>
        <w:jc w:val="both"/>
      </w:pPr>
      <w:r w:rsidRPr="00654D7F">
        <w:rPr>
          <w:sz w:val="28"/>
          <w:szCs w:val="28"/>
        </w:rPr>
        <w:t xml:space="preserve">Среднее время ожидания заявителей в очереди </w:t>
      </w:r>
      <w:r>
        <w:rPr>
          <w:sz w:val="28"/>
          <w:szCs w:val="28"/>
        </w:rPr>
        <w:t xml:space="preserve">при полной работе всех </w:t>
      </w:r>
      <w:bookmarkStart w:id="0" w:name="_GoBack"/>
      <w:bookmarkEnd w:id="0"/>
      <w:r>
        <w:rPr>
          <w:sz w:val="28"/>
          <w:szCs w:val="28"/>
        </w:rPr>
        <w:t>окон</w:t>
      </w:r>
      <w:r w:rsidRPr="00654D7F">
        <w:rPr>
          <w:sz w:val="28"/>
          <w:szCs w:val="28"/>
        </w:rPr>
        <w:t xml:space="preserve"> не превышал нормативное 15 минут.</w:t>
      </w:r>
    </w:p>
    <w:p w:rsidR="00034F7E" w:rsidRDefault="00034F7E" w:rsidP="00034F7E">
      <w:pPr>
        <w:ind w:firstLine="708"/>
        <w:jc w:val="center"/>
      </w:pPr>
      <w:r>
        <w:t>_________________</w:t>
      </w:r>
    </w:p>
    <w:sectPr w:rsidR="0003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05A45"/>
    <w:multiLevelType w:val="hybridMultilevel"/>
    <w:tmpl w:val="A8C89C26"/>
    <w:lvl w:ilvl="0" w:tplc="F88E09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7F33E0"/>
    <w:multiLevelType w:val="hybridMultilevel"/>
    <w:tmpl w:val="A4C8F566"/>
    <w:lvl w:ilvl="0" w:tplc="EE140A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BA424E"/>
    <w:multiLevelType w:val="hybridMultilevel"/>
    <w:tmpl w:val="267CD434"/>
    <w:lvl w:ilvl="0" w:tplc="7AD4A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36"/>
    <w:rsid w:val="000169AB"/>
    <w:rsid w:val="00034F7E"/>
    <w:rsid w:val="0003779B"/>
    <w:rsid w:val="0010662A"/>
    <w:rsid w:val="00132DFE"/>
    <w:rsid w:val="001A1EF1"/>
    <w:rsid w:val="001F1A2F"/>
    <w:rsid w:val="0030674E"/>
    <w:rsid w:val="00364656"/>
    <w:rsid w:val="00385987"/>
    <w:rsid w:val="004D44E0"/>
    <w:rsid w:val="005866F1"/>
    <w:rsid w:val="005B45A9"/>
    <w:rsid w:val="005C0045"/>
    <w:rsid w:val="00640C53"/>
    <w:rsid w:val="00654D7F"/>
    <w:rsid w:val="00690884"/>
    <w:rsid w:val="006A597C"/>
    <w:rsid w:val="006B6B39"/>
    <w:rsid w:val="00721D84"/>
    <w:rsid w:val="00723BD8"/>
    <w:rsid w:val="007332EB"/>
    <w:rsid w:val="00864CE6"/>
    <w:rsid w:val="00881F51"/>
    <w:rsid w:val="00883BFB"/>
    <w:rsid w:val="008C1095"/>
    <w:rsid w:val="008F5D36"/>
    <w:rsid w:val="00910898"/>
    <w:rsid w:val="00920B9E"/>
    <w:rsid w:val="0092797A"/>
    <w:rsid w:val="00961911"/>
    <w:rsid w:val="009A692C"/>
    <w:rsid w:val="00A006C6"/>
    <w:rsid w:val="00A22E1C"/>
    <w:rsid w:val="00A34D49"/>
    <w:rsid w:val="00A5213E"/>
    <w:rsid w:val="00A914E1"/>
    <w:rsid w:val="00A935FE"/>
    <w:rsid w:val="00AC1609"/>
    <w:rsid w:val="00AF4CEC"/>
    <w:rsid w:val="00B66FDE"/>
    <w:rsid w:val="00B7755E"/>
    <w:rsid w:val="00BF3134"/>
    <w:rsid w:val="00BF691C"/>
    <w:rsid w:val="00C00FDF"/>
    <w:rsid w:val="00C05DE1"/>
    <w:rsid w:val="00CE6DEE"/>
    <w:rsid w:val="00D06D59"/>
    <w:rsid w:val="00D1025B"/>
    <w:rsid w:val="00D240BE"/>
    <w:rsid w:val="00D6129E"/>
    <w:rsid w:val="00F20850"/>
    <w:rsid w:val="00F450AF"/>
    <w:rsid w:val="00F54219"/>
    <w:rsid w:val="00F730F6"/>
    <w:rsid w:val="00F9467F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65BD1-5130-46BB-A12A-E251F4A9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C1095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customStyle="1" w:styleId="a5">
    <w:name w:val="Обычный (веб) Знак"/>
    <w:link w:val="a4"/>
    <w:locked/>
    <w:rsid w:val="008C1095"/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textcopy1">
    <w:name w:val="textcopy1"/>
    <w:rsid w:val="00D1025B"/>
    <w:rPr>
      <w:rFonts w:ascii="Arial CYR" w:hAnsi="Arial CYR" w:cs="Arial CYR" w:hint="default"/>
      <w:color w:val="000000"/>
      <w:sz w:val="24"/>
      <w:szCs w:val="24"/>
    </w:rPr>
  </w:style>
  <w:style w:type="paragraph" w:customStyle="1" w:styleId="Standard">
    <w:name w:val="Standard"/>
    <w:rsid w:val="000377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B66FDE"/>
    <w:pPr>
      <w:widowControl w:val="0"/>
      <w:suppressAutoHyphens/>
      <w:autoSpaceDE w:val="0"/>
      <w:spacing w:after="120"/>
    </w:pPr>
    <w:rPr>
      <w:rFonts w:ascii="Franklin Gothic Demi Cond" w:hAnsi="Franklin Gothic Demi Cond" w:cs="Franklin Gothic Demi Cond"/>
      <w:lang w:eastAsia="ar-SA"/>
    </w:rPr>
  </w:style>
  <w:style w:type="character" w:customStyle="1" w:styleId="a7">
    <w:name w:val="Основной текст Знак"/>
    <w:basedOn w:val="a0"/>
    <w:link w:val="a6"/>
    <w:rsid w:val="00B66FDE"/>
    <w:rPr>
      <w:rFonts w:ascii="Franklin Gothic Demi Cond" w:eastAsia="Times New Roman" w:hAnsi="Franklin Gothic Demi Cond" w:cs="Franklin Gothic Demi Cond"/>
      <w:sz w:val="24"/>
      <w:szCs w:val="24"/>
      <w:lang w:eastAsia="ar-SA"/>
    </w:rPr>
  </w:style>
  <w:style w:type="paragraph" w:customStyle="1" w:styleId="a00">
    <w:name w:val="a0"/>
    <w:basedOn w:val="a"/>
    <w:rsid w:val="00B66FDE"/>
    <w:pPr>
      <w:spacing w:before="100" w:beforeAutospacing="1" w:after="100" w:afterAutospacing="1"/>
    </w:pPr>
  </w:style>
  <w:style w:type="paragraph" w:customStyle="1" w:styleId="ConsPlusNormal">
    <w:name w:val="ConsPlusNormal"/>
    <w:rsid w:val="00D24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AF4CEC"/>
    <w:rPr>
      <w:i/>
      <w:iCs/>
    </w:rPr>
  </w:style>
  <w:style w:type="character" w:styleId="a9">
    <w:name w:val="Hyperlink"/>
    <w:basedOn w:val="a0"/>
    <w:uiPriority w:val="99"/>
    <w:semiHidden/>
    <w:unhideWhenUsed/>
    <w:rsid w:val="00920B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0B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723BD8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Чувайкина</dc:creator>
  <cp:lastModifiedBy>Чувайкина</cp:lastModifiedBy>
  <cp:revision>7</cp:revision>
  <cp:lastPrinted>2019-11-15T11:11:00Z</cp:lastPrinted>
  <dcterms:created xsi:type="dcterms:W3CDTF">2019-11-15T11:21:00Z</dcterms:created>
  <dcterms:modified xsi:type="dcterms:W3CDTF">2019-11-27T13:23:00Z</dcterms:modified>
</cp:coreProperties>
</file>