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B1" w:rsidRPr="009C632D" w:rsidRDefault="000A3EB1" w:rsidP="000A3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32D">
        <w:rPr>
          <w:rFonts w:ascii="Times New Roman" w:hAnsi="Times New Roman"/>
          <w:sz w:val="28"/>
          <w:szCs w:val="28"/>
        </w:rPr>
        <w:t xml:space="preserve">Отдел образования администрации </w:t>
      </w:r>
    </w:p>
    <w:p w:rsidR="000A3EB1" w:rsidRPr="009C632D" w:rsidRDefault="000A3EB1" w:rsidP="000A3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32D">
        <w:rPr>
          <w:rFonts w:ascii="Times New Roman" w:hAnsi="Times New Roman"/>
          <w:sz w:val="28"/>
          <w:szCs w:val="28"/>
        </w:rPr>
        <w:t>Янтиковского района Чувашской Республики</w:t>
      </w:r>
    </w:p>
    <w:p w:rsidR="00B25D3F" w:rsidRPr="009C632D" w:rsidRDefault="00B25D3F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C7" w:rsidRPr="009C632D" w:rsidRDefault="001726C7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D3F" w:rsidRPr="009C632D" w:rsidRDefault="00B25D3F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D3F" w:rsidRPr="009C632D" w:rsidRDefault="00B25D3F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25D3F" w:rsidRPr="009C632D" w:rsidRDefault="00B25D3F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48E" w:rsidRPr="009C632D" w:rsidRDefault="0074648E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48E" w:rsidRPr="009C632D" w:rsidRDefault="0074648E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BEA" w:rsidRPr="009C632D" w:rsidRDefault="00495BEA" w:rsidP="008854D0">
      <w:pPr>
        <w:pStyle w:val="ab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5BEA" w:rsidRPr="009C632D" w:rsidRDefault="00495BEA" w:rsidP="008854D0">
      <w:pPr>
        <w:pStyle w:val="ab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5BEA" w:rsidRPr="009C632D" w:rsidRDefault="00495BEA" w:rsidP="008854D0">
      <w:pPr>
        <w:pStyle w:val="ab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26C7" w:rsidRPr="009C632D" w:rsidRDefault="0074648E" w:rsidP="00885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32D">
        <w:rPr>
          <w:rFonts w:ascii="Times New Roman" w:hAnsi="Times New Roman"/>
          <w:b/>
          <w:sz w:val="28"/>
          <w:szCs w:val="28"/>
        </w:rPr>
        <w:t>Итоговый отчет</w:t>
      </w:r>
      <w:r w:rsidR="001726C7" w:rsidRPr="009C632D">
        <w:rPr>
          <w:rFonts w:ascii="Times New Roman" w:hAnsi="Times New Roman"/>
          <w:b/>
          <w:sz w:val="28"/>
          <w:szCs w:val="28"/>
        </w:rPr>
        <w:t xml:space="preserve"> </w:t>
      </w:r>
    </w:p>
    <w:p w:rsidR="001726C7" w:rsidRPr="009C632D" w:rsidRDefault="001726C7" w:rsidP="0017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32D">
        <w:rPr>
          <w:rFonts w:ascii="Times New Roman" w:hAnsi="Times New Roman"/>
          <w:b/>
          <w:sz w:val="28"/>
          <w:szCs w:val="28"/>
        </w:rPr>
        <w:t xml:space="preserve">о результатах состояния и перспектив развития </w:t>
      </w:r>
    </w:p>
    <w:p w:rsidR="000A3EB1" w:rsidRPr="009C632D" w:rsidRDefault="001726C7" w:rsidP="0017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32D">
        <w:rPr>
          <w:rFonts w:ascii="Times New Roman" w:hAnsi="Times New Roman"/>
          <w:b/>
          <w:sz w:val="28"/>
          <w:szCs w:val="28"/>
        </w:rPr>
        <w:t xml:space="preserve">системы образования </w:t>
      </w:r>
    </w:p>
    <w:p w:rsidR="001726C7" w:rsidRPr="009C632D" w:rsidRDefault="001726C7" w:rsidP="0017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32D">
        <w:rPr>
          <w:rFonts w:ascii="Times New Roman" w:hAnsi="Times New Roman"/>
          <w:b/>
          <w:sz w:val="28"/>
          <w:szCs w:val="28"/>
        </w:rPr>
        <w:t>за 201</w:t>
      </w:r>
      <w:r w:rsidR="00AC3BA9" w:rsidRPr="009C632D">
        <w:rPr>
          <w:rFonts w:ascii="Times New Roman" w:hAnsi="Times New Roman"/>
          <w:b/>
          <w:sz w:val="28"/>
          <w:szCs w:val="28"/>
        </w:rPr>
        <w:t>8</w:t>
      </w:r>
      <w:r w:rsidRPr="009C632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95BEA" w:rsidRPr="009C632D" w:rsidRDefault="00495BEA" w:rsidP="008854D0">
      <w:pPr>
        <w:pStyle w:val="ab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5BEA" w:rsidRPr="009C632D" w:rsidRDefault="00495BEA" w:rsidP="008854D0">
      <w:pPr>
        <w:pStyle w:val="ab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5BEA" w:rsidRPr="009C632D" w:rsidRDefault="00495BEA" w:rsidP="008854D0">
      <w:pPr>
        <w:pStyle w:val="ab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5BEA" w:rsidRPr="009C632D" w:rsidRDefault="00495BEA" w:rsidP="00885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BEA" w:rsidRPr="009C632D" w:rsidRDefault="00495BEA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BEA" w:rsidRPr="009C632D" w:rsidRDefault="00495BEA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4D0" w:rsidRPr="009C632D" w:rsidRDefault="008854D0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BEA" w:rsidRPr="009C632D" w:rsidRDefault="00495BEA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BEA" w:rsidRPr="009C632D" w:rsidRDefault="00495BEA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BEA" w:rsidRPr="009C632D" w:rsidRDefault="00495BEA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6C7" w:rsidRPr="009C632D" w:rsidRDefault="001726C7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6C7" w:rsidRPr="009C632D" w:rsidRDefault="001726C7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6C7" w:rsidRPr="009C632D" w:rsidRDefault="001726C7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BEA" w:rsidRPr="009C632D" w:rsidRDefault="00495BEA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16DB" w:rsidRPr="009C632D" w:rsidRDefault="00E516DB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16DB" w:rsidRPr="009C632D" w:rsidRDefault="00E516DB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16DB" w:rsidRPr="009C632D" w:rsidRDefault="00E516DB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BEA" w:rsidRPr="009C632D" w:rsidRDefault="00495BEA" w:rsidP="0088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7"/>
        <w:gridCol w:w="567"/>
      </w:tblGrid>
      <w:tr w:rsidR="00742897" w:rsidRPr="009C632D" w:rsidTr="00F66EAF">
        <w:tc>
          <w:tcPr>
            <w:tcW w:w="8647" w:type="dxa"/>
          </w:tcPr>
          <w:p w:rsidR="00742897" w:rsidRPr="009C632D" w:rsidRDefault="00742897" w:rsidP="00885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567" w:type="dxa"/>
          </w:tcPr>
          <w:p w:rsidR="00742897" w:rsidRPr="009C632D" w:rsidRDefault="00742897" w:rsidP="002B6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1726C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состояния и перспектив развития системы образования Янтиковского района</w:t>
            </w:r>
          </w:p>
        </w:tc>
        <w:tc>
          <w:tcPr>
            <w:tcW w:w="567" w:type="dxa"/>
          </w:tcPr>
          <w:p w:rsidR="001726C7" w:rsidRPr="009C632D" w:rsidRDefault="001726C7" w:rsidP="00172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1726C7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1726C7" w:rsidRPr="009C632D" w:rsidRDefault="001726C7" w:rsidP="00172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205BCA">
            <w:pPr>
              <w:pStyle w:val="ConsPlusNormal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Общая социально-экономическая характеристика Янтиковского района</w:t>
            </w:r>
          </w:p>
        </w:tc>
        <w:tc>
          <w:tcPr>
            <w:tcW w:w="567" w:type="dxa"/>
          </w:tcPr>
          <w:p w:rsidR="001726C7" w:rsidRPr="009C632D" w:rsidRDefault="001726C7" w:rsidP="002B6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205BCA">
            <w:pPr>
              <w:pStyle w:val="ConsPlusNormal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программах и проектах в сфере образования</w:t>
            </w:r>
          </w:p>
        </w:tc>
        <w:tc>
          <w:tcPr>
            <w:tcW w:w="567" w:type="dxa"/>
          </w:tcPr>
          <w:p w:rsidR="001726C7" w:rsidRPr="009C632D" w:rsidRDefault="001726C7" w:rsidP="002B6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205BCA">
            <w:pPr>
              <w:pStyle w:val="ConsPlusNormal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проведении анализа состояния  перспектив развития системы образования (данные, на основании которых проводился анализ, данные об использовании дополнительных показателей – результаты опросов, анализ документов)</w:t>
            </w:r>
          </w:p>
        </w:tc>
        <w:tc>
          <w:tcPr>
            <w:tcW w:w="567" w:type="dxa"/>
          </w:tcPr>
          <w:p w:rsidR="001726C7" w:rsidRPr="009C632D" w:rsidRDefault="001726C7" w:rsidP="002B6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1726C7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состояния и перспектив развития системы образования Янтиковского района</w:t>
            </w:r>
          </w:p>
        </w:tc>
        <w:tc>
          <w:tcPr>
            <w:tcW w:w="567" w:type="dxa"/>
          </w:tcPr>
          <w:p w:rsidR="001726C7" w:rsidRPr="009C632D" w:rsidRDefault="001726C7" w:rsidP="002B6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641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641BD4" w:rsidRPr="009C632D">
              <w:rPr>
                <w:rFonts w:ascii="Times New Roman" w:hAnsi="Times New Roman" w:cs="Times New Roman"/>
                <w:sz w:val="24"/>
                <w:szCs w:val="24"/>
              </w:rPr>
              <w:t>Сведения о р</w:t>
            </w: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641BD4" w:rsidRPr="009C6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567" w:type="dxa"/>
          </w:tcPr>
          <w:p w:rsidR="001726C7" w:rsidRPr="009C632D" w:rsidRDefault="001726C7" w:rsidP="002B6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567" w:type="dxa"/>
          </w:tcPr>
          <w:p w:rsidR="001726C7" w:rsidRPr="009C632D" w:rsidRDefault="001726C7" w:rsidP="002B6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567" w:type="dxa"/>
          </w:tcPr>
          <w:p w:rsidR="001726C7" w:rsidRPr="009C632D" w:rsidRDefault="001726C7" w:rsidP="002B6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567" w:type="dxa"/>
          </w:tcPr>
          <w:p w:rsidR="001726C7" w:rsidRPr="009C632D" w:rsidRDefault="001726C7" w:rsidP="002B6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567" w:type="dxa"/>
          </w:tcPr>
          <w:p w:rsidR="001726C7" w:rsidRPr="009C632D" w:rsidRDefault="001726C7" w:rsidP="002B6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567" w:type="dxa"/>
          </w:tcPr>
          <w:p w:rsidR="001726C7" w:rsidRPr="009C632D" w:rsidRDefault="001726C7" w:rsidP="002B6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2.1.6. Состояние здоровья лиц, обучающихся по программам дошкольного образования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2.1.8. Финансово-экономическая деятельность дошкольных образовательных организаций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1726C7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567" w:type="dxa"/>
          </w:tcPr>
          <w:p w:rsidR="001726C7" w:rsidRPr="009C632D" w:rsidRDefault="001726C7" w:rsidP="00E57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  <w:r w:rsidR="00E57B8A" w:rsidRPr="009C6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641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1BD4" w:rsidRPr="009C632D">
              <w:rPr>
                <w:rFonts w:ascii="Times New Roman" w:hAnsi="Times New Roman" w:cs="Times New Roman"/>
                <w:sz w:val="24"/>
                <w:szCs w:val="24"/>
              </w:rPr>
              <w:t>Сведения о р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641BD4" w:rsidRPr="009C6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567" w:type="dxa"/>
          </w:tcPr>
          <w:p w:rsidR="001726C7" w:rsidRPr="009C632D" w:rsidRDefault="001726C7" w:rsidP="002B6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567" w:type="dxa"/>
          </w:tcPr>
          <w:p w:rsidR="001726C7" w:rsidRPr="009C632D" w:rsidRDefault="001726C7" w:rsidP="002B6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567" w:type="dxa"/>
          </w:tcPr>
          <w:p w:rsidR="001726C7" w:rsidRPr="009C632D" w:rsidRDefault="001726C7" w:rsidP="00E57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B8A" w:rsidRPr="009C6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567" w:type="dxa"/>
          </w:tcPr>
          <w:p w:rsidR="001726C7" w:rsidRPr="009C632D" w:rsidRDefault="001726C7" w:rsidP="00E57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B8A" w:rsidRPr="009C6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D23" w:rsidRPr="009C6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D23" w:rsidRPr="009C63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567" w:type="dxa"/>
          </w:tcPr>
          <w:p w:rsidR="001726C7" w:rsidRPr="009C632D" w:rsidRDefault="001726C7" w:rsidP="00E57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B8A" w:rsidRPr="009C63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567" w:type="dxa"/>
          </w:tcPr>
          <w:p w:rsidR="001726C7" w:rsidRPr="009C632D" w:rsidRDefault="00E57B8A" w:rsidP="002B6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567" w:type="dxa"/>
          </w:tcPr>
          <w:p w:rsidR="001726C7" w:rsidRPr="009C632D" w:rsidRDefault="00E57B8A" w:rsidP="00164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641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41BD4" w:rsidRPr="009C632D">
              <w:rPr>
                <w:rFonts w:ascii="Times New Roman" w:hAnsi="Times New Roman" w:cs="Times New Roman"/>
                <w:sz w:val="24"/>
                <w:szCs w:val="24"/>
              </w:rPr>
              <w:t>Сведения о р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641BD4" w:rsidRPr="009C6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3.1. Численность детей, </w:t>
            </w:r>
            <w:proofErr w:type="gramStart"/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3.2.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3.3.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3.4.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3.5.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26C7" w:rsidRPr="009C632D" w:rsidTr="00F66EAF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3.6.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26C7" w:rsidRPr="009C632D" w:rsidTr="00164D23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3.7.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26C7" w:rsidRPr="009C632D" w:rsidTr="00164D23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3.8.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26C7" w:rsidRPr="009C632D" w:rsidTr="00164D23">
        <w:tc>
          <w:tcPr>
            <w:tcW w:w="8647" w:type="dxa"/>
          </w:tcPr>
          <w:p w:rsidR="001726C7" w:rsidRPr="009C632D" w:rsidRDefault="007440AF" w:rsidP="00885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  <w:proofErr w:type="gramStart"/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</w:t>
            </w:r>
            <w:proofErr w:type="spellStart"/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="001726C7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лиц, обучающихся по программам дополнительного образования детей</w:t>
            </w:r>
            <w:proofErr w:type="gramEnd"/>
          </w:p>
        </w:tc>
        <w:tc>
          <w:tcPr>
            <w:tcW w:w="567" w:type="dxa"/>
          </w:tcPr>
          <w:p w:rsidR="001726C7" w:rsidRPr="009C632D" w:rsidRDefault="001726C7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  <w:r w:rsidR="00164D23" w:rsidRPr="009C6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D77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2.4. Дополнительная информация о системе образования</w:t>
            </w:r>
          </w:p>
        </w:tc>
        <w:tc>
          <w:tcPr>
            <w:tcW w:w="567" w:type="dxa"/>
          </w:tcPr>
          <w:p w:rsidR="00D77434" w:rsidRPr="009C632D" w:rsidRDefault="00164D23" w:rsidP="00E57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D77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2.4.1.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567" w:type="dxa"/>
          </w:tcPr>
          <w:p w:rsidR="00D77434" w:rsidRPr="009C632D" w:rsidRDefault="00164D23" w:rsidP="00E57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B207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2.4.1.1. Оценка деятельности системы образования гражданами</w:t>
            </w:r>
          </w:p>
        </w:tc>
        <w:tc>
          <w:tcPr>
            <w:tcW w:w="567" w:type="dxa"/>
          </w:tcPr>
          <w:p w:rsidR="00D77434" w:rsidRPr="009C632D" w:rsidRDefault="00164D23" w:rsidP="00E57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D77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2.4.1.2.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567" w:type="dxa"/>
          </w:tcPr>
          <w:p w:rsidR="00D77434" w:rsidRPr="009C632D" w:rsidRDefault="00164D23" w:rsidP="00E57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D77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2.4.1.3. Развитие механизмов государственно-частного управления в системе образования</w:t>
            </w:r>
          </w:p>
        </w:tc>
        <w:tc>
          <w:tcPr>
            <w:tcW w:w="567" w:type="dxa"/>
          </w:tcPr>
          <w:p w:rsidR="00D77434" w:rsidRPr="009C632D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D77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2.4.2.Сведения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567" w:type="dxa"/>
          </w:tcPr>
          <w:p w:rsidR="00D77434" w:rsidRPr="009C632D" w:rsidRDefault="00164D23" w:rsidP="00E57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D77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2.4.2.1. Социально-демографические характеристики и социальная интеграция</w:t>
            </w:r>
          </w:p>
        </w:tc>
        <w:tc>
          <w:tcPr>
            <w:tcW w:w="567" w:type="dxa"/>
          </w:tcPr>
          <w:p w:rsidR="00D77434" w:rsidRPr="009C632D" w:rsidRDefault="00164D23" w:rsidP="00E57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EE3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  <w:r w:rsidR="00EE3BD8" w:rsidRPr="009C6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BD8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Ценностные ориентации молодежи и ее участие в общественных достижениях</w:t>
            </w:r>
          </w:p>
        </w:tc>
        <w:tc>
          <w:tcPr>
            <w:tcW w:w="567" w:type="dxa"/>
          </w:tcPr>
          <w:p w:rsidR="00D77434" w:rsidRPr="009C632D" w:rsidRDefault="00164D23" w:rsidP="00E57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EE3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  <w:r w:rsidR="00EE3BD8" w:rsidRPr="009C6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BD8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занятость молодежи</w:t>
            </w:r>
          </w:p>
        </w:tc>
        <w:tc>
          <w:tcPr>
            <w:tcW w:w="567" w:type="dxa"/>
          </w:tcPr>
          <w:p w:rsidR="00D77434" w:rsidRPr="009C632D" w:rsidRDefault="00164D23" w:rsidP="00E57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EE3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  <w:r w:rsidR="00EE3BD8" w:rsidRPr="009C6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BD8"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администрации Янтиковсого района по созданию условий социализации и самореализации молодежи</w:t>
            </w:r>
          </w:p>
        </w:tc>
        <w:tc>
          <w:tcPr>
            <w:tcW w:w="567" w:type="dxa"/>
          </w:tcPr>
          <w:p w:rsidR="00D77434" w:rsidRPr="009C632D" w:rsidRDefault="00164D23" w:rsidP="00E57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1726C7">
            <w:pPr>
              <w:pStyle w:val="ConsPlusNormal"/>
              <w:numPr>
                <w:ilvl w:val="0"/>
                <w:numId w:val="3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заключение</w:t>
            </w:r>
          </w:p>
        </w:tc>
        <w:tc>
          <w:tcPr>
            <w:tcW w:w="567" w:type="dxa"/>
          </w:tcPr>
          <w:p w:rsidR="00D77434" w:rsidRPr="009C632D" w:rsidRDefault="00164D23" w:rsidP="002B6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F66EAF">
            <w:pPr>
              <w:pStyle w:val="ConsPlusNormal"/>
              <w:numPr>
                <w:ilvl w:val="0"/>
                <w:numId w:val="2"/>
              </w:numPr>
              <w:ind w:left="8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мониторинга системы образования Янтиковского района</w:t>
            </w:r>
          </w:p>
        </w:tc>
        <w:tc>
          <w:tcPr>
            <w:tcW w:w="567" w:type="dxa"/>
          </w:tcPr>
          <w:p w:rsidR="00D77434" w:rsidRPr="009C632D" w:rsidRDefault="00164D23" w:rsidP="009C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32D" w:rsidRPr="009C6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7434" w:rsidRPr="009C632D" w:rsidTr="00164D23">
        <w:tc>
          <w:tcPr>
            <w:tcW w:w="8647" w:type="dxa"/>
          </w:tcPr>
          <w:p w:rsidR="00D77434" w:rsidRPr="009C632D" w:rsidRDefault="00D77434" w:rsidP="008854D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FF0" w:rsidRPr="009C632D" w:rsidRDefault="00CB5FF0" w:rsidP="008854D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7434" w:rsidRPr="009C632D" w:rsidRDefault="00D77434" w:rsidP="00885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83D" w:rsidRPr="009C632D" w:rsidRDefault="00E2383D" w:rsidP="00E2383D">
      <w:pPr>
        <w:pStyle w:val="11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401C73" w:rsidRPr="009C632D" w:rsidRDefault="00401C73" w:rsidP="00E2383D">
      <w:pPr>
        <w:pStyle w:val="11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9C632D">
        <w:rPr>
          <w:rFonts w:ascii="Times New Roman" w:hAnsi="Times New Roman"/>
          <w:b/>
          <w:sz w:val="24"/>
          <w:szCs w:val="24"/>
        </w:rPr>
        <w:t>Введение</w:t>
      </w:r>
    </w:p>
    <w:p w:rsidR="00AC0E4E" w:rsidRPr="009C632D" w:rsidRDefault="00AC0E4E" w:rsidP="008854D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1C73" w:rsidRPr="009C632D" w:rsidRDefault="00526361" w:rsidP="009C3C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В и</w:t>
      </w:r>
      <w:r w:rsidR="009C3C3E" w:rsidRPr="009C632D">
        <w:rPr>
          <w:rFonts w:ascii="Times New Roman" w:hAnsi="Times New Roman"/>
          <w:sz w:val="24"/>
          <w:szCs w:val="24"/>
        </w:rPr>
        <w:t>тогов</w:t>
      </w:r>
      <w:r w:rsidRPr="009C632D">
        <w:rPr>
          <w:rFonts w:ascii="Times New Roman" w:hAnsi="Times New Roman"/>
          <w:sz w:val="24"/>
          <w:szCs w:val="24"/>
        </w:rPr>
        <w:t>ом</w:t>
      </w:r>
      <w:r w:rsidR="009C3C3E" w:rsidRPr="009C632D">
        <w:rPr>
          <w:rFonts w:ascii="Times New Roman" w:hAnsi="Times New Roman"/>
          <w:sz w:val="24"/>
          <w:szCs w:val="24"/>
        </w:rPr>
        <w:t xml:space="preserve"> отчет</w:t>
      </w:r>
      <w:r w:rsidRPr="009C632D">
        <w:rPr>
          <w:rFonts w:ascii="Times New Roman" w:hAnsi="Times New Roman"/>
          <w:sz w:val="24"/>
          <w:szCs w:val="24"/>
        </w:rPr>
        <w:t>е</w:t>
      </w:r>
      <w:r w:rsidR="009C3C3E" w:rsidRPr="009C632D">
        <w:rPr>
          <w:rFonts w:ascii="Times New Roman" w:hAnsi="Times New Roman"/>
          <w:sz w:val="24"/>
          <w:szCs w:val="24"/>
        </w:rPr>
        <w:t xml:space="preserve"> отдела образования администрации Янтиковского района Чувашской Республики о результатах состояния и перспектив развития системы образования за 201</w:t>
      </w:r>
      <w:r w:rsidR="00E2383D" w:rsidRPr="009C632D">
        <w:rPr>
          <w:rFonts w:ascii="Times New Roman" w:hAnsi="Times New Roman"/>
          <w:sz w:val="24"/>
          <w:szCs w:val="24"/>
        </w:rPr>
        <w:t>8</w:t>
      </w:r>
      <w:r w:rsidR="009C3C3E" w:rsidRPr="009C632D">
        <w:rPr>
          <w:rFonts w:ascii="Times New Roman" w:hAnsi="Times New Roman"/>
          <w:sz w:val="24"/>
          <w:szCs w:val="24"/>
        </w:rPr>
        <w:t xml:space="preserve"> год</w:t>
      </w:r>
      <w:r w:rsidRPr="009C632D">
        <w:rPr>
          <w:rFonts w:ascii="Times New Roman" w:hAnsi="Times New Roman"/>
          <w:sz w:val="24"/>
          <w:szCs w:val="24"/>
        </w:rPr>
        <w:t xml:space="preserve"> п</w:t>
      </w:r>
      <w:r w:rsidR="00401C73" w:rsidRPr="009C632D">
        <w:rPr>
          <w:rFonts w:ascii="Times New Roman" w:hAnsi="Times New Roman"/>
          <w:sz w:val="24"/>
          <w:szCs w:val="24"/>
        </w:rPr>
        <w:t>одв</w:t>
      </w:r>
      <w:r w:rsidRPr="009C632D">
        <w:rPr>
          <w:rFonts w:ascii="Times New Roman" w:hAnsi="Times New Roman"/>
          <w:sz w:val="24"/>
          <w:szCs w:val="24"/>
        </w:rPr>
        <w:t>едены</w:t>
      </w:r>
      <w:r w:rsidR="00401C73" w:rsidRPr="009C632D">
        <w:rPr>
          <w:rFonts w:ascii="Times New Roman" w:hAnsi="Times New Roman"/>
          <w:sz w:val="24"/>
          <w:szCs w:val="24"/>
        </w:rPr>
        <w:t xml:space="preserve"> итоги года, проанализировано, насколько успешно </w:t>
      </w:r>
      <w:r w:rsidR="009C3C3E" w:rsidRPr="009C632D">
        <w:rPr>
          <w:rFonts w:ascii="Times New Roman" w:hAnsi="Times New Roman"/>
          <w:sz w:val="24"/>
          <w:szCs w:val="24"/>
        </w:rPr>
        <w:t>р</w:t>
      </w:r>
      <w:r w:rsidR="00401C73" w:rsidRPr="009C632D">
        <w:rPr>
          <w:rFonts w:ascii="Times New Roman" w:hAnsi="Times New Roman"/>
          <w:sz w:val="24"/>
          <w:szCs w:val="24"/>
        </w:rPr>
        <w:t xml:space="preserve">азвивается система образования Янтиковского района, каких результатов мы </w:t>
      </w:r>
      <w:proofErr w:type="gramStart"/>
      <w:r w:rsidR="00401C73" w:rsidRPr="009C632D">
        <w:rPr>
          <w:rFonts w:ascii="Times New Roman" w:hAnsi="Times New Roman"/>
          <w:sz w:val="24"/>
          <w:szCs w:val="24"/>
        </w:rPr>
        <w:t>можем и должны</w:t>
      </w:r>
      <w:proofErr w:type="gramEnd"/>
      <w:r w:rsidR="00401C73" w:rsidRPr="009C632D">
        <w:rPr>
          <w:rFonts w:ascii="Times New Roman" w:hAnsi="Times New Roman"/>
          <w:sz w:val="24"/>
          <w:szCs w:val="24"/>
        </w:rPr>
        <w:t xml:space="preserve"> достигнуть.</w:t>
      </w:r>
    </w:p>
    <w:p w:rsidR="00401C73" w:rsidRPr="009C632D" w:rsidRDefault="00401C73" w:rsidP="00380C2F">
      <w:pPr>
        <w:widowControl w:val="0"/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Основная цель </w:t>
      </w:r>
      <w:r w:rsidR="000D3EA7" w:rsidRPr="009C632D">
        <w:rPr>
          <w:rFonts w:ascii="Times New Roman" w:hAnsi="Times New Roman"/>
          <w:sz w:val="24"/>
          <w:szCs w:val="24"/>
        </w:rPr>
        <w:t>отчета -</w:t>
      </w:r>
      <w:r w:rsidR="00D13231" w:rsidRPr="009C632D">
        <w:rPr>
          <w:rFonts w:ascii="Times New Roman" w:hAnsi="Times New Roman"/>
          <w:sz w:val="24"/>
          <w:szCs w:val="24"/>
        </w:rPr>
        <w:t xml:space="preserve"> непрерывный системный анализ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усиление результативности функционирования образовательной системы за счет повышения качества принимаемых для нее управленческих решений. </w:t>
      </w:r>
      <w:r w:rsidRPr="009C632D">
        <w:rPr>
          <w:rFonts w:ascii="Times New Roman" w:hAnsi="Times New Roman"/>
          <w:sz w:val="24"/>
          <w:szCs w:val="24"/>
        </w:rPr>
        <w:t xml:space="preserve">В </w:t>
      </w:r>
      <w:r w:rsidR="000D3EA7" w:rsidRPr="009C632D">
        <w:rPr>
          <w:rFonts w:ascii="Times New Roman" w:hAnsi="Times New Roman"/>
          <w:sz w:val="24"/>
          <w:szCs w:val="24"/>
        </w:rPr>
        <w:t>отчете</w:t>
      </w:r>
      <w:r w:rsidRPr="009C632D">
        <w:rPr>
          <w:rFonts w:ascii="Times New Roman" w:hAnsi="Times New Roman"/>
          <w:sz w:val="24"/>
          <w:szCs w:val="24"/>
        </w:rPr>
        <w:t xml:space="preserve"> дана общая характеристика развития системы образования, представлены достигнутые результаты за 201</w:t>
      </w:r>
      <w:r w:rsidR="00E2383D" w:rsidRPr="009C632D">
        <w:rPr>
          <w:rFonts w:ascii="Times New Roman" w:hAnsi="Times New Roman"/>
          <w:sz w:val="24"/>
          <w:szCs w:val="24"/>
        </w:rPr>
        <w:t>8</w:t>
      </w:r>
      <w:r w:rsidRPr="009C632D">
        <w:rPr>
          <w:rFonts w:ascii="Times New Roman" w:hAnsi="Times New Roman"/>
          <w:sz w:val="24"/>
          <w:szCs w:val="24"/>
        </w:rPr>
        <w:t xml:space="preserve"> год, </w:t>
      </w:r>
      <w:proofErr w:type="gramStart"/>
      <w:r w:rsidRPr="009C632D">
        <w:rPr>
          <w:rFonts w:ascii="Times New Roman" w:hAnsi="Times New Roman"/>
          <w:sz w:val="24"/>
          <w:szCs w:val="24"/>
        </w:rPr>
        <w:t>выявлены проблемы и обозначены</w:t>
      </w:r>
      <w:proofErr w:type="gramEnd"/>
      <w:r w:rsidRPr="009C632D">
        <w:rPr>
          <w:rFonts w:ascii="Times New Roman" w:hAnsi="Times New Roman"/>
          <w:sz w:val="24"/>
          <w:szCs w:val="24"/>
        </w:rPr>
        <w:t xml:space="preserve"> направления развития на следующий год.</w:t>
      </w:r>
    </w:p>
    <w:p w:rsidR="0074648E" w:rsidRPr="009C632D" w:rsidRDefault="0074648E" w:rsidP="008854D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A714E1" w:rsidRPr="009C632D" w:rsidRDefault="0074648E" w:rsidP="00205BCA">
      <w:pPr>
        <w:pStyle w:val="11"/>
        <w:numPr>
          <w:ilvl w:val="1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Общая социально-экономическая характеристика Янтиковского района</w:t>
      </w:r>
    </w:p>
    <w:p w:rsidR="003B6497" w:rsidRPr="009C632D" w:rsidRDefault="00A714E1" w:rsidP="00380C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В состав Янтиковского </w:t>
      </w:r>
      <w:proofErr w:type="gramStart"/>
      <w:r w:rsidRPr="009C632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9C632D">
        <w:rPr>
          <w:rFonts w:ascii="Times New Roman" w:hAnsi="Times New Roman"/>
          <w:sz w:val="24"/>
          <w:szCs w:val="24"/>
        </w:rPr>
        <w:t xml:space="preserve"> района входит 31 населенный пункт, все население пр</w:t>
      </w:r>
      <w:r w:rsidR="009B1BED" w:rsidRPr="009C632D">
        <w:rPr>
          <w:rFonts w:ascii="Times New Roman" w:hAnsi="Times New Roman"/>
          <w:sz w:val="24"/>
          <w:szCs w:val="24"/>
        </w:rPr>
        <w:t xml:space="preserve">оживает в сельских поселениях. </w:t>
      </w:r>
      <w:r w:rsidR="003B6497" w:rsidRPr="009C632D">
        <w:rPr>
          <w:rFonts w:ascii="Times New Roman" w:hAnsi="Times New Roman"/>
          <w:sz w:val="24"/>
          <w:szCs w:val="24"/>
        </w:rPr>
        <w:t>Площадь района составляет 524,7 кв. км (2,86% от площади Чувашской Республики).</w:t>
      </w:r>
    </w:p>
    <w:p w:rsidR="00A714E1" w:rsidRPr="009C632D" w:rsidRDefault="00A714E1" w:rsidP="00380C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По статистическим данным численность населения на 1 января 201</w:t>
      </w:r>
      <w:r w:rsidR="00526361" w:rsidRPr="009C632D">
        <w:rPr>
          <w:rFonts w:ascii="Times New Roman" w:hAnsi="Times New Roman"/>
          <w:sz w:val="24"/>
          <w:szCs w:val="24"/>
        </w:rPr>
        <w:t>8</w:t>
      </w:r>
      <w:r w:rsidRPr="009C632D">
        <w:rPr>
          <w:rFonts w:ascii="Times New Roman" w:hAnsi="Times New Roman"/>
          <w:sz w:val="24"/>
          <w:szCs w:val="24"/>
        </w:rPr>
        <w:t xml:space="preserve"> года –</w:t>
      </w:r>
      <w:r w:rsidR="002B70FF" w:rsidRPr="009C632D">
        <w:rPr>
          <w:rFonts w:ascii="Times New Roman" w:hAnsi="Times New Roman"/>
          <w:sz w:val="24"/>
          <w:szCs w:val="24"/>
        </w:rPr>
        <w:t xml:space="preserve"> 14069 </w:t>
      </w:r>
      <w:r w:rsidRPr="009C632D">
        <w:rPr>
          <w:rFonts w:ascii="Times New Roman" w:hAnsi="Times New Roman"/>
          <w:sz w:val="24"/>
          <w:szCs w:val="24"/>
        </w:rPr>
        <w:t xml:space="preserve">человек </w:t>
      </w:r>
      <w:r w:rsidR="002B70FF" w:rsidRPr="009C632D">
        <w:rPr>
          <w:rFonts w:ascii="Times New Roman" w:hAnsi="Times New Roman"/>
          <w:sz w:val="24"/>
          <w:szCs w:val="24"/>
        </w:rPr>
        <w:t xml:space="preserve">(на 1 января 2018 года – 14446, </w:t>
      </w:r>
      <w:r w:rsidR="00526361" w:rsidRPr="009C632D">
        <w:rPr>
          <w:rFonts w:ascii="Times New Roman" w:hAnsi="Times New Roman"/>
          <w:sz w:val="24"/>
          <w:szCs w:val="24"/>
        </w:rPr>
        <w:t xml:space="preserve">на 1 января 2017 года - 14818, </w:t>
      </w:r>
      <w:r w:rsidR="000F3A8E" w:rsidRPr="009C632D">
        <w:rPr>
          <w:rFonts w:ascii="Times New Roman" w:hAnsi="Times New Roman"/>
          <w:sz w:val="24"/>
          <w:szCs w:val="24"/>
        </w:rPr>
        <w:t xml:space="preserve">на 1 января 2016 года - 15227 человек, </w:t>
      </w:r>
      <w:r w:rsidR="007613B5" w:rsidRPr="009C632D">
        <w:rPr>
          <w:rFonts w:ascii="Times New Roman" w:hAnsi="Times New Roman"/>
          <w:sz w:val="24"/>
          <w:szCs w:val="24"/>
        </w:rPr>
        <w:t>на 1 января 2015 года – 15579</w:t>
      </w:r>
      <w:r w:rsidRPr="009C632D">
        <w:rPr>
          <w:rFonts w:ascii="Times New Roman" w:hAnsi="Times New Roman"/>
          <w:sz w:val="24"/>
          <w:szCs w:val="24"/>
        </w:rPr>
        <w:t>), что составляет 1,</w:t>
      </w:r>
      <w:r w:rsidR="00526361" w:rsidRPr="009C632D">
        <w:rPr>
          <w:rFonts w:ascii="Times New Roman" w:hAnsi="Times New Roman"/>
          <w:sz w:val="24"/>
          <w:szCs w:val="24"/>
        </w:rPr>
        <w:t>1</w:t>
      </w:r>
      <w:r w:rsidR="002B70FF" w:rsidRPr="009C632D">
        <w:rPr>
          <w:rFonts w:ascii="Times New Roman" w:hAnsi="Times New Roman"/>
          <w:sz w:val="24"/>
          <w:szCs w:val="24"/>
        </w:rPr>
        <w:t>5</w:t>
      </w:r>
      <w:r w:rsidRPr="009C632D">
        <w:rPr>
          <w:rFonts w:ascii="Times New Roman" w:hAnsi="Times New Roman"/>
          <w:sz w:val="24"/>
          <w:szCs w:val="24"/>
        </w:rPr>
        <w:t xml:space="preserve">% населения Чувашской Республики. </w:t>
      </w:r>
    </w:p>
    <w:p w:rsidR="00A714E1" w:rsidRPr="009C632D" w:rsidRDefault="00A714E1" w:rsidP="00380C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32D">
        <w:rPr>
          <w:rFonts w:ascii="Times New Roman" w:hAnsi="Times New Roman"/>
          <w:sz w:val="24"/>
          <w:szCs w:val="24"/>
        </w:rPr>
        <w:t>Доля населения в трудоспособном возрасте составляет</w:t>
      </w:r>
      <w:r w:rsidR="002B70FF" w:rsidRPr="009C632D">
        <w:rPr>
          <w:rFonts w:ascii="Times New Roman" w:hAnsi="Times New Roman"/>
          <w:sz w:val="24"/>
          <w:szCs w:val="24"/>
        </w:rPr>
        <w:t xml:space="preserve"> 45,55%</w:t>
      </w:r>
      <w:r w:rsidRPr="009C632D">
        <w:rPr>
          <w:rFonts w:ascii="Times New Roman" w:hAnsi="Times New Roman"/>
          <w:sz w:val="24"/>
          <w:szCs w:val="24"/>
        </w:rPr>
        <w:t xml:space="preserve"> (</w:t>
      </w:r>
      <w:r w:rsidR="002B70FF" w:rsidRPr="009C632D">
        <w:rPr>
          <w:rFonts w:ascii="Times New Roman" w:hAnsi="Times New Roman"/>
          <w:sz w:val="24"/>
          <w:szCs w:val="24"/>
        </w:rPr>
        <w:t xml:space="preserve">на 1 января 2018 года –50,85%, </w:t>
      </w:r>
      <w:r w:rsidR="007613B5" w:rsidRPr="009C632D">
        <w:rPr>
          <w:rFonts w:ascii="Times New Roman" w:hAnsi="Times New Roman"/>
          <w:sz w:val="24"/>
          <w:szCs w:val="24"/>
        </w:rPr>
        <w:t xml:space="preserve">на 1 января 2017 года -53,77%,  </w:t>
      </w:r>
      <w:r w:rsidR="000F3A8E" w:rsidRPr="009C632D">
        <w:rPr>
          <w:rFonts w:ascii="Times New Roman" w:hAnsi="Times New Roman"/>
          <w:sz w:val="24"/>
          <w:szCs w:val="24"/>
        </w:rPr>
        <w:t>на 1 января 2016 года - 54,72%,</w:t>
      </w:r>
      <w:r w:rsidRPr="009C632D">
        <w:rPr>
          <w:rFonts w:ascii="Times New Roman" w:hAnsi="Times New Roman"/>
          <w:sz w:val="24"/>
          <w:szCs w:val="24"/>
        </w:rPr>
        <w:t>), старше трудоспособного –</w:t>
      </w:r>
      <w:r w:rsidR="00E84CC1" w:rsidRPr="009C632D">
        <w:rPr>
          <w:rFonts w:ascii="Times New Roman" w:hAnsi="Times New Roman"/>
          <w:sz w:val="24"/>
          <w:szCs w:val="24"/>
        </w:rPr>
        <w:t xml:space="preserve"> 36,25% </w:t>
      </w:r>
      <w:r w:rsidRPr="009C632D">
        <w:rPr>
          <w:rFonts w:ascii="Times New Roman" w:hAnsi="Times New Roman"/>
          <w:sz w:val="24"/>
          <w:szCs w:val="24"/>
        </w:rPr>
        <w:t>(</w:t>
      </w:r>
      <w:r w:rsidR="002B70FF" w:rsidRPr="009C632D">
        <w:rPr>
          <w:rFonts w:ascii="Times New Roman" w:hAnsi="Times New Roman"/>
          <w:sz w:val="24"/>
          <w:szCs w:val="24"/>
        </w:rPr>
        <w:t>на 1 января 2018 года –</w:t>
      </w:r>
      <w:r w:rsidR="00E84CC1" w:rsidRPr="009C632D">
        <w:rPr>
          <w:rFonts w:ascii="Times New Roman" w:hAnsi="Times New Roman"/>
          <w:sz w:val="24"/>
          <w:szCs w:val="24"/>
        </w:rPr>
        <w:t>31,15%,</w:t>
      </w:r>
      <w:r w:rsidR="002B70FF" w:rsidRPr="009C632D">
        <w:rPr>
          <w:rFonts w:ascii="Times New Roman" w:hAnsi="Times New Roman"/>
          <w:sz w:val="24"/>
          <w:szCs w:val="24"/>
        </w:rPr>
        <w:t xml:space="preserve"> </w:t>
      </w:r>
      <w:r w:rsidR="007613B5" w:rsidRPr="009C632D">
        <w:rPr>
          <w:rFonts w:ascii="Times New Roman" w:hAnsi="Times New Roman"/>
          <w:sz w:val="24"/>
          <w:szCs w:val="24"/>
        </w:rPr>
        <w:t xml:space="preserve">на 1 января 2017 года - 27,53%, </w:t>
      </w:r>
      <w:r w:rsidR="000F3A8E" w:rsidRPr="009C632D">
        <w:rPr>
          <w:rFonts w:ascii="Times New Roman" w:hAnsi="Times New Roman"/>
          <w:sz w:val="24"/>
          <w:szCs w:val="24"/>
        </w:rPr>
        <w:t>на 1 января 2015 года - 26,38%, на 1 января</w:t>
      </w:r>
      <w:r w:rsidR="005D2736" w:rsidRPr="009C632D">
        <w:rPr>
          <w:rFonts w:ascii="Times New Roman" w:hAnsi="Times New Roman"/>
          <w:sz w:val="24"/>
          <w:szCs w:val="24"/>
        </w:rPr>
        <w:t xml:space="preserve"> 2014 год</w:t>
      </w:r>
      <w:r w:rsidR="000F3A8E" w:rsidRPr="009C632D">
        <w:rPr>
          <w:rFonts w:ascii="Times New Roman" w:hAnsi="Times New Roman"/>
          <w:sz w:val="24"/>
          <w:szCs w:val="24"/>
        </w:rPr>
        <w:t>а</w:t>
      </w:r>
      <w:r w:rsidR="007613B5" w:rsidRPr="009C632D">
        <w:rPr>
          <w:rFonts w:ascii="Times New Roman" w:hAnsi="Times New Roman"/>
          <w:sz w:val="24"/>
          <w:szCs w:val="24"/>
        </w:rPr>
        <w:t xml:space="preserve"> - 25,56%</w:t>
      </w:r>
      <w:r w:rsidRPr="009C632D">
        <w:rPr>
          <w:rFonts w:ascii="Times New Roman" w:hAnsi="Times New Roman"/>
          <w:sz w:val="24"/>
          <w:szCs w:val="24"/>
        </w:rPr>
        <w:t>), дети –</w:t>
      </w:r>
      <w:r w:rsidR="00E84CC1" w:rsidRPr="009C632D">
        <w:rPr>
          <w:rFonts w:ascii="Times New Roman" w:hAnsi="Times New Roman"/>
          <w:sz w:val="24"/>
          <w:szCs w:val="24"/>
        </w:rPr>
        <w:t xml:space="preserve"> 18,2% (</w:t>
      </w:r>
      <w:r w:rsidR="002B70FF" w:rsidRPr="009C632D">
        <w:rPr>
          <w:rFonts w:ascii="Times New Roman" w:hAnsi="Times New Roman"/>
          <w:sz w:val="24"/>
          <w:szCs w:val="24"/>
        </w:rPr>
        <w:t xml:space="preserve">на 1 января 2018 года – </w:t>
      </w:r>
      <w:r w:rsidR="00E84CC1" w:rsidRPr="009C632D">
        <w:rPr>
          <w:rFonts w:ascii="Times New Roman" w:hAnsi="Times New Roman"/>
          <w:sz w:val="24"/>
          <w:szCs w:val="24"/>
        </w:rPr>
        <w:t>18,00</w:t>
      </w:r>
      <w:proofErr w:type="gramEnd"/>
      <w:r w:rsidR="00E84CC1" w:rsidRPr="009C632D">
        <w:rPr>
          <w:rFonts w:ascii="Times New Roman" w:hAnsi="Times New Roman"/>
          <w:sz w:val="24"/>
          <w:szCs w:val="24"/>
        </w:rPr>
        <w:t xml:space="preserve">%, </w:t>
      </w:r>
      <w:r w:rsidR="007613B5" w:rsidRPr="009C632D">
        <w:rPr>
          <w:rFonts w:ascii="Times New Roman" w:hAnsi="Times New Roman"/>
          <w:sz w:val="24"/>
          <w:szCs w:val="24"/>
        </w:rPr>
        <w:t xml:space="preserve">на 1 января 2017 года - 19,44%, </w:t>
      </w:r>
      <w:r w:rsidR="000F3A8E" w:rsidRPr="009C632D">
        <w:rPr>
          <w:rFonts w:ascii="Times New Roman" w:hAnsi="Times New Roman"/>
          <w:sz w:val="24"/>
          <w:szCs w:val="24"/>
        </w:rPr>
        <w:t>на 1 января 2015 года - 18,90%, на 1 января</w:t>
      </w:r>
      <w:r w:rsidR="00444665" w:rsidRPr="009C632D">
        <w:rPr>
          <w:rFonts w:ascii="Times New Roman" w:hAnsi="Times New Roman"/>
          <w:sz w:val="24"/>
          <w:szCs w:val="24"/>
        </w:rPr>
        <w:t xml:space="preserve"> 2014 год</w:t>
      </w:r>
      <w:r w:rsidR="000F3A8E" w:rsidRPr="009C632D">
        <w:rPr>
          <w:rFonts w:ascii="Times New Roman" w:hAnsi="Times New Roman"/>
          <w:sz w:val="24"/>
          <w:szCs w:val="24"/>
        </w:rPr>
        <w:t>а</w:t>
      </w:r>
      <w:r w:rsidR="007613B5" w:rsidRPr="009C632D">
        <w:rPr>
          <w:rFonts w:ascii="Times New Roman" w:hAnsi="Times New Roman"/>
          <w:sz w:val="24"/>
          <w:szCs w:val="24"/>
        </w:rPr>
        <w:t xml:space="preserve"> - 19,14%</w:t>
      </w:r>
      <w:r w:rsidRPr="009C632D">
        <w:rPr>
          <w:rFonts w:ascii="Times New Roman" w:hAnsi="Times New Roman"/>
          <w:sz w:val="24"/>
          <w:szCs w:val="24"/>
        </w:rPr>
        <w:t xml:space="preserve">). </w:t>
      </w:r>
    </w:p>
    <w:p w:rsidR="004A0377" w:rsidRPr="009C632D" w:rsidRDefault="004A0377" w:rsidP="008854D0">
      <w:pPr>
        <w:pStyle w:val="a4"/>
        <w:spacing w:line="240" w:lineRule="auto"/>
        <w:ind w:firstLine="440"/>
        <w:rPr>
          <w:rFonts w:ascii="Times New Roman" w:hAnsi="Times New Roman" w:cs="Times New Roman"/>
          <w:b/>
          <w:i/>
          <w:sz w:val="24"/>
          <w:szCs w:val="24"/>
        </w:rPr>
      </w:pPr>
    </w:p>
    <w:p w:rsidR="0074648E" w:rsidRPr="009C632D" w:rsidRDefault="0074648E" w:rsidP="00205BCA">
      <w:pPr>
        <w:pStyle w:val="a4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632D">
        <w:rPr>
          <w:rFonts w:ascii="Times New Roman" w:hAnsi="Times New Roman" w:cs="Times New Roman"/>
          <w:b/>
          <w:i/>
          <w:sz w:val="24"/>
          <w:szCs w:val="24"/>
        </w:rPr>
        <w:t>Информация о программах и проектах в сфере образования</w:t>
      </w:r>
    </w:p>
    <w:p w:rsidR="00A714E1" w:rsidRPr="009C632D" w:rsidRDefault="00A714E1" w:rsidP="008854D0">
      <w:pPr>
        <w:pStyle w:val="a4"/>
        <w:spacing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 xml:space="preserve">В районе сформирована оптимальная сеть образовательных </w:t>
      </w:r>
      <w:r w:rsidR="007D7DE6" w:rsidRPr="009C632D">
        <w:rPr>
          <w:rFonts w:ascii="Times New Roman" w:hAnsi="Times New Roman" w:cs="Times New Roman"/>
          <w:sz w:val="24"/>
          <w:szCs w:val="24"/>
        </w:rPr>
        <w:t>организаций</w:t>
      </w:r>
      <w:r w:rsidRPr="009C632D">
        <w:rPr>
          <w:rFonts w:ascii="Times New Roman" w:hAnsi="Times New Roman" w:cs="Times New Roman"/>
          <w:sz w:val="24"/>
          <w:szCs w:val="24"/>
        </w:rPr>
        <w:t xml:space="preserve">, позволяющая удовлетворить запросы всех участников образовательно-воспитательного процесса. Основная цель деятельности отдела образования и подведомственных образовательных </w:t>
      </w:r>
      <w:r w:rsidR="007D7DE6" w:rsidRPr="009C632D">
        <w:rPr>
          <w:rFonts w:ascii="Times New Roman" w:hAnsi="Times New Roman" w:cs="Times New Roman"/>
          <w:sz w:val="24"/>
          <w:szCs w:val="24"/>
        </w:rPr>
        <w:t>организаций</w:t>
      </w:r>
      <w:r w:rsidRPr="009C632D">
        <w:rPr>
          <w:rFonts w:ascii="Times New Roman" w:hAnsi="Times New Roman" w:cs="Times New Roman"/>
          <w:sz w:val="24"/>
          <w:szCs w:val="24"/>
        </w:rPr>
        <w:t xml:space="preserve"> – обеспечение устойчивого развития муниципальной системы образования,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A714E1" w:rsidRPr="009C632D" w:rsidRDefault="00A714E1" w:rsidP="008854D0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Муниципальная образовательная система – это развитая сеть </w:t>
      </w:r>
      <w:r w:rsidR="007D7DE6" w:rsidRPr="009C632D">
        <w:rPr>
          <w:rFonts w:ascii="Times New Roman" w:hAnsi="Times New Roman"/>
          <w:sz w:val="24"/>
          <w:szCs w:val="24"/>
        </w:rPr>
        <w:t>организаций</w:t>
      </w:r>
      <w:r w:rsidRPr="009C632D">
        <w:rPr>
          <w:rFonts w:ascii="Times New Roman" w:hAnsi="Times New Roman"/>
          <w:sz w:val="24"/>
          <w:szCs w:val="24"/>
        </w:rPr>
        <w:t>, котор</w:t>
      </w:r>
      <w:r w:rsidR="007D7DE6" w:rsidRPr="009C632D">
        <w:rPr>
          <w:rFonts w:ascii="Times New Roman" w:hAnsi="Times New Roman"/>
          <w:sz w:val="24"/>
          <w:szCs w:val="24"/>
        </w:rPr>
        <w:t>ая</w:t>
      </w:r>
      <w:r w:rsidRPr="009C632D">
        <w:rPr>
          <w:rFonts w:ascii="Times New Roman" w:hAnsi="Times New Roman"/>
          <w:sz w:val="24"/>
          <w:szCs w:val="24"/>
        </w:rPr>
        <w:t xml:space="preserve"> предоставля</w:t>
      </w:r>
      <w:r w:rsidR="007D7DE6" w:rsidRPr="009C632D">
        <w:rPr>
          <w:rFonts w:ascii="Times New Roman" w:hAnsi="Times New Roman"/>
          <w:sz w:val="24"/>
          <w:szCs w:val="24"/>
        </w:rPr>
        <w:t>е</w:t>
      </w:r>
      <w:r w:rsidRPr="009C632D">
        <w:rPr>
          <w:rFonts w:ascii="Times New Roman" w:hAnsi="Times New Roman"/>
          <w:sz w:val="24"/>
          <w:szCs w:val="24"/>
        </w:rPr>
        <w:t>т широкий спектр образовательных услуг различного уровня. В районе функциониру</w:t>
      </w:r>
      <w:r w:rsidR="00B805E8" w:rsidRPr="009C632D">
        <w:rPr>
          <w:rFonts w:ascii="Times New Roman" w:hAnsi="Times New Roman"/>
          <w:sz w:val="24"/>
          <w:szCs w:val="24"/>
        </w:rPr>
        <w:t>е</w:t>
      </w:r>
      <w:r w:rsidRPr="009C632D">
        <w:rPr>
          <w:rFonts w:ascii="Times New Roman" w:hAnsi="Times New Roman"/>
          <w:sz w:val="24"/>
          <w:szCs w:val="24"/>
        </w:rPr>
        <w:t>т 2</w:t>
      </w:r>
      <w:r w:rsidR="00E2383D" w:rsidRPr="009C632D">
        <w:rPr>
          <w:rFonts w:ascii="Times New Roman" w:hAnsi="Times New Roman"/>
          <w:sz w:val="24"/>
          <w:szCs w:val="24"/>
        </w:rPr>
        <w:t>0</w:t>
      </w:r>
      <w:r w:rsidRPr="009C632D">
        <w:rPr>
          <w:rFonts w:ascii="Times New Roman" w:hAnsi="Times New Roman"/>
          <w:sz w:val="24"/>
          <w:szCs w:val="24"/>
        </w:rPr>
        <w:t xml:space="preserve"> </w:t>
      </w:r>
      <w:r w:rsidR="007D7DE6" w:rsidRPr="009C632D">
        <w:rPr>
          <w:rFonts w:ascii="Times New Roman" w:hAnsi="Times New Roman"/>
          <w:sz w:val="24"/>
          <w:szCs w:val="24"/>
        </w:rPr>
        <w:t>организаци</w:t>
      </w:r>
      <w:r w:rsidR="00E2383D" w:rsidRPr="009C632D">
        <w:rPr>
          <w:rFonts w:ascii="Times New Roman" w:hAnsi="Times New Roman"/>
          <w:sz w:val="24"/>
          <w:szCs w:val="24"/>
        </w:rPr>
        <w:t>й</w:t>
      </w:r>
      <w:r w:rsidRPr="009C632D">
        <w:rPr>
          <w:rFonts w:ascii="Times New Roman" w:hAnsi="Times New Roman"/>
          <w:sz w:val="24"/>
          <w:szCs w:val="24"/>
        </w:rPr>
        <w:t xml:space="preserve"> общего и дополнительного образования.</w:t>
      </w:r>
    </w:p>
    <w:p w:rsidR="00461546" w:rsidRPr="009C632D" w:rsidRDefault="00461546" w:rsidP="008854D0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5"/>
        <w:gridCol w:w="925"/>
        <w:gridCol w:w="925"/>
        <w:gridCol w:w="925"/>
        <w:gridCol w:w="925"/>
        <w:gridCol w:w="925"/>
        <w:gridCol w:w="925"/>
      </w:tblGrid>
      <w:tr w:rsidR="00A67646" w:rsidRPr="009C632D" w:rsidTr="00A67646">
        <w:trPr>
          <w:trHeight w:val="345"/>
        </w:trPr>
        <w:tc>
          <w:tcPr>
            <w:tcW w:w="3515" w:type="dxa"/>
          </w:tcPr>
          <w:p w:rsidR="00A67646" w:rsidRPr="009C632D" w:rsidRDefault="00A67646" w:rsidP="0088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Виды образовательных учреждений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25" w:type="dxa"/>
          </w:tcPr>
          <w:p w:rsidR="00A67646" w:rsidRPr="009C632D" w:rsidRDefault="00A67646" w:rsidP="00184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67646" w:rsidRPr="009C632D" w:rsidTr="00A67646">
        <w:trPr>
          <w:trHeight w:val="420"/>
        </w:trPr>
        <w:tc>
          <w:tcPr>
            <w:tcW w:w="3515" w:type="dxa"/>
          </w:tcPr>
          <w:p w:rsidR="00A67646" w:rsidRPr="009C632D" w:rsidRDefault="00A67646" w:rsidP="0088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A67646" w:rsidRPr="009C632D" w:rsidRDefault="00A67646" w:rsidP="00184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67646" w:rsidRPr="009C632D" w:rsidTr="00A67646">
        <w:trPr>
          <w:trHeight w:val="420"/>
        </w:trPr>
        <w:tc>
          <w:tcPr>
            <w:tcW w:w="3515" w:type="dxa"/>
          </w:tcPr>
          <w:p w:rsidR="00A67646" w:rsidRPr="009C632D" w:rsidRDefault="00A67646" w:rsidP="0088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A67646" w:rsidRPr="009C632D" w:rsidRDefault="00A67646" w:rsidP="00184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7646" w:rsidRPr="009C632D" w:rsidTr="00A67646">
        <w:trPr>
          <w:trHeight w:val="418"/>
        </w:trPr>
        <w:tc>
          <w:tcPr>
            <w:tcW w:w="3515" w:type="dxa"/>
          </w:tcPr>
          <w:p w:rsidR="00A67646" w:rsidRPr="009C632D" w:rsidRDefault="00A67646" w:rsidP="0088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A67646" w:rsidRPr="009C632D" w:rsidRDefault="00A67646" w:rsidP="00184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7646" w:rsidRPr="009C632D" w:rsidTr="00A67646">
        <w:trPr>
          <w:trHeight w:val="418"/>
        </w:trPr>
        <w:tc>
          <w:tcPr>
            <w:tcW w:w="3515" w:type="dxa"/>
          </w:tcPr>
          <w:p w:rsidR="00A67646" w:rsidRPr="009C632D" w:rsidRDefault="00A67646" w:rsidP="0088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A67646" w:rsidRPr="009C632D" w:rsidRDefault="00A67646" w:rsidP="00184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7646" w:rsidRPr="009C632D" w:rsidTr="00A67646">
        <w:trPr>
          <w:trHeight w:val="450"/>
        </w:trPr>
        <w:tc>
          <w:tcPr>
            <w:tcW w:w="3515" w:type="dxa"/>
          </w:tcPr>
          <w:p w:rsidR="00A67646" w:rsidRPr="009C632D" w:rsidRDefault="00A67646" w:rsidP="008854D0">
            <w:pPr>
              <w:spacing w:after="0" w:line="240" w:lineRule="auto"/>
              <w:ind w:firstLine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32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32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32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32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5" w:type="dxa"/>
          </w:tcPr>
          <w:p w:rsidR="00A67646" w:rsidRPr="009C632D" w:rsidRDefault="00A67646" w:rsidP="005F63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32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5" w:type="dxa"/>
          </w:tcPr>
          <w:p w:rsidR="00A67646" w:rsidRPr="009C632D" w:rsidRDefault="00A67646" w:rsidP="00184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32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164120" w:rsidRPr="009C632D" w:rsidRDefault="00164120" w:rsidP="006004CB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6004CB" w:rsidRPr="009C632D" w:rsidRDefault="006004CB" w:rsidP="006004CB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С целью оптимизации сети муниципальных образовательных организаций в 201</w:t>
      </w:r>
      <w:r w:rsidR="00E2383D" w:rsidRPr="009C632D">
        <w:rPr>
          <w:rFonts w:ascii="Times New Roman" w:hAnsi="Times New Roman"/>
          <w:sz w:val="24"/>
          <w:szCs w:val="24"/>
        </w:rPr>
        <w:t>8</w:t>
      </w:r>
      <w:r w:rsidRPr="009C632D">
        <w:rPr>
          <w:rFonts w:ascii="Times New Roman" w:hAnsi="Times New Roman"/>
          <w:sz w:val="24"/>
          <w:szCs w:val="24"/>
        </w:rPr>
        <w:t xml:space="preserve"> году реорганизован</w:t>
      </w:r>
      <w:r w:rsidR="009C3C3E" w:rsidRPr="009C632D">
        <w:rPr>
          <w:rFonts w:ascii="Times New Roman" w:hAnsi="Times New Roman"/>
          <w:sz w:val="24"/>
          <w:szCs w:val="24"/>
        </w:rPr>
        <w:t>о</w:t>
      </w:r>
      <w:r w:rsidRPr="009C632D">
        <w:rPr>
          <w:rFonts w:ascii="Times New Roman" w:hAnsi="Times New Roman"/>
          <w:sz w:val="24"/>
          <w:szCs w:val="24"/>
        </w:rPr>
        <w:t xml:space="preserve"> </w:t>
      </w:r>
      <w:r w:rsidR="009C3C3E" w:rsidRPr="009C632D">
        <w:rPr>
          <w:rFonts w:ascii="Times New Roman" w:hAnsi="Times New Roman"/>
          <w:sz w:val="24"/>
          <w:szCs w:val="24"/>
        </w:rPr>
        <w:t>одно</w:t>
      </w:r>
      <w:r w:rsidRPr="009C632D">
        <w:rPr>
          <w:rFonts w:ascii="Times New Roman" w:hAnsi="Times New Roman"/>
          <w:sz w:val="24"/>
          <w:szCs w:val="24"/>
        </w:rPr>
        <w:t xml:space="preserve"> муниципальн</w:t>
      </w:r>
      <w:r w:rsidR="009C3C3E" w:rsidRPr="009C632D">
        <w:rPr>
          <w:rFonts w:ascii="Times New Roman" w:hAnsi="Times New Roman"/>
          <w:sz w:val="24"/>
          <w:szCs w:val="24"/>
        </w:rPr>
        <w:t>ое</w:t>
      </w:r>
      <w:r w:rsidRPr="009C632D">
        <w:rPr>
          <w:rFonts w:ascii="Times New Roman" w:hAnsi="Times New Roman"/>
          <w:sz w:val="24"/>
          <w:szCs w:val="24"/>
        </w:rPr>
        <w:t xml:space="preserve"> дошкольн</w:t>
      </w:r>
      <w:r w:rsidR="009C3C3E" w:rsidRPr="009C632D">
        <w:rPr>
          <w:rFonts w:ascii="Times New Roman" w:hAnsi="Times New Roman"/>
          <w:sz w:val="24"/>
          <w:szCs w:val="24"/>
        </w:rPr>
        <w:t>ое</w:t>
      </w:r>
      <w:r w:rsidRPr="009C632D">
        <w:rPr>
          <w:rFonts w:ascii="Times New Roman" w:hAnsi="Times New Roman"/>
          <w:sz w:val="24"/>
          <w:szCs w:val="24"/>
        </w:rPr>
        <w:t xml:space="preserve"> образовательн</w:t>
      </w:r>
      <w:r w:rsidR="009C3C3E" w:rsidRPr="009C632D">
        <w:rPr>
          <w:rFonts w:ascii="Times New Roman" w:hAnsi="Times New Roman"/>
          <w:sz w:val="24"/>
          <w:szCs w:val="24"/>
        </w:rPr>
        <w:t>ое</w:t>
      </w:r>
      <w:r w:rsidRPr="009C632D">
        <w:rPr>
          <w:rFonts w:ascii="Times New Roman" w:hAnsi="Times New Roman"/>
          <w:sz w:val="24"/>
          <w:szCs w:val="24"/>
        </w:rPr>
        <w:t xml:space="preserve"> учреждени</w:t>
      </w:r>
      <w:r w:rsidR="009C3C3E" w:rsidRPr="009C632D">
        <w:rPr>
          <w:rFonts w:ascii="Times New Roman" w:hAnsi="Times New Roman"/>
          <w:sz w:val="24"/>
          <w:szCs w:val="24"/>
        </w:rPr>
        <w:t>е</w:t>
      </w:r>
      <w:r w:rsidRPr="009C632D">
        <w:rPr>
          <w:rFonts w:ascii="Times New Roman" w:hAnsi="Times New Roman"/>
          <w:sz w:val="24"/>
          <w:szCs w:val="24"/>
        </w:rPr>
        <w:t>.</w:t>
      </w:r>
    </w:p>
    <w:p w:rsidR="00A714E1" w:rsidRPr="009C632D" w:rsidRDefault="00A714E1" w:rsidP="008854D0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Общее образование предоставляется в очной форме. </w:t>
      </w:r>
      <w:r w:rsidR="00E2383D" w:rsidRPr="009C632D">
        <w:rPr>
          <w:rFonts w:ascii="Times New Roman" w:hAnsi="Times New Roman"/>
          <w:sz w:val="24"/>
          <w:szCs w:val="24"/>
        </w:rPr>
        <w:t>Три</w:t>
      </w:r>
      <w:r w:rsidR="009C3C3E" w:rsidRPr="009C632D">
        <w:rPr>
          <w:rFonts w:ascii="Times New Roman" w:hAnsi="Times New Roman"/>
          <w:sz w:val="24"/>
          <w:szCs w:val="24"/>
        </w:rPr>
        <w:t>надцать</w:t>
      </w:r>
      <w:r w:rsidRPr="009C632D">
        <w:rPr>
          <w:rFonts w:ascii="Times New Roman" w:hAnsi="Times New Roman"/>
          <w:sz w:val="24"/>
          <w:szCs w:val="24"/>
        </w:rPr>
        <w:t xml:space="preserve"> </w:t>
      </w:r>
      <w:r w:rsidR="002440FF" w:rsidRPr="009C632D">
        <w:rPr>
          <w:rFonts w:ascii="Times New Roman" w:hAnsi="Times New Roman"/>
          <w:sz w:val="24"/>
          <w:szCs w:val="24"/>
        </w:rPr>
        <w:t>детей</w:t>
      </w:r>
      <w:r w:rsidRPr="009C632D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обучались на дому.</w:t>
      </w:r>
    </w:p>
    <w:p w:rsidR="00A714E1" w:rsidRPr="009C632D" w:rsidRDefault="00A714E1" w:rsidP="008854D0">
      <w:pPr>
        <w:pStyle w:val="a4"/>
        <w:spacing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 xml:space="preserve">Эффективным инструментом реализации экономической и социальной политики являются целевые программы. Именно такие методы управления применяются для решения стратегических задач развития, когда необходимо сконцентрировать ресурсы для достижения конкретных целей. </w:t>
      </w:r>
    </w:p>
    <w:p w:rsidR="003555C4" w:rsidRPr="009C632D" w:rsidRDefault="003555C4" w:rsidP="003555C4">
      <w:pPr>
        <w:pStyle w:val="a4"/>
        <w:spacing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 xml:space="preserve">Развитие системы образования Янтиковского района определяется программными документами. Действует </w:t>
      </w:r>
      <w:hyperlink w:anchor="sub_1000" w:history="1">
        <w:r w:rsidRPr="009C632D">
          <w:rPr>
            <w:rStyle w:val="ae"/>
            <w:rFonts w:ascii="Times New Roman" w:hAnsi="Times New Roman"/>
            <w:b w:val="0"/>
            <w:color w:val="auto"/>
            <w:sz w:val="24"/>
            <w:szCs w:val="24"/>
          </w:rPr>
          <w:t>муниципальная программа</w:t>
        </w:r>
      </w:hyperlink>
      <w:r w:rsidRPr="009C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32D">
        <w:rPr>
          <w:rFonts w:ascii="Times New Roman" w:hAnsi="Times New Roman" w:cs="Times New Roman"/>
          <w:sz w:val="24"/>
          <w:szCs w:val="24"/>
        </w:rPr>
        <w:t xml:space="preserve">Янтиковского района «Развитие образования» на 2014-2020 годы, утвержденная постановлением администрации Янтиковского района от 31.12.2013 № 768. </w:t>
      </w:r>
    </w:p>
    <w:p w:rsidR="00A714E1" w:rsidRPr="009C632D" w:rsidRDefault="00A714E1" w:rsidP="008854D0">
      <w:pPr>
        <w:pStyle w:val="ConsPlusCell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1000" w:history="1">
        <w:r w:rsidRPr="009C632D">
          <w:rPr>
            <w:rStyle w:val="ae"/>
            <w:rFonts w:ascii="Times New Roman" w:hAnsi="Times New Roman"/>
            <w:b w:val="0"/>
            <w:color w:val="auto"/>
            <w:sz w:val="24"/>
            <w:szCs w:val="24"/>
          </w:rPr>
          <w:t>муниципальной программе</w:t>
        </w:r>
      </w:hyperlink>
      <w:r w:rsidRPr="009C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32D">
        <w:rPr>
          <w:rFonts w:ascii="Times New Roman" w:hAnsi="Times New Roman" w:cs="Times New Roman"/>
          <w:sz w:val="24"/>
          <w:szCs w:val="24"/>
        </w:rPr>
        <w:t xml:space="preserve">Янтиковского района «Развитие образования» на определены цели, задачи, комплекс мер и ожидаемые результаты развития образования. </w:t>
      </w:r>
      <w:proofErr w:type="gramStart"/>
      <w:r w:rsidRPr="009C632D">
        <w:rPr>
          <w:rFonts w:ascii="Times New Roman" w:hAnsi="Times New Roman" w:cs="Times New Roman"/>
          <w:sz w:val="24"/>
          <w:szCs w:val="24"/>
        </w:rPr>
        <w:t>В качестве основной цели работы системы образования в Программе указано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  <w:proofErr w:type="gramEnd"/>
    </w:p>
    <w:p w:rsidR="00A714E1" w:rsidRPr="009C632D" w:rsidRDefault="00A714E1" w:rsidP="008854D0">
      <w:pPr>
        <w:pStyle w:val="ConsPlusCell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>Задачи, стоящие перед системой образования района:</w:t>
      </w:r>
    </w:p>
    <w:p w:rsidR="00A714E1" w:rsidRPr="009C632D" w:rsidRDefault="00A714E1" w:rsidP="008854D0">
      <w:pPr>
        <w:pStyle w:val="a8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обеспечение населения услугами дошкольного образования;</w:t>
      </w:r>
    </w:p>
    <w:p w:rsidR="00A714E1" w:rsidRPr="009C632D" w:rsidRDefault="00A714E1" w:rsidP="008854D0">
      <w:pPr>
        <w:pStyle w:val="a8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:rsidR="00A714E1" w:rsidRPr="009C632D" w:rsidRDefault="00A714E1" w:rsidP="008854D0">
      <w:pPr>
        <w:pStyle w:val="a8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32D">
        <w:rPr>
          <w:rFonts w:ascii="Times New Roman" w:hAnsi="Times New Roman"/>
          <w:sz w:val="24"/>
          <w:szCs w:val="24"/>
        </w:rPr>
        <w:t>совершенствование организации питания обучающихся в образовательных учреждениях Янтиковского района;</w:t>
      </w:r>
      <w:proofErr w:type="gramEnd"/>
    </w:p>
    <w:p w:rsidR="00A714E1" w:rsidRPr="009C632D" w:rsidRDefault="00A714E1" w:rsidP="008854D0">
      <w:pPr>
        <w:pStyle w:val="a8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создание системы комплексного психолого-педагогического и медико-социально-правового сопровождения семей, воспитывающих детей-сирот и детей, оставшихся без попечения родителей;</w:t>
      </w:r>
    </w:p>
    <w:p w:rsidR="00A714E1" w:rsidRPr="009C632D" w:rsidRDefault="00A714E1" w:rsidP="008854D0">
      <w:pPr>
        <w:pStyle w:val="a8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развитие системы воспитания и дополнительного образования детей в </w:t>
      </w:r>
      <w:proofErr w:type="spellStart"/>
      <w:r w:rsidRPr="009C632D">
        <w:rPr>
          <w:rFonts w:ascii="Times New Roman" w:hAnsi="Times New Roman"/>
          <w:sz w:val="24"/>
          <w:szCs w:val="24"/>
        </w:rPr>
        <w:t>Янтиковском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районе;</w:t>
      </w:r>
    </w:p>
    <w:p w:rsidR="00A714E1" w:rsidRPr="009C632D" w:rsidRDefault="00A714E1" w:rsidP="008854D0">
      <w:pPr>
        <w:pStyle w:val="a8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создание условий для активного включения молодых граж</w:t>
      </w:r>
      <w:r w:rsidR="00903C44" w:rsidRPr="009C632D">
        <w:rPr>
          <w:rFonts w:ascii="Times New Roman" w:hAnsi="Times New Roman"/>
          <w:sz w:val="24"/>
          <w:szCs w:val="24"/>
        </w:rPr>
        <w:t>дан в процесс социально-экономи</w:t>
      </w:r>
      <w:r w:rsidRPr="009C632D">
        <w:rPr>
          <w:rFonts w:ascii="Times New Roman" w:hAnsi="Times New Roman"/>
          <w:sz w:val="24"/>
          <w:szCs w:val="24"/>
        </w:rPr>
        <w:t>ческого, общественно-политического и культурного развития Янтиковского района;</w:t>
      </w:r>
    </w:p>
    <w:p w:rsidR="00A714E1" w:rsidRPr="009C632D" w:rsidRDefault="00A714E1" w:rsidP="008854D0">
      <w:pPr>
        <w:pStyle w:val="a8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создание условий для сохранения и укрепления здоровья обучающихся, воспитания культуры здоровья, здорового образа жизни;</w:t>
      </w:r>
    </w:p>
    <w:p w:rsidR="00A714E1" w:rsidRPr="009C632D" w:rsidRDefault="00A714E1" w:rsidP="008854D0">
      <w:pPr>
        <w:pStyle w:val="a8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внедрение и</w:t>
      </w:r>
      <w:r w:rsidR="00903C44" w:rsidRPr="009C632D">
        <w:rPr>
          <w:rFonts w:ascii="Times New Roman" w:hAnsi="Times New Roman"/>
          <w:sz w:val="24"/>
          <w:szCs w:val="24"/>
        </w:rPr>
        <w:t>нновационных организационно-эконо</w:t>
      </w:r>
      <w:r w:rsidRPr="009C632D">
        <w:rPr>
          <w:rFonts w:ascii="Times New Roman" w:hAnsi="Times New Roman"/>
          <w:sz w:val="24"/>
          <w:szCs w:val="24"/>
        </w:rPr>
        <w:t>мических моделей и механизмов, повышающих экономическую и социальную эффективность функционирования образовательных учреждений;</w:t>
      </w:r>
    </w:p>
    <w:p w:rsidR="00A714E1" w:rsidRPr="009C632D" w:rsidRDefault="00A714E1" w:rsidP="008854D0">
      <w:pPr>
        <w:pStyle w:val="ConsPlusCell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 xml:space="preserve">переход от </w:t>
      </w:r>
      <w:r w:rsidR="00903C44" w:rsidRPr="009C632D">
        <w:rPr>
          <w:rFonts w:ascii="Times New Roman" w:hAnsi="Times New Roman" w:cs="Times New Roman"/>
          <w:sz w:val="24"/>
          <w:szCs w:val="24"/>
        </w:rPr>
        <w:t>государственно-общественного уп</w:t>
      </w:r>
      <w:r w:rsidRPr="009C632D">
        <w:rPr>
          <w:rFonts w:ascii="Times New Roman" w:hAnsi="Times New Roman" w:cs="Times New Roman"/>
          <w:sz w:val="24"/>
          <w:szCs w:val="24"/>
        </w:rPr>
        <w:t xml:space="preserve">равления </w:t>
      </w:r>
      <w:r w:rsidR="00903C44" w:rsidRPr="009C632D">
        <w:rPr>
          <w:rFonts w:ascii="Times New Roman" w:hAnsi="Times New Roman" w:cs="Times New Roman"/>
          <w:sz w:val="24"/>
          <w:szCs w:val="24"/>
        </w:rPr>
        <w:t>образованием к общественно-госу</w:t>
      </w:r>
      <w:r w:rsidRPr="009C632D">
        <w:rPr>
          <w:rFonts w:ascii="Times New Roman" w:hAnsi="Times New Roman" w:cs="Times New Roman"/>
          <w:sz w:val="24"/>
          <w:szCs w:val="24"/>
        </w:rPr>
        <w:t>дарственному управлению.</w:t>
      </w:r>
    </w:p>
    <w:p w:rsidR="00A714E1" w:rsidRPr="009C632D" w:rsidRDefault="00A714E1" w:rsidP="008854D0">
      <w:pPr>
        <w:pStyle w:val="a4"/>
        <w:tabs>
          <w:tab w:val="left" w:pos="0"/>
        </w:tabs>
        <w:spacing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будет проводиться с использованием целевых индикаторов и показателей выполнения программы. Проведение текущего мониторинга и оценки степени достижения целевых значений показателей позволят анализировать ход выполнения Программы и принимать правильные управленческие решения.</w:t>
      </w:r>
    </w:p>
    <w:p w:rsidR="004A0377" w:rsidRPr="009C632D" w:rsidRDefault="004A0377" w:rsidP="008854D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A0377" w:rsidRPr="009C632D" w:rsidRDefault="004A0377" w:rsidP="00205BCA">
      <w:pPr>
        <w:pStyle w:val="11"/>
        <w:numPr>
          <w:ilvl w:val="1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 xml:space="preserve">Краткая информация о проведении анализа состояния перспектив развития системы образования </w:t>
      </w:r>
    </w:p>
    <w:p w:rsidR="00D13231" w:rsidRPr="009C632D" w:rsidRDefault="007D7DE6" w:rsidP="008854D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Мониторинг</w:t>
      </w:r>
      <w:r w:rsidR="004A0377" w:rsidRPr="009C632D">
        <w:rPr>
          <w:rFonts w:ascii="Times New Roman" w:hAnsi="Times New Roman"/>
          <w:sz w:val="24"/>
          <w:szCs w:val="24"/>
        </w:rPr>
        <w:t xml:space="preserve">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</w:t>
      </w:r>
      <w:r w:rsidR="00D13231" w:rsidRPr="009C632D">
        <w:rPr>
          <w:rFonts w:ascii="Times New Roman" w:hAnsi="Times New Roman"/>
          <w:sz w:val="24"/>
          <w:szCs w:val="24"/>
        </w:rPr>
        <w:t>ерспектив развития образования.</w:t>
      </w:r>
    </w:p>
    <w:p w:rsidR="004A0377" w:rsidRPr="009C632D" w:rsidRDefault="00D13231" w:rsidP="008854D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Анализ</w:t>
      </w:r>
      <w:r w:rsidR="004A0377" w:rsidRPr="009C632D">
        <w:rPr>
          <w:rFonts w:ascii="Times New Roman" w:hAnsi="Times New Roman"/>
          <w:sz w:val="24"/>
          <w:szCs w:val="24"/>
        </w:rPr>
        <w:t xml:space="preserve"> осуществляется Отделом образования администрации Янтиковского района Чувашской Республики (далее – отдел образования).</w:t>
      </w:r>
    </w:p>
    <w:p w:rsidR="004A0377" w:rsidRPr="009C632D" w:rsidRDefault="004A0377" w:rsidP="008854D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" w:name="sub_1005"/>
      <w:r w:rsidRPr="009C632D">
        <w:rPr>
          <w:rFonts w:ascii="Times New Roman" w:hAnsi="Times New Roman"/>
          <w:sz w:val="24"/>
          <w:szCs w:val="24"/>
        </w:rPr>
        <w:t>Отдел образования осуществляет сбор, обработку и анализ информации в отношении составляющих системы образования, предусмотренных пунктом 2</w:t>
      </w:r>
      <w:r w:rsidRPr="009C632D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9C632D">
          <w:rPr>
            <w:rStyle w:val="ae"/>
            <w:rFonts w:ascii="Times New Roman" w:hAnsi="Times New Roman"/>
            <w:b w:val="0"/>
            <w:color w:val="auto"/>
            <w:sz w:val="24"/>
            <w:szCs w:val="24"/>
          </w:rPr>
          <w:t>части 1 статьи 10</w:t>
        </w:r>
      </w:hyperlink>
      <w:r w:rsidRPr="009C632D">
        <w:rPr>
          <w:rFonts w:ascii="Times New Roman" w:hAnsi="Times New Roman"/>
          <w:sz w:val="24"/>
          <w:szCs w:val="24"/>
        </w:rPr>
        <w:t xml:space="preserve"> Федерального закона «Об образовании в Российской Федерации», вне зависимости от вида, уровня и направленности образовательных программ и организационно-правовых форм организаций, входящих в систему образования.</w:t>
      </w:r>
    </w:p>
    <w:p w:rsidR="004A0377" w:rsidRPr="009C632D" w:rsidRDefault="00D13231" w:rsidP="008854D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2" w:name="sub_1006"/>
      <w:bookmarkEnd w:id="1"/>
      <w:proofErr w:type="gramStart"/>
      <w:r w:rsidRPr="009C632D">
        <w:rPr>
          <w:rFonts w:ascii="Times New Roman" w:hAnsi="Times New Roman"/>
          <w:sz w:val="24"/>
          <w:szCs w:val="24"/>
        </w:rPr>
        <w:t>Анализ</w:t>
      </w:r>
      <w:r w:rsidR="004A0377" w:rsidRPr="009C632D">
        <w:rPr>
          <w:rFonts w:ascii="Times New Roman" w:hAnsi="Times New Roman"/>
          <w:sz w:val="24"/>
          <w:szCs w:val="24"/>
        </w:rPr>
        <w:t xml:space="preserve"> осуществляется на основе данных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«Интернет» (далее - сеть «Интернет»), информации, опубликованной в средствах массовой информации, а также информации, поступившей в органы местного самоуправления </w:t>
      </w:r>
      <w:r w:rsidRPr="009C632D">
        <w:rPr>
          <w:rFonts w:ascii="Times New Roman" w:hAnsi="Times New Roman"/>
          <w:sz w:val="24"/>
          <w:szCs w:val="24"/>
        </w:rPr>
        <w:t xml:space="preserve">Янтиковского района </w:t>
      </w:r>
      <w:r w:rsidR="004A0377" w:rsidRPr="009C632D">
        <w:rPr>
          <w:rFonts w:ascii="Times New Roman" w:hAnsi="Times New Roman"/>
          <w:sz w:val="24"/>
          <w:szCs w:val="24"/>
        </w:rPr>
        <w:t>от организаций и граждан</w:t>
      </w:r>
      <w:r w:rsidRPr="009C632D">
        <w:rPr>
          <w:rFonts w:ascii="Times New Roman" w:hAnsi="Times New Roman"/>
          <w:sz w:val="24"/>
          <w:szCs w:val="24"/>
        </w:rPr>
        <w:t>.</w:t>
      </w:r>
      <w:proofErr w:type="gramEnd"/>
    </w:p>
    <w:bookmarkEnd w:id="2"/>
    <w:p w:rsidR="004A0377" w:rsidRPr="009C632D" w:rsidRDefault="004A0377" w:rsidP="008854D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Контактная информация отдела образования администрации Янтиковского района: телефоны 2-15-41, 2-14-47, адрес электронной почты: </w:t>
      </w:r>
      <w:proofErr w:type="spellStart"/>
      <w:r w:rsidR="006F7BBE" w:rsidRPr="009C632D">
        <w:rPr>
          <w:rFonts w:ascii="Times New Roman" w:hAnsi="Times New Roman"/>
          <w:sz w:val="24"/>
          <w:szCs w:val="24"/>
          <w:lang w:val="en-US"/>
        </w:rPr>
        <w:t>yantik</w:t>
      </w:r>
      <w:proofErr w:type="spellEnd"/>
      <w:r w:rsidR="006F7BBE" w:rsidRPr="009C632D">
        <w:rPr>
          <w:rFonts w:ascii="Times New Roman" w:hAnsi="Times New Roman"/>
          <w:sz w:val="24"/>
          <w:szCs w:val="24"/>
        </w:rPr>
        <w:t>_</w:t>
      </w:r>
      <w:proofErr w:type="spellStart"/>
      <w:r w:rsidRPr="009C632D">
        <w:rPr>
          <w:rFonts w:ascii="Times New Roman" w:hAnsi="Times New Roman"/>
          <w:sz w:val="24"/>
          <w:szCs w:val="24"/>
          <w:lang w:val="en-US"/>
        </w:rPr>
        <w:t>rono</w:t>
      </w:r>
      <w:proofErr w:type="spellEnd"/>
      <w:r w:rsidRPr="009C632D">
        <w:rPr>
          <w:rFonts w:ascii="Times New Roman" w:hAnsi="Times New Roman"/>
          <w:sz w:val="24"/>
          <w:szCs w:val="24"/>
        </w:rPr>
        <w:t>@</w:t>
      </w:r>
      <w:r w:rsidRPr="009C632D">
        <w:rPr>
          <w:rFonts w:ascii="Times New Roman" w:hAnsi="Times New Roman"/>
          <w:sz w:val="24"/>
          <w:szCs w:val="24"/>
          <w:lang w:val="en-US"/>
        </w:rPr>
        <w:t>cap</w:t>
      </w:r>
      <w:r w:rsidRPr="009C632D">
        <w:rPr>
          <w:rFonts w:ascii="Times New Roman" w:hAnsi="Times New Roman"/>
          <w:sz w:val="24"/>
          <w:szCs w:val="24"/>
        </w:rPr>
        <w:t>.</w:t>
      </w:r>
      <w:proofErr w:type="spellStart"/>
      <w:r w:rsidRPr="009C632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C632D">
        <w:rPr>
          <w:rFonts w:ascii="Times New Roman" w:hAnsi="Times New Roman"/>
          <w:sz w:val="24"/>
          <w:szCs w:val="24"/>
        </w:rPr>
        <w:t>.</w:t>
      </w:r>
    </w:p>
    <w:p w:rsidR="004A0377" w:rsidRPr="009C632D" w:rsidRDefault="004A0377" w:rsidP="008854D0">
      <w:pPr>
        <w:pStyle w:val="a4"/>
        <w:spacing w:line="240" w:lineRule="auto"/>
        <w:ind w:firstLine="440"/>
        <w:rPr>
          <w:rFonts w:ascii="Times New Roman" w:hAnsi="Times New Roman" w:cs="Times New Roman"/>
          <w:sz w:val="24"/>
          <w:szCs w:val="24"/>
        </w:rPr>
      </w:pPr>
    </w:p>
    <w:p w:rsidR="00DE0B16" w:rsidRPr="009C632D" w:rsidRDefault="00DE0B16" w:rsidP="00F3142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32D">
        <w:rPr>
          <w:rFonts w:ascii="Times New Roman" w:hAnsi="Times New Roman"/>
          <w:b/>
          <w:sz w:val="24"/>
          <w:szCs w:val="24"/>
        </w:rPr>
        <w:t>Анализ состояния и перспектив развития системы образования Янтиковского района</w:t>
      </w:r>
    </w:p>
    <w:p w:rsidR="00F31427" w:rsidRPr="009C632D" w:rsidRDefault="00F31427" w:rsidP="00F3142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004CB" w:rsidRPr="009C632D" w:rsidRDefault="006004CB" w:rsidP="00F31427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32D">
        <w:rPr>
          <w:rFonts w:ascii="Times New Roman" w:hAnsi="Times New Roman"/>
          <w:b/>
          <w:sz w:val="24"/>
          <w:szCs w:val="24"/>
        </w:rPr>
        <w:t xml:space="preserve">Развитие </w:t>
      </w:r>
      <w:proofErr w:type="gramStart"/>
      <w:r w:rsidRPr="009C632D">
        <w:rPr>
          <w:rFonts w:ascii="Times New Roman" w:hAnsi="Times New Roman"/>
          <w:b/>
          <w:sz w:val="24"/>
          <w:szCs w:val="24"/>
        </w:rPr>
        <w:t>дошкольного</w:t>
      </w:r>
      <w:proofErr w:type="gramEnd"/>
      <w:r w:rsidRPr="009C632D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F31427" w:rsidRPr="009C632D" w:rsidRDefault="00F31427" w:rsidP="00F31427">
      <w:pPr>
        <w:spacing w:after="0" w:line="240" w:lineRule="auto"/>
        <w:ind w:left="900"/>
        <w:rPr>
          <w:rFonts w:ascii="Times New Roman" w:hAnsi="Times New Roman"/>
          <w:b/>
          <w:sz w:val="24"/>
          <w:szCs w:val="24"/>
        </w:rPr>
      </w:pPr>
    </w:p>
    <w:p w:rsidR="006004CB" w:rsidRPr="009C632D" w:rsidRDefault="00964F94" w:rsidP="006004C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6004CB" w:rsidRPr="009C632D">
        <w:rPr>
          <w:rFonts w:ascii="Times New Roman" w:hAnsi="Times New Roman"/>
          <w:b/>
          <w:i/>
          <w:sz w:val="24"/>
          <w:szCs w:val="24"/>
        </w:rPr>
        <w:t>1.1. Уровень доступности дошкольного образования и численность населения, получающего дошкольное образование</w:t>
      </w:r>
    </w:p>
    <w:p w:rsidR="00A652AF" w:rsidRPr="009C632D" w:rsidRDefault="0033729A" w:rsidP="003372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В районе систему дошкольного образования образуют </w:t>
      </w:r>
      <w:r w:rsidR="00CE1E88" w:rsidRPr="009C632D">
        <w:rPr>
          <w:rFonts w:ascii="Times New Roman" w:hAnsi="Times New Roman"/>
          <w:bCs/>
          <w:sz w:val="24"/>
          <w:szCs w:val="24"/>
        </w:rPr>
        <w:t>6</w:t>
      </w:r>
      <w:r w:rsidRPr="009C63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32D">
        <w:rPr>
          <w:rFonts w:ascii="Times New Roman" w:hAnsi="Times New Roman"/>
          <w:sz w:val="24"/>
          <w:szCs w:val="24"/>
        </w:rPr>
        <w:t>дошкольных образовательных организаций, 1 дошкольная группа общеразвивающей направленности при МБОУ «</w:t>
      </w:r>
      <w:proofErr w:type="spellStart"/>
      <w:r w:rsidRPr="009C632D">
        <w:rPr>
          <w:rFonts w:ascii="Times New Roman" w:hAnsi="Times New Roman"/>
          <w:sz w:val="24"/>
          <w:szCs w:val="24"/>
        </w:rPr>
        <w:t>Индырчская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СОШ», по 2 дошкольно</w:t>
      </w:r>
      <w:r w:rsidR="00CE1E88" w:rsidRPr="009C632D">
        <w:rPr>
          <w:rFonts w:ascii="Times New Roman" w:hAnsi="Times New Roman"/>
          <w:sz w:val="24"/>
          <w:szCs w:val="24"/>
        </w:rPr>
        <w:t>й группы в МБОУ «</w:t>
      </w:r>
      <w:proofErr w:type="spellStart"/>
      <w:r w:rsidR="00CE1E88" w:rsidRPr="009C632D">
        <w:rPr>
          <w:rFonts w:ascii="Times New Roman" w:hAnsi="Times New Roman"/>
          <w:sz w:val="24"/>
          <w:szCs w:val="24"/>
        </w:rPr>
        <w:t>Можарская</w:t>
      </w:r>
      <w:proofErr w:type="spellEnd"/>
      <w:r w:rsidR="00CE1E88" w:rsidRPr="009C632D">
        <w:rPr>
          <w:rFonts w:ascii="Times New Roman" w:hAnsi="Times New Roman"/>
          <w:sz w:val="24"/>
          <w:szCs w:val="24"/>
        </w:rPr>
        <w:t xml:space="preserve"> СОШ»,</w:t>
      </w:r>
      <w:r w:rsidRPr="009C632D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9C632D">
        <w:rPr>
          <w:rFonts w:ascii="Times New Roman" w:hAnsi="Times New Roman"/>
          <w:sz w:val="24"/>
          <w:szCs w:val="24"/>
        </w:rPr>
        <w:t>Новобуяновская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СОШ»</w:t>
      </w:r>
      <w:r w:rsidR="00CE1E88" w:rsidRPr="009C632D">
        <w:rPr>
          <w:rFonts w:ascii="Times New Roman" w:hAnsi="Times New Roman"/>
          <w:sz w:val="24"/>
          <w:szCs w:val="24"/>
        </w:rPr>
        <w:t xml:space="preserve"> и МБОУ «</w:t>
      </w:r>
      <w:proofErr w:type="spellStart"/>
      <w:r w:rsidR="00CE1E88" w:rsidRPr="009C632D">
        <w:rPr>
          <w:rFonts w:ascii="Times New Roman" w:hAnsi="Times New Roman"/>
          <w:sz w:val="24"/>
          <w:szCs w:val="24"/>
        </w:rPr>
        <w:t>Тюмеревская</w:t>
      </w:r>
      <w:proofErr w:type="spellEnd"/>
      <w:r w:rsidR="00CE1E88" w:rsidRPr="009C632D">
        <w:rPr>
          <w:rFonts w:ascii="Times New Roman" w:hAnsi="Times New Roman"/>
          <w:sz w:val="24"/>
          <w:szCs w:val="24"/>
        </w:rPr>
        <w:t xml:space="preserve"> СОШ»</w:t>
      </w:r>
      <w:r w:rsidRPr="009C632D">
        <w:rPr>
          <w:rFonts w:ascii="Times New Roman" w:hAnsi="Times New Roman"/>
          <w:sz w:val="24"/>
          <w:szCs w:val="24"/>
        </w:rPr>
        <w:t>, 2 группы кратковременного пребывания в М</w:t>
      </w:r>
      <w:r w:rsidR="00CE1E88" w:rsidRPr="009C632D">
        <w:rPr>
          <w:rFonts w:ascii="Times New Roman" w:hAnsi="Times New Roman"/>
          <w:sz w:val="24"/>
          <w:szCs w:val="24"/>
        </w:rPr>
        <w:t>А</w:t>
      </w:r>
      <w:r w:rsidRPr="009C632D">
        <w:rPr>
          <w:rFonts w:ascii="Times New Roman" w:hAnsi="Times New Roman"/>
          <w:sz w:val="24"/>
          <w:szCs w:val="24"/>
        </w:rPr>
        <w:t>ОУ «</w:t>
      </w:r>
      <w:proofErr w:type="spellStart"/>
      <w:r w:rsidRPr="009C632D">
        <w:rPr>
          <w:rFonts w:ascii="Times New Roman" w:hAnsi="Times New Roman"/>
          <w:sz w:val="24"/>
          <w:szCs w:val="24"/>
        </w:rPr>
        <w:t>Алдиаровская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СОШ», «</w:t>
      </w:r>
      <w:proofErr w:type="spellStart"/>
      <w:r w:rsidRPr="009C632D">
        <w:rPr>
          <w:rFonts w:ascii="Times New Roman" w:hAnsi="Times New Roman"/>
          <w:sz w:val="24"/>
          <w:szCs w:val="24"/>
        </w:rPr>
        <w:t>Чутеевская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СОШ». В </w:t>
      </w:r>
      <w:r w:rsidRPr="009C632D">
        <w:rPr>
          <w:rFonts w:ascii="Times New Roman" w:hAnsi="Times New Roman"/>
          <w:bCs/>
          <w:sz w:val="24"/>
          <w:szCs w:val="24"/>
        </w:rPr>
        <w:t>37</w:t>
      </w:r>
      <w:r w:rsidRPr="009C63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32D">
        <w:rPr>
          <w:rFonts w:ascii="Times New Roman" w:hAnsi="Times New Roman"/>
          <w:sz w:val="24"/>
          <w:szCs w:val="24"/>
        </w:rPr>
        <w:t xml:space="preserve">группах при количестве мест </w:t>
      </w:r>
      <w:r w:rsidRPr="009C632D">
        <w:rPr>
          <w:rFonts w:ascii="Times New Roman" w:hAnsi="Times New Roman"/>
          <w:bCs/>
          <w:sz w:val="24"/>
          <w:szCs w:val="24"/>
        </w:rPr>
        <w:t>1001</w:t>
      </w:r>
      <w:r w:rsidRPr="009C632D">
        <w:rPr>
          <w:rFonts w:ascii="Times New Roman" w:hAnsi="Times New Roman"/>
          <w:sz w:val="24"/>
          <w:szCs w:val="24"/>
        </w:rPr>
        <w:t xml:space="preserve"> воспитывается </w:t>
      </w:r>
      <w:r w:rsidR="00CE1E88" w:rsidRPr="009C632D">
        <w:rPr>
          <w:rFonts w:ascii="Times New Roman" w:hAnsi="Times New Roman"/>
          <w:bCs/>
          <w:sz w:val="24"/>
          <w:szCs w:val="24"/>
        </w:rPr>
        <w:t>673</w:t>
      </w:r>
      <w:r w:rsidRPr="009C632D">
        <w:rPr>
          <w:rFonts w:ascii="Times New Roman" w:hAnsi="Times New Roman"/>
          <w:bCs/>
          <w:sz w:val="24"/>
          <w:szCs w:val="24"/>
        </w:rPr>
        <w:t xml:space="preserve"> </w:t>
      </w:r>
      <w:r w:rsidR="00D229AA" w:rsidRPr="009C632D">
        <w:rPr>
          <w:rFonts w:ascii="Times New Roman" w:hAnsi="Times New Roman"/>
          <w:bCs/>
          <w:sz w:val="24"/>
          <w:szCs w:val="24"/>
        </w:rPr>
        <w:t>ребенка</w:t>
      </w:r>
      <w:r w:rsidRPr="009C632D">
        <w:rPr>
          <w:rFonts w:ascii="Times New Roman" w:hAnsi="Times New Roman"/>
          <w:sz w:val="24"/>
          <w:szCs w:val="24"/>
        </w:rPr>
        <w:t xml:space="preserve"> в возрасте от 1 до 7 лет. </w:t>
      </w:r>
    </w:p>
    <w:p w:rsidR="0033729A" w:rsidRPr="009C632D" w:rsidRDefault="00A652AF" w:rsidP="003372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О</w:t>
      </w:r>
      <w:r w:rsidR="0033729A" w:rsidRPr="009C632D">
        <w:rPr>
          <w:rFonts w:ascii="Times New Roman" w:hAnsi="Times New Roman"/>
          <w:sz w:val="24"/>
          <w:szCs w:val="24"/>
        </w:rPr>
        <w:t xml:space="preserve">чередность детей старше </w:t>
      </w:r>
      <w:r w:rsidR="00CE1E88" w:rsidRPr="009C632D">
        <w:rPr>
          <w:rFonts w:ascii="Times New Roman" w:hAnsi="Times New Roman"/>
          <w:sz w:val="24"/>
          <w:szCs w:val="24"/>
        </w:rPr>
        <w:t xml:space="preserve">двух </w:t>
      </w:r>
      <w:r w:rsidR="0033729A" w:rsidRPr="009C632D">
        <w:rPr>
          <w:rFonts w:ascii="Times New Roman" w:hAnsi="Times New Roman"/>
          <w:sz w:val="24"/>
          <w:szCs w:val="24"/>
        </w:rPr>
        <w:t xml:space="preserve"> лет в районе ликвидирована, </w:t>
      </w:r>
      <w:proofErr w:type="gramStart"/>
      <w:r w:rsidR="0033729A" w:rsidRPr="009C632D">
        <w:rPr>
          <w:rFonts w:ascii="Times New Roman" w:hAnsi="Times New Roman"/>
          <w:sz w:val="24"/>
          <w:szCs w:val="24"/>
        </w:rPr>
        <w:t>в</w:t>
      </w:r>
      <w:proofErr w:type="gramEnd"/>
      <w:r w:rsidR="0033729A" w:rsidRPr="009C63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729A" w:rsidRPr="009C632D">
        <w:rPr>
          <w:rFonts w:ascii="Times New Roman" w:hAnsi="Times New Roman"/>
          <w:sz w:val="24"/>
          <w:szCs w:val="24"/>
        </w:rPr>
        <w:t>с</w:t>
      </w:r>
      <w:proofErr w:type="gramEnd"/>
      <w:r w:rsidR="0033729A" w:rsidRPr="009C632D">
        <w:rPr>
          <w:rFonts w:ascii="Times New Roman" w:hAnsi="Times New Roman"/>
          <w:sz w:val="24"/>
          <w:szCs w:val="24"/>
        </w:rPr>
        <w:t>.</w:t>
      </w:r>
      <w:r w:rsidR="00CE1E88" w:rsidRPr="009C632D">
        <w:rPr>
          <w:rFonts w:ascii="Times New Roman" w:hAnsi="Times New Roman"/>
          <w:sz w:val="24"/>
          <w:szCs w:val="24"/>
        </w:rPr>
        <w:t xml:space="preserve"> </w:t>
      </w:r>
      <w:r w:rsidR="0033729A" w:rsidRPr="009C632D">
        <w:rPr>
          <w:rFonts w:ascii="Times New Roman" w:hAnsi="Times New Roman"/>
          <w:sz w:val="24"/>
          <w:szCs w:val="24"/>
        </w:rPr>
        <w:t>Янтиково места в детских садах получили все желающие дети старше полутора лет. Охват детей дошкольным образованием от 2 месяцев до 7 лет составляет на 31 декабря 201</w:t>
      </w:r>
      <w:r w:rsidR="00CE1E88" w:rsidRPr="009C632D">
        <w:rPr>
          <w:rFonts w:ascii="Times New Roman" w:hAnsi="Times New Roman"/>
          <w:sz w:val="24"/>
          <w:szCs w:val="24"/>
        </w:rPr>
        <w:t>8</w:t>
      </w:r>
      <w:r w:rsidR="0033729A" w:rsidRPr="009C632D">
        <w:rPr>
          <w:rFonts w:ascii="Times New Roman" w:hAnsi="Times New Roman"/>
          <w:sz w:val="24"/>
          <w:szCs w:val="24"/>
        </w:rPr>
        <w:t xml:space="preserve"> года 7</w:t>
      </w:r>
      <w:r w:rsidR="00CE1E88" w:rsidRPr="009C632D">
        <w:rPr>
          <w:rFonts w:ascii="Times New Roman" w:hAnsi="Times New Roman"/>
          <w:sz w:val="24"/>
          <w:szCs w:val="24"/>
        </w:rPr>
        <w:t>1</w:t>
      </w:r>
      <w:r w:rsidR="0033729A" w:rsidRPr="009C632D">
        <w:rPr>
          <w:rFonts w:ascii="Times New Roman" w:hAnsi="Times New Roman"/>
          <w:sz w:val="24"/>
          <w:szCs w:val="24"/>
        </w:rPr>
        <w:t>,</w:t>
      </w:r>
      <w:r w:rsidR="00CE1E88" w:rsidRPr="009C632D">
        <w:rPr>
          <w:rFonts w:ascii="Times New Roman" w:hAnsi="Times New Roman"/>
          <w:sz w:val="24"/>
          <w:szCs w:val="24"/>
        </w:rPr>
        <w:t>1</w:t>
      </w:r>
      <w:r w:rsidR="0033729A" w:rsidRPr="009C632D">
        <w:rPr>
          <w:rFonts w:ascii="Times New Roman" w:hAnsi="Times New Roman"/>
          <w:sz w:val="24"/>
          <w:szCs w:val="24"/>
        </w:rPr>
        <w:t>%.</w:t>
      </w:r>
    </w:p>
    <w:p w:rsidR="006004CB" w:rsidRPr="009C632D" w:rsidRDefault="006004CB" w:rsidP="006004C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004CB" w:rsidRPr="009C632D" w:rsidRDefault="00964F94" w:rsidP="00380C2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6004CB" w:rsidRPr="009C632D">
        <w:rPr>
          <w:rFonts w:ascii="Times New Roman" w:hAnsi="Times New Roman"/>
          <w:b/>
          <w:i/>
          <w:sz w:val="24"/>
          <w:szCs w:val="24"/>
        </w:rPr>
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</w:r>
      <w:r w:rsidR="006004CB" w:rsidRPr="009C632D">
        <w:rPr>
          <w:rFonts w:ascii="Times New Roman" w:hAnsi="Times New Roman"/>
          <w:b/>
          <w:sz w:val="24"/>
          <w:szCs w:val="24"/>
        </w:rPr>
        <w:t xml:space="preserve"> </w:t>
      </w:r>
    </w:p>
    <w:p w:rsidR="004B3A3B" w:rsidRPr="009C632D" w:rsidRDefault="004B3A3B" w:rsidP="000A3EB1">
      <w:pPr>
        <w:pStyle w:val="11"/>
        <w:ind w:firstLine="54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9C632D">
        <w:rPr>
          <w:rFonts w:ascii="Times New Roman" w:hAnsi="Times New Roman"/>
          <w:bCs/>
          <w:kern w:val="2"/>
          <w:sz w:val="24"/>
          <w:szCs w:val="24"/>
        </w:rPr>
        <w:t xml:space="preserve">Главная цель политики в сфере </w:t>
      </w:r>
      <w:proofErr w:type="gramStart"/>
      <w:r w:rsidRPr="009C632D">
        <w:rPr>
          <w:rFonts w:ascii="Times New Roman" w:hAnsi="Times New Roman"/>
          <w:bCs/>
          <w:kern w:val="2"/>
          <w:sz w:val="24"/>
          <w:szCs w:val="24"/>
        </w:rPr>
        <w:t>дошкольного</w:t>
      </w:r>
      <w:proofErr w:type="gramEnd"/>
      <w:r w:rsidRPr="009C632D">
        <w:rPr>
          <w:rFonts w:ascii="Times New Roman" w:hAnsi="Times New Roman"/>
          <w:bCs/>
          <w:kern w:val="2"/>
          <w:sz w:val="24"/>
          <w:szCs w:val="24"/>
        </w:rPr>
        <w:t xml:space="preserve"> образования – качественное образование дошкольников. В настоящее время дошкольные организации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родителей.</w:t>
      </w:r>
      <w:r w:rsidR="000A3EB1" w:rsidRPr="009C632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3EB1" w:rsidRPr="009C632D">
        <w:rPr>
          <w:rFonts w:ascii="Times New Roman" w:hAnsi="Times New Roman"/>
          <w:bCs/>
          <w:kern w:val="2"/>
          <w:sz w:val="24"/>
          <w:szCs w:val="24"/>
        </w:rPr>
        <w:t>В 201</w:t>
      </w:r>
      <w:r w:rsidR="00FF3F9D" w:rsidRPr="009C632D">
        <w:rPr>
          <w:rFonts w:ascii="Times New Roman" w:hAnsi="Times New Roman"/>
          <w:bCs/>
          <w:kern w:val="2"/>
          <w:sz w:val="24"/>
          <w:szCs w:val="24"/>
        </w:rPr>
        <w:t>8</w:t>
      </w:r>
      <w:r w:rsidR="000A3EB1" w:rsidRPr="009C632D">
        <w:rPr>
          <w:rFonts w:ascii="Times New Roman" w:hAnsi="Times New Roman"/>
          <w:bCs/>
          <w:kern w:val="2"/>
          <w:sz w:val="24"/>
          <w:szCs w:val="24"/>
        </w:rPr>
        <w:t xml:space="preserve"> году ФГОС ДОО </w:t>
      </w:r>
      <w:proofErr w:type="gramStart"/>
      <w:r w:rsidR="000A3EB1" w:rsidRPr="009C632D">
        <w:rPr>
          <w:rFonts w:ascii="Times New Roman" w:hAnsi="Times New Roman"/>
          <w:bCs/>
          <w:kern w:val="2"/>
          <w:sz w:val="24"/>
          <w:szCs w:val="24"/>
        </w:rPr>
        <w:t>введен</w:t>
      </w:r>
      <w:proofErr w:type="gramEnd"/>
      <w:r w:rsidRPr="009C632D">
        <w:rPr>
          <w:rFonts w:ascii="Times New Roman" w:hAnsi="Times New Roman"/>
          <w:bCs/>
          <w:kern w:val="2"/>
          <w:sz w:val="24"/>
          <w:szCs w:val="24"/>
        </w:rPr>
        <w:t xml:space="preserve"> во всех дошкольных организациях  Янтиковского района (воспитываются </w:t>
      </w:r>
      <w:r w:rsidR="00FF3F9D" w:rsidRPr="009C632D">
        <w:rPr>
          <w:rFonts w:ascii="Times New Roman" w:hAnsi="Times New Roman"/>
          <w:bCs/>
          <w:kern w:val="2"/>
          <w:sz w:val="24"/>
          <w:szCs w:val="24"/>
        </w:rPr>
        <w:t>673</w:t>
      </w:r>
      <w:r w:rsidRPr="009C632D">
        <w:rPr>
          <w:rFonts w:ascii="Times New Roman" w:hAnsi="Times New Roman"/>
          <w:bCs/>
          <w:kern w:val="2"/>
          <w:sz w:val="24"/>
          <w:szCs w:val="24"/>
        </w:rPr>
        <w:t xml:space="preserve"> воспитанник</w:t>
      </w:r>
      <w:r w:rsidR="00D229AA" w:rsidRPr="009C632D">
        <w:rPr>
          <w:rFonts w:ascii="Times New Roman" w:hAnsi="Times New Roman"/>
          <w:bCs/>
          <w:kern w:val="2"/>
          <w:sz w:val="24"/>
          <w:szCs w:val="24"/>
        </w:rPr>
        <w:t>а</w:t>
      </w:r>
      <w:r w:rsidRPr="009C632D">
        <w:rPr>
          <w:rFonts w:ascii="Times New Roman" w:hAnsi="Times New Roman"/>
          <w:bCs/>
          <w:kern w:val="2"/>
          <w:sz w:val="24"/>
          <w:szCs w:val="24"/>
        </w:rPr>
        <w:t>).</w:t>
      </w:r>
    </w:p>
    <w:p w:rsidR="004B3A3B" w:rsidRPr="009C632D" w:rsidRDefault="004B3A3B" w:rsidP="004B3A3B">
      <w:pPr>
        <w:pStyle w:val="11"/>
        <w:tabs>
          <w:tab w:val="left" w:pos="567"/>
          <w:tab w:val="left" w:pos="709"/>
        </w:tabs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9C632D">
        <w:rPr>
          <w:rFonts w:ascii="Times New Roman" w:hAnsi="Times New Roman"/>
          <w:bCs/>
          <w:kern w:val="2"/>
          <w:sz w:val="24"/>
          <w:szCs w:val="24"/>
        </w:rPr>
        <w:t xml:space="preserve">         К концу 201</w:t>
      </w:r>
      <w:r w:rsidR="00FF3F9D" w:rsidRPr="009C632D">
        <w:rPr>
          <w:rFonts w:ascii="Times New Roman" w:hAnsi="Times New Roman"/>
          <w:bCs/>
          <w:kern w:val="2"/>
          <w:sz w:val="24"/>
          <w:szCs w:val="24"/>
        </w:rPr>
        <w:t>8</w:t>
      </w:r>
      <w:r w:rsidRPr="009C632D">
        <w:rPr>
          <w:rFonts w:ascii="Times New Roman" w:hAnsi="Times New Roman"/>
          <w:bCs/>
          <w:kern w:val="2"/>
          <w:sz w:val="24"/>
          <w:szCs w:val="24"/>
        </w:rPr>
        <w:t xml:space="preserve"> года 100% педагогов дошкольных организаций прошли курсы повышения квалификации по программе реализации Федерального государственного образовательного стандарта.</w:t>
      </w:r>
    </w:p>
    <w:p w:rsidR="004B3A3B" w:rsidRPr="009C632D" w:rsidRDefault="004B3A3B" w:rsidP="004B3A3B">
      <w:pPr>
        <w:pStyle w:val="11"/>
        <w:ind w:firstLine="54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9C632D">
        <w:rPr>
          <w:rFonts w:ascii="Times New Roman" w:hAnsi="Times New Roman"/>
          <w:bCs/>
          <w:kern w:val="2"/>
          <w:sz w:val="24"/>
          <w:szCs w:val="24"/>
        </w:rPr>
        <w:t>В районе обеспечивается информационное сопровождение введения ФГОС. Все детские сады имеют доступ к электронным ресурсам по вводу ФГОС. На сайтах детских садов созданы баннеры по введению ФГОС.</w:t>
      </w:r>
    </w:p>
    <w:p w:rsidR="006004CB" w:rsidRPr="009C632D" w:rsidRDefault="006004CB" w:rsidP="00380C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729A" w:rsidRPr="009C632D" w:rsidRDefault="00964F94" w:rsidP="0033729A">
      <w:pPr>
        <w:pStyle w:val="a6"/>
        <w:ind w:firstLine="540"/>
        <w:jc w:val="both"/>
        <w:rPr>
          <w:b/>
        </w:rPr>
      </w:pPr>
      <w:r w:rsidRPr="009C632D">
        <w:rPr>
          <w:b/>
          <w:i/>
        </w:rPr>
        <w:t>2.</w:t>
      </w:r>
      <w:r w:rsidR="0033729A" w:rsidRPr="009C632D">
        <w:rPr>
          <w:b/>
          <w:i/>
        </w:rPr>
        <w:t>1.3. Кадровое обеспечение дошкольных образовательных организаций и оценка уровня заработной платы педагогических работников</w:t>
      </w:r>
    </w:p>
    <w:p w:rsidR="0033729A" w:rsidRPr="009C632D" w:rsidRDefault="0033729A" w:rsidP="0033729A">
      <w:pPr>
        <w:pStyle w:val="a6"/>
        <w:ind w:firstLine="540"/>
        <w:jc w:val="both"/>
      </w:pPr>
      <w:r w:rsidRPr="009C632D">
        <w:t>Воспитание и уход за детьми в дошкольных организациях осуществляют 5</w:t>
      </w:r>
      <w:r w:rsidR="00FF3F9D" w:rsidRPr="009C632D">
        <w:t>5</w:t>
      </w:r>
      <w:r w:rsidRPr="009C632D">
        <w:t xml:space="preserve"> педаго</w:t>
      </w:r>
      <w:r w:rsidR="00D229AA" w:rsidRPr="009C632D">
        <w:t xml:space="preserve">гических работников, из них 1 </w:t>
      </w:r>
      <w:r w:rsidRPr="009C632D">
        <w:t xml:space="preserve">старший воспитатель, </w:t>
      </w:r>
      <w:r w:rsidR="00D229AA" w:rsidRPr="009C632D">
        <w:t xml:space="preserve">1 </w:t>
      </w:r>
      <w:r w:rsidR="000530F0" w:rsidRPr="009C632D">
        <w:t>педагог-</w:t>
      </w:r>
      <w:r w:rsidR="00FF3F9D" w:rsidRPr="009C632D">
        <w:t xml:space="preserve">психолог, </w:t>
      </w:r>
      <w:r w:rsidRPr="009C632D">
        <w:t>4</w:t>
      </w:r>
      <w:r w:rsidR="00FF3F9D" w:rsidRPr="009C632D">
        <w:t>6</w:t>
      </w:r>
      <w:r w:rsidR="00D229AA" w:rsidRPr="009C632D">
        <w:t xml:space="preserve"> </w:t>
      </w:r>
      <w:r w:rsidRPr="009C632D">
        <w:t xml:space="preserve"> воспитател</w:t>
      </w:r>
      <w:r w:rsidR="00FF3F9D" w:rsidRPr="009C632D">
        <w:t>ей</w:t>
      </w:r>
      <w:r w:rsidRPr="009C632D">
        <w:t xml:space="preserve">, </w:t>
      </w:r>
      <w:r w:rsidR="00FF3F9D" w:rsidRPr="009C632D">
        <w:t>5</w:t>
      </w:r>
      <w:r w:rsidR="00D229AA" w:rsidRPr="009C632D">
        <w:t xml:space="preserve"> музыкальных работников, 2</w:t>
      </w:r>
      <w:r w:rsidRPr="009C632D">
        <w:t xml:space="preserve"> логопеда. Большую часть воспитателей (4</w:t>
      </w:r>
      <w:r w:rsidR="006027F5" w:rsidRPr="009C632D">
        <w:t>9</w:t>
      </w:r>
      <w:r w:rsidR="00D229AA" w:rsidRPr="009C632D">
        <w:t>,0</w:t>
      </w:r>
      <w:r w:rsidRPr="009C632D">
        <w:t xml:space="preserve">%) составляют лица со средним профессиональным образованием. </w:t>
      </w:r>
    </w:p>
    <w:p w:rsidR="0033729A" w:rsidRPr="009C632D" w:rsidRDefault="0033729A" w:rsidP="0033729A">
      <w:pPr>
        <w:pStyle w:val="a6"/>
        <w:ind w:firstLine="540"/>
        <w:jc w:val="both"/>
      </w:pPr>
      <w:r w:rsidRPr="009C632D">
        <w:t>В кадровом потенциале дошкольного образования наблюдается тенденция к качественному росту, общее число педагогов с высшим образованием в 201</w:t>
      </w:r>
      <w:r w:rsidR="006027F5" w:rsidRPr="009C632D">
        <w:t>8</w:t>
      </w:r>
      <w:r w:rsidRPr="009C632D">
        <w:t xml:space="preserve"> году – 5</w:t>
      </w:r>
      <w:r w:rsidR="006027F5" w:rsidRPr="009C632D">
        <w:t>1</w:t>
      </w:r>
      <w:r w:rsidR="004F2BE6" w:rsidRPr="009C632D">
        <w:t>%  (в 2016 году – 40,7%, в 2017 году – 52</w:t>
      </w:r>
      <w:r w:rsidRPr="009C632D">
        <w:t xml:space="preserve"> %).</w:t>
      </w:r>
    </w:p>
    <w:p w:rsidR="00D229AA" w:rsidRPr="009C632D" w:rsidRDefault="00D229AA" w:rsidP="0033729A">
      <w:pPr>
        <w:pStyle w:val="a6"/>
        <w:ind w:firstLine="540"/>
        <w:jc w:val="both"/>
      </w:pPr>
    </w:p>
    <w:p w:rsidR="00D229AA" w:rsidRPr="009C632D" w:rsidRDefault="00D229AA" w:rsidP="0033729A">
      <w:pPr>
        <w:pStyle w:val="a6"/>
        <w:ind w:firstLine="540"/>
        <w:jc w:val="both"/>
      </w:pPr>
    </w:p>
    <w:p w:rsidR="0033729A" w:rsidRPr="009C632D" w:rsidRDefault="0033729A" w:rsidP="0033729A">
      <w:pPr>
        <w:pStyle w:val="a6"/>
        <w:ind w:firstLine="540"/>
        <w:jc w:val="both"/>
      </w:pPr>
    </w:p>
    <w:p w:rsidR="0033729A" w:rsidRPr="009C632D" w:rsidRDefault="004F2BE6" w:rsidP="0033729A">
      <w:pPr>
        <w:pStyle w:val="a6"/>
        <w:ind w:firstLine="540"/>
        <w:jc w:val="both"/>
      </w:pPr>
      <w:r w:rsidRPr="009C632D">
        <w:rPr>
          <w:noProof/>
        </w:rPr>
        <w:drawing>
          <wp:inline distT="0" distB="0" distL="0" distR="0" wp14:anchorId="65C917B5" wp14:editId="6E9F7569">
            <wp:extent cx="5486400" cy="31146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729A" w:rsidRPr="009C632D" w:rsidRDefault="0033729A" w:rsidP="0033729A">
      <w:pPr>
        <w:pStyle w:val="a6"/>
        <w:ind w:firstLine="440"/>
        <w:jc w:val="both"/>
      </w:pPr>
    </w:p>
    <w:p w:rsidR="00D229AA" w:rsidRPr="009C632D" w:rsidRDefault="00D229AA" w:rsidP="0033729A">
      <w:pPr>
        <w:pStyle w:val="a6"/>
        <w:ind w:firstLine="440"/>
        <w:jc w:val="both"/>
      </w:pPr>
    </w:p>
    <w:p w:rsidR="0033729A" w:rsidRPr="009C632D" w:rsidRDefault="0033729A" w:rsidP="0033729A">
      <w:pPr>
        <w:pStyle w:val="a6"/>
        <w:ind w:firstLine="440"/>
        <w:jc w:val="both"/>
      </w:pPr>
      <w:r w:rsidRPr="009C632D">
        <w:t>Низкий процент образовательного уровня педагогов в МБДОУ «</w:t>
      </w:r>
      <w:proofErr w:type="spellStart"/>
      <w:r w:rsidRPr="009C632D">
        <w:t>Яншихово</w:t>
      </w:r>
      <w:proofErr w:type="spellEnd"/>
      <w:r w:rsidRPr="009C632D">
        <w:t xml:space="preserve"> – </w:t>
      </w:r>
      <w:proofErr w:type="spellStart"/>
      <w:r w:rsidRPr="009C632D">
        <w:t>Норвашский</w:t>
      </w:r>
      <w:proofErr w:type="spellEnd"/>
      <w:r w:rsidRPr="009C632D">
        <w:t xml:space="preserve"> д/с», «</w:t>
      </w:r>
      <w:proofErr w:type="spellStart"/>
      <w:r w:rsidRPr="009C632D">
        <w:t>Шимкусский</w:t>
      </w:r>
      <w:proofErr w:type="spellEnd"/>
      <w:r w:rsidRPr="009C632D">
        <w:t xml:space="preserve"> д/</w:t>
      </w:r>
      <w:proofErr w:type="gramStart"/>
      <w:r w:rsidRPr="009C632D">
        <w:t>с</w:t>
      </w:r>
      <w:proofErr w:type="gramEnd"/>
      <w:r w:rsidRPr="009C632D">
        <w:t>». В 201</w:t>
      </w:r>
      <w:r w:rsidR="006027F5" w:rsidRPr="009C632D">
        <w:t>8</w:t>
      </w:r>
      <w:r w:rsidRPr="009C632D">
        <w:t xml:space="preserve"> году с первой категорией работало </w:t>
      </w:r>
      <w:r w:rsidR="006027F5" w:rsidRPr="009C632D">
        <w:t>7</w:t>
      </w:r>
      <w:r w:rsidRPr="009C632D">
        <w:t>2,</w:t>
      </w:r>
      <w:r w:rsidR="006027F5" w:rsidRPr="009C632D">
        <w:t>7</w:t>
      </w:r>
      <w:r w:rsidRPr="009C632D">
        <w:t>% педагогов (в 201</w:t>
      </w:r>
      <w:r w:rsidR="006027F5" w:rsidRPr="009C632D">
        <w:t>7</w:t>
      </w:r>
      <w:r w:rsidRPr="009C632D">
        <w:t xml:space="preserve"> году – </w:t>
      </w:r>
      <w:r w:rsidR="006027F5" w:rsidRPr="009C632D">
        <w:t>62</w:t>
      </w:r>
      <w:r w:rsidRPr="009C632D">
        <w:t>,</w:t>
      </w:r>
      <w:r w:rsidR="006027F5" w:rsidRPr="009C632D">
        <w:t>0</w:t>
      </w:r>
      <w:r w:rsidRPr="009C632D">
        <w:t xml:space="preserve"> %, в 201</w:t>
      </w:r>
      <w:r w:rsidR="006027F5" w:rsidRPr="009C632D">
        <w:t xml:space="preserve">6 </w:t>
      </w:r>
      <w:r w:rsidRPr="009C632D">
        <w:t xml:space="preserve">году – </w:t>
      </w:r>
      <w:r w:rsidR="006027F5" w:rsidRPr="009C632D">
        <w:t>55</w:t>
      </w:r>
      <w:r w:rsidRPr="009C632D">
        <w:t>,</w:t>
      </w:r>
      <w:r w:rsidR="006027F5" w:rsidRPr="009C632D">
        <w:t xml:space="preserve">6 </w:t>
      </w:r>
      <w:r w:rsidRPr="009C632D">
        <w:t>%, в 201</w:t>
      </w:r>
      <w:r w:rsidR="006027F5" w:rsidRPr="009C632D">
        <w:t>5</w:t>
      </w:r>
      <w:r w:rsidRPr="009C632D">
        <w:t xml:space="preserve"> году – </w:t>
      </w:r>
      <w:r w:rsidR="006027F5" w:rsidRPr="009C632D">
        <w:t>78,4</w:t>
      </w:r>
      <w:r w:rsidRPr="009C632D">
        <w:t xml:space="preserve"> %), 2 педагога имеют высшую квалификационную категорию.</w:t>
      </w:r>
    </w:p>
    <w:p w:rsidR="00A42EDE" w:rsidRPr="009C632D" w:rsidRDefault="00A42EDE" w:rsidP="00337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2BE6" w:rsidRPr="009C632D" w:rsidRDefault="004F2BE6" w:rsidP="00337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2BE6" w:rsidRPr="009C632D" w:rsidRDefault="004F2BE6" w:rsidP="00337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2BE6" w:rsidRPr="009C632D" w:rsidRDefault="004F2BE6" w:rsidP="00337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2BE6" w:rsidRPr="009C632D" w:rsidRDefault="004F2BE6" w:rsidP="00337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5C4" w:rsidRPr="009C632D" w:rsidRDefault="003555C4" w:rsidP="00337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5C4" w:rsidRPr="009C632D" w:rsidRDefault="003555C4" w:rsidP="00337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29A" w:rsidRPr="009C632D" w:rsidRDefault="0033729A" w:rsidP="00337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32D">
        <w:rPr>
          <w:rFonts w:ascii="Times New Roman" w:hAnsi="Times New Roman"/>
          <w:b/>
          <w:sz w:val="24"/>
          <w:szCs w:val="24"/>
        </w:rPr>
        <w:t>Повышение квалификации педагогических работников</w:t>
      </w:r>
    </w:p>
    <w:p w:rsidR="004F2BE6" w:rsidRPr="009C632D" w:rsidRDefault="004F2BE6" w:rsidP="00337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29A" w:rsidRPr="009C632D" w:rsidRDefault="004F2BE6" w:rsidP="00337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32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668243E" wp14:editId="14435C55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554B" w:rsidRPr="009C632D" w:rsidRDefault="00E0554B" w:rsidP="0033729A">
      <w:pPr>
        <w:pStyle w:val="a6"/>
        <w:ind w:firstLine="440"/>
        <w:jc w:val="both"/>
      </w:pPr>
    </w:p>
    <w:p w:rsidR="0033729A" w:rsidRPr="009C632D" w:rsidRDefault="0033729A" w:rsidP="0033729A">
      <w:pPr>
        <w:pStyle w:val="a6"/>
        <w:ind w:firstLine="440"/>
        <w:jc w:val="both"/>
      </w:pPr>
      <w:r w:rsidRPr="009C632D">
        <w:t xml:space="preserve">Все работники </w:t>
      </w:r>
      <w:r w:rsidR="00A652AF" w:rsidRPr="009C632D">
        <w:t xml:space="preserve">ДОУ </w:t>
      </w:r>
      <w:r w:rsidRPr="009C632D">
        <w:t>своевременно проходят курсы повышения квалификации: в 201</w:t>
      </w:r>
      <w:r w:rsidR="006027F5" w:rsidRPr="009C632D">
        <w:t>8</w:t>
      </w:r>
      <w:r w:rsidRPr="009C632D">
        <w:t xml:space="preserve"> </w:t>
      </w:r>
      <w:r w:rsidR="00D229AA" w:rsidRPr="009C632D">
        <w:t xml:space="preserve">году </w:t>
      </w:r>
      <w:r w:rsidRPr="009C632D">
        <w:t xml:space="preserve">– </w:t>
      </w:r>
      <w:r w:rsidR="006027F5" w:rsidRPr="009C632D">
        <w:t>14</w:t>
      </w:r>
      <w:r w:rsidR="00D229AA" w:rsidRPr="009C632D">
        <w:t xml:space="preserve"> воспитателей</w:t>
      </w:r>
      <w:r w:rsidRPr="009C632D">
        <w:t xml:space="preserve"> (в 201</w:t>
      </w:r>
      <w:r w:rsidR="006027F5" w:rsidRPr="009C632D">
        <w:t>7</w:t>
      </w:r>
      <w:r w:rsidRPr="009C632D">
        <w:t xml:space="preserve"> году – </w:t>
      </w:r>
      <w:r w:rsidR="006027F5" w:rsidRPr="009C632D">
        <w:t>26</w:t>
      </w:r>
      <w:r w:rsidRPr="009C632D">
        <w:t>, в 201</w:t>
      </w:r>
      <w:r w:rsidR="006027F5" w:rsidRPr="009C632D">
        <w:t>6</w:t>
      </w:r>
      <w:r w:rsidRPr="009C632D">
        <w:t xml:space="preserve"> году – </w:t>
      </w:r>
      <w:r w:rsidR="006027F5" w:rsidRPr="009C632D">
        <w:t>11</w:t>
      </w:r>
      <w:r w:rsidRPr="009C632D">
        <w:t>, 201</w:t>
      </w:r>
      <w:r w:rsidR="006027F5" w:rsidRPr="009C632D">
        <w:t>5</w:t>
      </w:r>
      <w:r w:rsidRPr="009C632D">
        <w:t xml:space="preserve"> году - </w:t>
      </w:r>
      <w:r w:rsidR="006027F5" w:rsidRPr="009C632D">
        <w:t>33</w:t>
      </w:r>
      <w:r w:rsidRPr="009C632D">
        <w:t>). Численность воспитанников организаций дошкольного образования (включая дошкольную группу</w:t>
      </w:r>
      <w:r w:rsidR="00A652AF" w:rsidRPr="009C632D">
        <w:t xml:space="preserve"> при школе и группы кратковременного пребывания   </w:t>
      </w:r>
      <w:r w:rsidRPr="009C632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детей) в 201</w:t>
      </w:r>
      <w:r w:rsidR="006027F5" w:rsidRPr="009C632D">
        <w:t>8</w:t>
      </w:r>
      <w:r w:rsidRPr="009C632D">
        <w:t xml:space="preserve"> году составила </w:t>
      </w:r>
      <w:r w:rsidR="006027F5" w:rsidRPr="009C632D">
        <w:t>673</w:t>
      </w:r>
      <w:r w:rsidRPr="009C632D">
        <w:t xml:space="preserve"> человек</w:t>
      </w:r>
      <w:r w:rsidR="00D229AA" w:rsidRPr="009C632D">
        <w:t>а</w:t>
      </w:r>
      <w:r w:rsidRPr="009C632D">
        <w:t>.</w:t>
      </w:r>
      <w:r w:rsidR="00A652AF" w:rsidRPr="009C632D">
        <w:t xml:space="preserve"> </w:t>
      </w:r>
      <w:r w:rsidRPr="009C632D">
        <w:t xml:space="preserve">Среднесписочная численность педагогических работников в дошкольных образовательных организациях (включая дошкольные группы при школе и группы кратковременного пребывания детей) составила </w:t>
      </w:r>
      <w:r w:rsidR="009F1AB4" w:rsidRPr="009C632D">
        <w:t>51,7</w:t>
      </w:r>
      <w:r w:rsidRPr="009C632D">
        <w:t xml:space="preserve"> человек. Таким образом, численность воспитанников организаций дошкольного образования в расчете на 1 педагогического работника составила 13,</w:t>
      </w:r>
      <w:r w:rsidR="009F1AB4" w:rsidRPr="009C632D">
        <w:t>0</w:t>
      </w:r>
      <w:r w:rsidRPr="009C632D">
        <w:t xml:space="preserve"> человек.</w:t>
      </w:r>
    </w:p>
    <w:p w:rsidR="0020009F" w:rsidRPr="009C632D" w:rsidRDefault="0020009F" w:rsidP="002000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eastAsia="Calibri" w:hAnsi="Times New Roman"/>
          <w:sz w:val="24"/>
          <w:szCs w:val="24"/>
        </w:rPr>
        <w:t>Уровень заработной платы педагогических работников</w:t>
      </w:r>
      <w:r w:rsidRPr="009C632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в дошкольных образовательных организациях составил </w:t>
      </w:r>
      <w:r w:rsidR="00F1300B" w:rsidRPr="009C632D">
        <w:rPr>
          <w:rFonts w:ascii="Times New Roman" w:hAnsi="Times New Roman"/>
          <w:color w:val="000000"/>
          <w:sz w:val="24"/>
          <w:szCs w:val="24"/>
        </w:rPr>
        <w:t xml:space="preserve">20262,08 </w:t>
      </w:r>
      <w:r w:rsidRPr="009C632D">
        <w:rPr>
          <w:rFonts w:ascii="Times New Roman" w:hAnsi="Times New Roman"/>
          <w:sz w:val="24"/>
          <w:szCs w:val="24"/>
          <w:lang w:eastAsia="ru-RU"/>
        </w:rPr>
        <w:t>руб. (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темп роста к аналогичному периоду прошлого года – 1</w:t>
      </w:r>
      <w:r w:rsidR="00F1300B" w:rsidRPr="009C632D">
        <w:rPr>
          <w:rFonts w:ascii="Times New Roman" w:hAnsi="Times New Roman"/>
          <w:color w:val="000000"/>
          <w:sz w:val="24"/>
          <w:szCs w:val="24"/>
          <w:lang w:eastAsia="ru-RU"/>
        </w:rPr>
        <w:t>16,8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%), по республике – </w:t>
      </w:r>
      <w:r w:rsidR="00F1300B" w:rsidRPr="009C632D">
        <w:rPr>
          <w:rFonts w:ascii="Times New Roman" w:hAnsi="Times New Roman"/>
          <w:sz w:val="24"/>
          <w:szCs w:val="24"/>
        </w:rPr>
        <w:t>22499,7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</w:t>
      </w:r>
      <w:r w:rsidR="00F1300B" w:rsidRPr="009C632D">
        <w:rPr>
          <w:rFonts w:ascii="Times New Roman" w:hAnsi="Times New Roman"/>
          <w:color w:val="000000"/>
          <w:sz w:val="24"/>
          <w:szCs w:val="24"/>
          <w:lang w:eastAsia="ru-RU"/>
        </w:rPr>
        <w:t>. и 111,3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% соответственно.</w:t>
      </w:r>
    </w:p>
    <w:p w:rsidR="002D4FD0" w:rsidRPr="009C632D" w:rsidRDefault="002D4FD0" w:rsidP="002D4FD0">
      <w:pPr>
        <w:pStyle w:val="11"/>
        <w:ind w:firstLine="4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Размер норматива на одного воспитанника в 201</w:t>
      </w:r>
      <w:r w:rsidR="00B119EC" w:rsidRPr="009C632D">
        <w:rPr>
          <w:rFonts w:ascii="Times New Roman" w:hAnsi="Times New Roman"/>
          <w:sz w:val="24"/>
          <w:szCs w:val="24"/>
        </w:rPr>
        <w:t>8</w:t>
      </w:r>
      <w:r w:rsidRPr="009C632D">
        <w:rPr>
          <w:rFonts w:ascii="Times New Roman" w:hAnsi="Times New Roman"/>
          <w:sz w:val="24"/>
          <w:szCs w:val="24"/>
        </w:rPr>
        <w:t xml:space="preserve"> году составил 41901,3 руб. </w:t>
      </w:r>
    </w:p>
    <w:p w:rsidR="002D4FD0" w:rsidRPr="009C632D" w:rsidRDefault="002D4FD0" w:rsidP="002D4FD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2D4FD0" w:rsidRPr="009C632D" w:rsidRDefault="002D4FD0" w:rsidP="002D4FD0">
      <w:pPr>
        <w:pStyle w:val="11"/>
        <w:jc w:val="center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Сведения о соотношении средней заработной платы педагогических работников дошкольных образовательных организаций к средней заработной плате в сфере</w:t>
      </w:r>
      <w:r w:rsidR="000A3EB1" w:rsidRPr="009C632D">
        <w:rPr>
          <w:rFonts w:ascii="Times New Roman" w:hAnsi="Times New Roman"/>
          <w:b/>
          <w:i/>
          <w:sz w:val="24"/>
          <w:szCs w:val="24"/>
        </w:rPr>
        <w:t xml:space="preserve"> общего образования за 201</w:t>
      </w:r>
      <w:r w:rsidR="00B119EC" w:rsidRPr="009C632D">
        <w:rPr>
          <w:rFonts w:ascii="Times New Roman" w:hAnsi="Times New Roman"/>
          <w:b/>
          <w:i/>
          <w:sz w:val="24"/>
          <w:szCs w:val="24"/>
        </w:rPr>
        <w:t>8</w:t>
      </w:r>
      <w:r w:rsidR="000A3EB1" w:rsidRPr="009C632D">
        <w:rPr>
          <w:rFonts w:ascii="Times New Roman" w:hAnsi="Times New Roman"/>
          <w:b/>
          <w:i/>
          <w:sz w:val="24"/>
          <w:szCs w:val="24"/>
        </w:rPr>
        <w:t xml:space="preserve"> год</w:t>
      </w:r>
    </w:p>
    <w:tbl>
      <w:tblPr>
        <w:tblW w:w="8931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836"/>
        <w:gridCol w:w="3402"/>
      </w:tblGrid>
      <w:tr w:rsidR="0028292B" w:rsidRPr="009C632D" w:rsidTr="00F1300B">
        <w:trPr>
          <w:trHeight w:val="60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292B" w:rsidRPr="009C632D" w:rsidRDefault="0028292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292B" w:rsidRPr="009C632D" w:rsidRDefault="0028292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Средняя заработная плата педагогических работников дошкольных образовательных учреждений, рублей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292B" w:rsidRPr="009C632D" w:rsidRDefault="0028292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</w:rPr>
              <w:t xml:space="preserve">Соотношение средней заработной платы педагогических работников дошкольных образовательных организаций в </w:t>
            </w:r>
            <w:proofErr w:type="spellStart"/>
            <w:r w:rsidRPr="009C632D">
              <w:rPr>
                <w:rFonts w:ascii="Times New Roman" w:hAnsi="Times New Roman"/>
              </w:rPr>
              <w:t>Янтиковском</w:t>
            </w:r>
            <w:proofErr w:type="spellEnd"/>
            <w:r w:rsidRPr="009C632D">
              <w:rPr>
                <w:rFonts w:ascii="Times New Roman" w:hAnsi="Times New Roman"/>
              </w:rPr>
              <w:t xml:space="preserve"> районе и средней заработной платы работников общеобразовательных организаций в Чувашской Республике</w:t>
            </w:r>
          </w:p>
        </w:tc>
      </w:tr>
      <w:tr w:rsidR="0028292B" w:rsidRPr="009C632D" w:rsidTr="00F1300B">
        <w:trPr>
          <w:trHeight w:val="60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292B" w:rsidRPr="009C632D" w:rsidRDefault="0028292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292B" w:rsidRPr="009C632D" w:rsidRDefault="004E26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22499,7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292B" w:rsidRPr="009C632D" w:rsidRDefault="004E26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8292B" w:rsidRPr="009C632D" w:rsidTr="00F1300B">
        <w:trPr>
          <w:trHeight w:val="60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292B" w:rsidRPr="009C632D" w:rsidRDefault="0028292B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632D">
              <w:rPr>
                <w:rFonts w:ascii="Times New Roman" w:hAnsi="Times New Roman"/>
                <w:color w:val="000000"/>
                <w:sz w:val="24"/>
                <w:szCs w:val="24"/>
              </w:rPr>
              <w:t>Янтиковский</w:t>
            </w:r>
            <w:proofErr w:type="spellEnd"/>
            <w:r w:rsidRPr="009C6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292B" w:rsidRPr="009C632D" w:rsidRDefault="0028292B" w:rsidP="00B119EC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</w:rPr>
              <w:t>20262,08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292B" w:rsidRPr="009C632D" w:rsidRDefault="0028292B" w:rsidP="00B119EC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</w:rPr>
              <w:t>100,2</w:t>
            </w:r>
          </w:p>
        </w:tc>
      </w:tr>
    </w:tbl>
    <w:p w:rsidR="002D4FD0" w:rsidRPr="009C632D" w:rsidRDefault="002D4FD0" w:rsidP="002D4FD0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</w:p>
    <w:p w:rsidR="00A96EA5" w:rsidRPr="009C632D" w:rsidRDefault="00A96EA5" w:rsidP="0035198A">
      <w:pPr>
        <w:pStyle w:val="a6"/>
        <w:ind w:firstLine="440"/>
        <w:jc w:val="both"/>
      </w:pPr>
    </w:p>
    <w:p w:rsidR="00A96EA5" w:rsidRPr="009C632D" w:rsidRDefault="00964F94" w:rsidP="008854D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32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A96EA5" w:rsidRPr="009C632D">
        <w:rPr>
          <w:rFonts w:ascii="Times New Roman" w:hAnsi="Times New Roman" w:cs="Times New Roman"/>
          <w:b/>
          <w:i/>
          <w:sz w:val="24"/>
          <w:szCs w:val="24"/>
        </w:rPr>
        <w:t>1.4. Материально-техническое и информационное обеспечение дошкольных образовательных организаций.</w:t>
      </w:r>
    </w:p>
    <w:p w:rsidR="00D250F4" w:rsidRPr="009C632D" w:rsidRDefault="00D250F4" w:rsidP="00D250F4">
      <w:pPr>
        <w:pStyle w:val="a6"/>
        <w:ind w:firstLine="440"/>
        <w:jc w:val="both"/>
      </w:pPr>
      <w:r w:rsidRPr="009C632D">
        <w:t xml:space="preserve">В районе активно идет процесс информатизации </w:t>
      </w:r>
      <w:proofErr w:type="gramStart"/>
      <w:r w:rsidRPr="009C632D">
        <w:t>дошкольного</w:t>
      </w:r>
      <w:proofErr w:type="gramEnd"/>
      <w:r w:rsidRPr="009C632D">
        <w:t xml:space="preserve"> образования. </w:t>
      </w:r>
      <w:r w:rsidRPr="009C632D">
        <w:rPr>
          <w:bCs/>
        </w:rPr>
        <w:t>Информационные технологии превратились в средство обеспечения качественного образования</w:t>
      </w:r>
      <w:r w:rsidR="001353EB" w:rsidRPr="009C632D">
        <w:t>. Все 6</w:t>
      </w:r>
      <w:r w:rsidRPr="009C632D">
        <w:t xml:space="preserve"> дошкольных образовательных организаций района имеют выход в Интернет, сайты размещены на портале «Образование Чувашии». Обеспечение всеобщего доступа к образовательным ресурсам глобальной сети Интернет, системная информатизация организационно-управленческих, содержательных направлений деятельности, широкое внедрение цифровых и электронных средств нового поколения позволили сформировать современную образовательную среду. </w:t>
      </w:r>
    </w:p>
    <w:p w:rsidR="00D250F4" w:rsidRPr="009C632D" w:rsidRDefault="00D250F4" w:rsidP="00D250F4">
      <w:pPr>
        <w:pStyle w:val="a6"/>
        <w:ind w:firstLine="440"/>
        <w:jc w:val="both"/>
      </w:pPr>
      <w:r w:rsidRPr="009C632D">
        <w:t xml:space="preserve">Формирование единой образовательной информационной среды, обеспечивающей создание условий для перехода к новому уровню образования на основе информационных технологий, в значительной мере определяется </w:t>
      </w:r>
      <w:proofErr w:type="spellStart"/>
      <w:r w:rsidRPr="009C632D">
        <w:t>включённостью</w:t>
      </w:r>
      <w:proofErr w:type="spellEnd"/>
      <w:r w:rsidRPr="009C632D">
        <w:t xml:space="preserve"> дошкольных образовательных организаций  в единое информационное пространство, в том числе через такие каналы, как собственный сайт и адрес электронной почты. В этом случае детские сады не только получает разнообразную информацию из сети Интернет, но и становится возможным обмен информацией, получение обратной связи. </w:t>
      </w:r>
    </w:p>
    <w:p w:rsidR="00C066CE" w:rsidRPr="009C632D" w:rsidRDefault="00C066CE" w:rsidP="00C066CE">
      <w:pPr>
        <w:pStyle w:val="a6"/>
        <w:ind w:firstLine="440"/>
        <w:jc w:val="both"/>
      </w:pPr>
      <w:r w:rsidRPr="009C632D">
        <w:t>Прием заявлений на постановку на учет в дошкольные образовательные организации осуществляется через АИС «Е-услуги. Образование</w:t>
      </w:r>
      <w:r w:rsidR="001353EB" w:rsidRPr="009C632D">
        <w:t>»</w:t>
      </w:r>
      <w:r w:rsidRPr="009C632D">
        <w:t>. Прием заявлений на постановку на учет в ДОУ осуществля</w:t>
      </w:r>
      <w:r w:rsidR="00D229AA" w:rsidRPr="009C632D">
        <w:t>ется и</w:t>
      </w:r>
      <w:r w:rsidRPr="009C632D">
        <w:t xml:space="preserve"> через личный кабинет портала «</w:t>
      </w:r>
      <w:proofErr w:type="spellStart"/>
      <w:r w:rsidRPr="009C632D">
        <w:t>Госуслуги</w:t>
      </w:r>
      <w:proofErr w:type="spellEnd"/>
      <w:r w:rsidRPr="009C632D">
        <w:t>».</w:t>
      </w:r>
    </w:p>
    <w:p w:rsidR="00D250F4" w:rsidRPr="009C632D" w:rsidRDefault="00D250F4" w:rsidP="00D250F4">
      <w:pPr>
        <w:pStyle w:val="a6"/>
        <w:keepLines/>
        <w:ind w:firstLine="440"/>
        <w:jc w:val="both"/>
        <w:rPr>
          <w:b/>
        </w:rPr>
      </w:pPr>
      <w:r w:rsidRPr="009C632D">
        <w:t>Существующие сегодня проблемы процесса информатизации касаются эффективного использования</w:t>
      </w:r>
      <w:r w:rsidR="00D229AA" w:rsidRPr="009C632D">
        <w:t xml:space="preserve"> материальной базы</w:t>
      </w:r>
      <w:r w:rsidRPr="009C632D">
        <w:t>: интенсивный поток информатизации образования не всегда сопровождается своевременной подготовкой кадров, существует проблема неэффективного использования компьютерного оборудования, определился дефицит сертифицированного программного обеспечения образовательного процесса</w:t>
      </w:r>
      <w:proofErr w:type="gramStart"/>
      <w:r w:rsidRPr="009C632D">
        <w:t>..</w:t>
      </w:r>
      <w:proofErr w:type="gramEnd"/>
    </w:p>
    <w:p w:rsidR="00D7121C" w:rsidRPr="009C632D" w:rsidRDefault="00D7121C" w:rsidP="008854D0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33729A" w:rsidRPr="009C632D" w:rsidRDefault="00964F94" w:rsidP="0033729A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33729A" w:rsidRPr="009C632D">
        <w:rPr>
          <w:rFonts w:ascii="Times New Roman" w:hAnsi="Times New Roman"/>
          <w:b/>
          <w:i/>
          <w:sz w:val="24"/>
          <w:szCs w:val="24"/>
        </w:rPr>
        <w:t>1.5. Условия получения дошкольного образования лицами с ограниченными возможностями здоровья и инвалидами</w:t>
      </w:r>
    </w:p>
    <w:p w:rsidR="0033729A" w:rsidRPr="009C632D" w:rsidRDefault="0033729A" w:rsidP="00337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 xml:space="preserve">Численность воспитанников организаций дошкольного образования детей </w:t>
      </w:r>
      <w:proofErr w:type="gramStart"/>
      <w:r w:rsidRPr="009C632D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9C632D">
        <w:rPr>
          <w:rFonts w:ascii="Times New Roman" w:hAnsi="Times New Roman" w:cs="Times New Roman"/>
          <w:sz w:val="24"/>
          <w:szCs w:val="24"/>
        </w:rPr>
        <w:t>нвалидов в 201</w:t>
      </w:r>
      <w:r w:rsidR="00075025" w:rsidRPr="009C632D">
        <w:rPr>
          <w:rFonts w:ascii="Times New Roman" w:hAnsi="Times New Roman" w:cs="Times New Roman"/>
          <w:sz w:val="24"/>
          <w:szCs w:val="24"/>
        </w:rPr>
        <w:t>8 году составил</w:t>
      </w:r>
      <w:r w:rsidRPr="009C632D">
        <w:rPr>
          <w:rFonts w:ascii="Times New Roman" w:hAnsi="Times New Roman" w:cs="Times New Roman"/>
          <w:sz w:val="24"/>
          <w:szCs w:val="24"/>
        </w:rPr>
        <w:t xml:space="preserve">  </w:t>
      </w:r>
      <w:r w:rsidR="00075025" w:rsidRPr="009C632D">
        <w:rPr>
          <w:rFonts w:ascii="Times New Roman" w:hAnsi="Times New Roman" w:cs="Times New Roman"/>
          <w:sz w:val="24"/>
          <w:szCs w:val="24"/>
        </w:rPr>
        <w:t>11</w:t>
      </w:r>
      <w:r w:rsidRPr="009C632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3729A" w:rsidRPr="009C632D" w:rsidRDefault="0033729A" w:rsidP="0033729A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отсутствуют. К сожалению, дошкольные организации не  имеют  в своем составе </w:t>
      </w:r>
      <w:proofErr w:type="spellStart"/>
      <w:r w:rsidRPr="009C632D">
        <w:rPr>
          <w:rFonts w:ascii="Times New Roman" w:hAnsi="Times New Roman"/>
          <w:sz w:val="24"/>
          <w:szCs w:val="24"/>
        </w:rPr>
        <w:t>лекотеку</w:t>
      </w:r>
      <w:proofErr w:type="spellEnd"/>
      <w:r w:rsidRPr="009C632D">
        <w:rPr>
          <w:rFonts w:ascii="Times New Roman" w:hAnsi="Times New Roman"/>
          <w:sz w:val="24"/>
          <w:szCs w:val="24"/>
        </w:rPr>
        <w:t>, службу ранней помощи, консультативный пункт.</w:t>
      </w:r>
    </w:p>
    <w:p w:rsidR="0033729A" w:rsidRPr="009C632D" w:rsidRDefault="0033729A" w:rsidP="0033729A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729A" w:rsidRPr="009C632D" w:rsidRDefault="00964F94" w:rsidP="0033729A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33729A" w:rsidRPr="009C632D">
        <w:rPr>
          <w:rFonts w:ascii="Times New Roman" w:hAnsi="Times New Roman"/>
          <w:b/>
          <w:i/>
          <w:sz w:val="24"/>
          <w:szCs w:val="24"/>
        </w:rPr>
        <w:t xml:space="preserve">1.6. Состояние здоровья лиц, обучающихся по программам дошкольного образования </w:t>
      </w:r>
    </w:p>
    <w:p w:rsidR="0033729A" w:rsidRPr="009C632D" w:rsidRDefault="0033729A" w:rsidP="0033729A">
      <w:pPr>
        <w:pStyle w:val="a6"/>
        <w:ind w:firstLine="440"/>
        <w:jc w:val="both"/>
      </w:pPr>
      <w:proofErr w:type="gramStart"/>
      <w:r w:rsidRPr="009C632D">
        <w:t>В соответствии со статьей 522 Федерального закона «Об образовании в Российской Федерации» в целях материальной поддержки воспитания детей, посещающих муниципальные образовательные учреждения, реализующие основную общеобразовательную программу дошкольного образования, родителям выплачивается компенсация части родительской платы в размере 20-50-70% от родительской платы в зависимости от количества детей в семье.</w:t>
      </w:r>
      <w:proofErr w:type="gramEnd"/>
      <w:r w:rsidRPr="009C632D">
        <w:t xml:space="preserve"> Льготами по оплате за услуги в детском саду в размере 75% от родительской платы пользуются 1</w:t>
      </w:r>
      <w:r w:rsidR="00075025" w:rsidRPr="009C632D">
        <w:t>71</w:t>
      </w:r>
      <w:r w:rsidR="000530F0" w:rsidRPr="009C632D">
        <w:t xml:space="preserve"> человек</w:t>
      </w:r>
      <w:r w:rsidRPr="009C632D">
        <w:t>, освобождены от платы -11.</w:t>
      </w:r>
    </w:p>
    <w:p w:rsidR="00D250F4" w:rsidRPr="009C632D" w:rsidRDefault="00D250F4" w:rsidP="00D250F4">
      <w:pPr>
        <w:pStyle w:val="a6"/>
        <w:ind w:firstLine="440"/>
        <w:jc w:val="both"/>
      </w:pPr>
      <w:proofErr w:type="gramStart"/>
      <w:r w:rsidRPr="009C632D">
        <w:t>В соответствии со ст. 8 Федерального закона Российской Федерации № 273-ФЗ «Об образовании в Российской Федерации» из республиканского бюджета Чувашской Республики бюджетам муниципальных районов и бюджетам городских округов Чувашской Республики предоставляется субвенция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</w:t>
      </w:r>
      <w:proofErr w:type="gramEnd"/>
      <w:r w:rsidRPr="009C632D">
        <w:t>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Чувашской Республики. Средства на содержание зданий и оплату коммунальных услуг выделяются из муниципального бюджета. Родители платят только за присмотр и уход за детьми, а также за питание.</w:t>
      </w:r>
    </w:p>
    <w:p w:rsidR="0033729A" w:rsidRPr="009C632D" w:rsidRDefault="0033729A" w:rsidP="0033729A">
      <w:pPr>
        <w:pStyle w:val="a6"/>
        <w:ind w:firstLine="440"/>
        <w:jc w:val="both"/>
      </w:pPr>
      <w:r w:rsidRPr="009C632D"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воздействию инфекций и других неблагоприятных факторов внешней среды.</w:t>
      </w:r>
    </w:p>
    <w:p w:rsidR="0033729A" w:rsidRPr="009C632D" w:rsidRDefault="0033729A" w:rsidP="0033729A">
      <w:pPr>
        <w:pStyle w:val="a6"/>
        <w:ind w:firstLine="440"/>
        <w:jc w:val="both"/>
        <w:rPr>
          <w:b/>
        </w:rPr>
      </w:pPr>
      <w:r w:rsidRPr="009C632D">
        <w:t xml:space="preserve">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дошкольных учреждениях района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 Для профилактики ОРВИ проводится С-витаминизация блюд, для профилактики </w:t>
      </w:r>
      <w:proofErr w:type="spellStart"/>
      <w:r w:rsidRPr="009C632D">
        <w:t>йододефицита</w:t>
      </w:r>
      <w:proofErr w:type="spellEnd"/>
      <w:r w:rsidRPr="009C632D">
        <w:t xml:space="preserve"> используется йодированная поваренная соль.</w:t>
      </w:r>
      <w:r w:rsidRPr="009C632D">
        <w:rPr>
          <w:b/>
        </w:rPr>
        <w:t xml:space="preserve"> </w:t>
      </w:r>
      <w:proofErr w:type="gramStart"/>
      <w:r w:rsidRPr="009C632D">
        <w:t xml:space="preserve">Количество дней, пропущенных одним ребенком по болезни в год: </w:t>
      </w:r>
      <w:r w:rsidR="00441EE0" w:rsidRPr="009C632D">
        <w:t xml:space="preserve">в </w:t>
      </w:r>
      <w:r w:rsidRPr="009C632D">
        <w:t>201</w:t>
      </w:r>
      <w:r w:rsidR="001C023D" w:rsidRPr="009C632D">
        <w:t>8</w:t>
      </w:r>
      <w:r w:rsidRPr="009C632D">
        <w:t xml:space="preserve"> году – 1</w:t>
      </w:r>
      <w:r w:rsidR="001C023D" w:rsidRPr="009C632D">
        <w:t>3</w:t>
      </w:r>
      <w:r w:rsidRPr="009C632D">
        <w:t xml:space="preserve"> дней (в 201</w:t>
      </w:r>
      <w:r w:rsidR="001C023D" w:rsidRPr="009C632D">
        <w:t>7</w:t>
      </w:r>
      <w:r w:rsidRPr="009C632D">
        <w:t xml:space="preserve"> году- 1</w:t>
      </w:r>
      <w:r w:rsidR="001C023D" w:rsidRPr="009C632D">
        <w:t xml:space="preserve">7 </w:t>
      </w:r>
      <w:r w:rsidRPr="009C632D">
        <w:t xml:space="preserve"> дней, в 201</w:t>
      </w:r>
      <w:r w:rsidR="001C023D" w:rsidRPr="009C632D">
        <w:t>6</w:t>
      </w:r>
      <w:r w:rsidRPr="009C632D">
        <w:t xml:space="preserve"> году – </w:t>
      </w:r>
      <w:r w:rsidR="001C023D" w:rsidRPr="009C632D">
        <w:t>16</w:t>
      </w:r>
      <w:r w:rsidRPr="009C632D">
        <w:t xml:space="preserve"> дня, в 201</w:t>
      </w:r>
      <w:r w:rsidR="001C023D" w:rsidRPr="009C632D">
        <w:t>5</w:t>
      </w:r>
      <w:r w:rsidRPr="009C632D">
        <w:t xml:space="preserve"> году – </w:t>
      </w:r>
      <w:r w:rsidR="001C023D" w:rsidRPr="009C632D">
        <w:t>3</w:t>
      </w:r>
      <w:r w:rsidRPr="009C632D">
        <w:t xml:space="preserve"> дней, в 201</w:t>
      </w:r>
      <w:r w:rsidR="001C023D" w:rsidRPr="009C632D">
        <w:t xml:space="preserve">4 </w:t>
      </w:r>
      <w:r w:rsidRPr="009C632D">
        <w:t>году – 8 дней, в 201</w:t>
      </w:r>
      <w:r w:rsidR="001C023D" w:rsidRPr="009C632D">
        <w:t>3</w:t>
      </w:r>
      <w:r w:rsidRPr="009C632D">
        <w:t xml:space="preserve"> году – </w:t>
      </w:r>
      <w:r w:rsidR="001C023D" w:rsidRPr="009C632D">
        <w:t>8</w:t>
      </w:r>
      <w:r w:rsidRPr="009C632D">
        <w:t xml:space="preserve"> дней; в 201</w:t>
      </w:r>
      <w:r w:rsidR="001C023D" w:rsidRPr="009C632D">
        <w:t>2</w:t>
      </w:r>
      <w:r w:rsidRPr="009C632D">
        <w:t xml:space="preserve"> году – </w:t>
      </w:r>
      <w:r w:rsidR="001C023D" w:rsidRPr="009C632D">
        <w:t>9</w:t>
      </w:r>
      <w:r w:rsidRPr="009C632D">
        <w:t>).</w:t>
      </w:r>
      <w:proofErr w:type="gramEnd"/>
    </w:p>
    <w:p w:rsidR="007B2C1F" w:rsidRPr="009C632D" w:rsidRDefault="007B2C1F" w:rsidP="007B2C1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7B2C1F" w:rsidRPr="009C632D" w:rsidRDefault="00964F94" w:rsidP="007B2C1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7B2C1F" w:rsidRPr="009C632D">
        <w:rPr>
          <w:rFonts w:ascii="Times New Roman" w:hAnsi="Times New Roman"/>
          <w:b/>
          <w:i/>
          <w:sz w:val="24"/>
          <w:szCs w:val="24"/>
        </w:rPr>
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</w:p>
    <w:p w:rsidR="004A3D9C" w:rsidRPr="009C632D" w:rsidRDefault="004A3D9C" w:rsidP="004A3D9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C632D">
        <w:rPr>
          <w:rFonts w:ascii="Times New Roman" w:eastAsia="Calibri" w:hAnsi="Times New Roman"/>
          <w:sz w:val="24"/>
          <w:szCs w:val="24"/>
          <w:lang w:eastAsia="ru-RU"/>
        </w:rPr>
        <w:t>На основе поста</w:t>
      </w:r>
      <w:r w:rsidR="000530F0" w:rsidRPr="009C632D">
        <w:rPr>
          <w:rFonts w:ascii="Times New Roman" w:eastAsia="Calibri" w:hAnsi="Times New Roman"/>
          <w:sz w:val="24"/>
          <w:szCs w:val="24"/>
          <w:lang w:eastAsia="ru-RU"/>
        </w:rPr>
        <w:t>новления № 593 от 15.12.2017</w:t>
      </w:r>
      <w:r w:rsidRPr="009C632D">
        <w:rPr>
          <w:rFonts w:ascii="Times New Roman" w:eastAsia="Calibri" w:hAnsi="Times New Roman"/>
          <w:sz w:val="24"/>
          <w:szCs w:val="24"/>
          <w:lang w:eastAsia="ru-RU"/>
        </w:rPr>
        <w:t xml:space="preserve"> «О реорганизации муниципального бюджетного общеобразовательного учреждения  «</w:t>
      </w:r>
      <w:proofErr w:type="spellStart"/>
      <w:r w:rsidRPr="009C632D">
        <w:rPr>
          <w:rFonts w:ascii="Times New Roman" w:eastAsia="Calibri" w:hAnsi="Times New Roman"/>
          <w:sz w:val="24"/>
          <w:szCs w:val="24"/>
          <w:lang w:eastAsia="ru-RU"/>
        </w:rPr>
        <w:t>Тюмеревская</w:t>
      </w:r>
      <w:proofErr w:type="spellEnd"/>
      <w:r w:rsidRPr="009C632D">
        <w:rPr>
          <w:rFonts w:ascii="Times New Roman" w:eastAsia="Calibri" w:hAnsi="Times New Roman"/>
          <w:sz w:val="24"/>
          <w:szCs w:val="24"/>
          <w:lang w:eastAsia="ru-RU"/>
        </w:rPr>
        <w:t xml:space="preserve"> средняя общеобразовательная школа» Янтиковского района Чувашской Республики путем присоединения к нему муниципального бюджетного дошкольного образовательного учреждения «</w:t>
      </w:r>
      <w:proofErr w:type="spellStart"/>
      <w:r w:rsidRPr="009C632D">
        <w:rPr>
          <w:rFonts w:ascii="Times New Roman" w:eastAsia="Calibri" w:hAnsi="Times New Roman"/>
          <w:sz w:val="24"/>
          <w:szCs w:val="24"/>
          <w:lang w:eastAsia="ru-RU"/>
        </w:rPr>
        <w:t>Тюмеревский</w:t>
      </w:r>
      <w:proofErr w:type="spellEnd"/>
      <w:r w:rsidRPr="009C632D">
        <w:rPr>
          <w:rFonts w:ascii="Times New Roman" w:eastAsia="Calibri" w:hAnsi="Times New Roman"/>
          <w:sz w:val="24"/>
          <w:szCs w:val="24"/>
          <w:lang w:eastAsia="ru-RU"/>
        </w:rPr>
        <w:t xml:space="preserve"> детский сад</w:t>
      </w:r>
      <w:r w:rsidR="00E1016A" w:rsidRPr="009C632D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9C632D">
        <w:rPr>
          <w:rFonts w:ascii="Times New Roman" w:eastAsia="Calibri" w:hAnsi="Times New Roman"/>
          <w:sz w:val="24"/>
          <w:szCs w:val="24"/>
          <w:lang w:eastAsia="ru-RU"/>
        </w:rPr>
        <w:t xml:space="preserve"> Янтиковского района Чувашской Республики</w:t>
      </w:r>
    </w:p>
    <w:p w:rsidR="003372FB" w:rsidRPr="009C632D" w:rsidRDefault="00D229AA" w:rsidP="004A3D9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  <w:lang w:eastAsia="ru-RU"/>
        </w:rPr>
        <w:t>В л</w:t>
      </w:r>
      <w:r w:rsidR="004A3D9C" w:rsidRPr="009C632D">
        <w:rPr>
          <w:rFonts w:ascii="Times New Roman" w:eastAsia="Calibri" w:hAnsi="Times New Roman"/>
          <w:sz w:val="24"/>
          <w:szCs w:val="24"/>
          <w:lang w:eastAsia="ru-RU"/>
        </w:rPr>
        <w:t>ист записи Единого государственного реестра юридических лиц внесена запись о прекращении юридического лица путем реорганизации в форме присоединения от 22 июня 2018 года за государственным регистрационным номером № 2182130171001</w:t>
      </w:r>
      <w:r w:rsidR="004A3D9C" w:rsidRPr="009C632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</w:t>
      </w:r>
      <w:r w:rsidR="004A3D9C" w:rsidRPr="009C632D">
        <w:rPr>
          <w:rFonts w:ascii="Times New Roman" w:eastAsia="Calibri" w:hAnsi="Times New Roman"/>
          <w:sz w:val="24"/>
          <w:szCs w:val="24"/>
          <w:lang w:eastAsia="ru-RU"/>
        </w:rPr>
        <w:t>(уменьшение количества численности воспитанников в детском саду)</w:t>
      </w:r>
    </w:p>
    <w:p w:rsidR="00D229AA" w:rsidRPr="009C632D" w:rsidRDefault="00D229AA" w:rsidP="002D4FD0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4FD0" w:rsidRPr="009C632D" w:rsidRDefault="00964F94" w:rsidP="002D4FD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2D4FD0" w:rsidRPr="009C632D">
        <w:rPr>
          <w:rFonts w:ascii="Times New Roman" w:hAnsi="Times New Roman"/>
          <w:b/>
          <w:i/>
          <w:sz w:val="24"/>
          <w:szCs w:val="24"/>
        </w:rPr>
        <w:t>1.8. Финансово-экономическая деятельность дошкольных образовательных организаций</w:t>
      </w:r>
    </w:p>
    <w:p w:rsidR="002D4FD0" w:rsidRPr="009C632D" w:rsidRDefault="002D4FD0" w:rsidP="002D4FD0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Общий объем финансовых средств, поступивших в дошкольные образовательные организации, в 201</w:t>
      </w:r>
      <w:r w:rsidR="00094EAB" w:rsidRPr="009C632D">
        <w:rPr>
          <w:rFonts w:ascii="Times New Roman" w:hAnsi="Times New Roman"/>
          <w:sz w:val="24"/>
          <w:szCs w:val="24"/>
        </w:rPr>
        <w:t>8</w:t>
      </w:r>
      <w:r w:rsidRPr="009C632D">
        <w:rPr>
          <w:rFonts w:ascii="Times New Roman" w:hAnsi="Times New Roman"/>
          <w:sz w:val="24"/>
          <w:szCs w:val="24"/>
        </w:rPr>
        <w:t xml:space="preserve"> году составил </w:t>
      </w:r>
      <w:r w:rsidR="00094EAB" w:rsidRPr="009C632D">
        <w:rPr>
          <w:rFonts w:ascii="Times New Roman" w:hAnsi="Times New Roman"/>
          <w:sz w:val="24"/>
          <w:szCs w:val="24"/>
        </w:rPr>
        <w:t>40819,1</w:t>
      </w:r>
      <w:r w:rsidRPr="009C632D">
        <w:rPr>
          <w:rFonts w:ascii="Times New Roman" w:hAnsi="Times New Roman"/>
          <w:sz w:val="24"/>
          <w:szCs w:val="24"/>
        </w:rPr>
        <w:t xml:space="preserve"> тыс. рублей. Численность воспитанников в дошкольных образовательных организациях - </w:t>
      </w:r>
      <w:r w:rsidR="001C023D" w:rsidRPr="009C632D">
        <w:rPr>
          <w:rFonts w:ascii="Times New Roman" w:hAnsi="Times New Roman"/>
          <w:sz w:val="24"/>
          <w:szCs w:val="24"/>
        </w:rPr>
        <w:t>551</w:t>
      </w:r>
      <w:r w:rsidRPr="009C632D">
        <w:rPr>
          <w:rFonts w:ascii="Times New Roman" w:hAnsi="Times New Roman"/>
          <w:sz w:val="24"/>
          <w:szCs w:val="24"/>
        </w:rPr>
        <w:t xml:space="preserve"> человек (без учета  воспитанников в дошкольных группах). Таким образом, </w:t>
      </w:r>
      <w:r w:rsidR="006C0FBB" w:rsidRPr="009C632D">
        <w:rPr>
          <w:rFonts w:ascii="Times New Roman" w:hAnsi="Times New Roman"/>
          <w:sz w:val="24"/>
          <w:szCs w:val="24"/>
          <w:lang w:eastAsia="ru-RU"/>
        </w:rPr>
        <w:t xml:space="preserve">расходы бюджета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детьми, </w:t>
      </w:r>
      <w:r w:rsidRPr="009C632D">
        <w:rPr>
          <w:rFonts w:ascii="Times New Roman" w:hAnsi="Times New Roman"/>
          <w:sz w:val="24"/>
          <w:szCs w:val="24"/>
        </w:rPr>
        <w:t xml:space="preserve">составил </w:t>
      </w:r>
      <w:r w:rsidR="00094EAB" w:rsidRPr="009C632D">
        <w:rPr>
          <w:rFonts w:ascii="Times New Roman" w:hAnsi="Times New Roman"/>
          <w:sz w:val="24"/>
          <w:szCs w:val="24"/>
        </w:rPr>
        <w:t>6</w:t>
      </w:r>
      <w:r w:rsidRPr="009C632D">
        <w:rPr>
          <w:rFonts w:ascii="Times New Roman" w:hAnsi="Times New Roman"/>
          <w:sz w:val="24"/>
          <w:szCs w:val="24"/>
        </w:rPr>
        <w:t>8,</w:t>
      </w:r>
      <w:r w:rsidR="00094EAB" w:rsidRPr="009C632D">
        <w:rPr>
          <w:rFonts w:ascii="Times New Roman" w:hAnsi="Times New Roman"/>
          <w:sz w:val="24"/>
          <w:szCs w:val="24"/>
        </w:rPr>
        <w:t>0</w:t>
      </w:r>
      <w:r w:rsidRPr="009C632D">
        <w:rPr>
          <w:rFonts w:ascii="Times New Roman" w:hAnsi="Times New Roman"/>
          <w:sz w:val="24"/>
          <w:szCs w:val="24"/>
        </w:rPr>
        <w:t xml:space="preserve"> тыс. рублей.</w:t>
      </w:r>
    </w:p>
    <w:p w:rsidR="002D4FD0" w:rsidRPr="009C632D" w:rsidRDefault="002D4FD0" w:rsidP="002D4FD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Объем финансовых средств дошкольных образовательных организаций от приносящей доход деятельности составил </w:t>
      </w:r>
      <w:r w:rsidR="00094EAB" w:rsidRPr="009C632D">
        <w:rPr>
          <w:rFonts w:ascii="Times New Roman" w:hAnsi="Times New Roman"/>
          <w:sz w:val="24"/>
          <w:szCs w:val="24"/>
        </w:rPr>
        <w:t>6297,5</w:t>
      </w:r>
      <w:r w:rsidRPr="009C632D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094EAB" w:rsidRPr="009C632D">
        <w:rPr>
          <w:rFonts w:ascii="Times New Roman" w:hAnsi="Times New Roman"/>
          <w:sz w:val="24"/>
          <w:szCs w:val="24"/>
        </w:rPr>
        <w:t>6,5</w:t>
      </w:r>
      <w:r w:rsidRPr="009C632D">
        <w:rPr>
          <w:rFonts w:ascii="Times New Roman" w:hAnsi="Times New Roman"/>
          <w:sz w:val="24"/>
          <w:szCs w:val="24"/>
        </w:rPr>
        <w:t>% в общем объеме финансовых средств.</w:t>
      </w:r>
    </w:p>
    <w:p w:rsidR="00562F42" w:rsidRPr="009C632D" w:rsidRDefault="00562F42" w:rsidP="008854D0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674B" w:rsidRPr="009C632D" w:rsidRDefault="006E674B" w:rsidP="006E674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2.1.9. Создание безопасных условий при организации образовательного процесса в дошкольных образовательных организациях.</w:t>
      </w:r>
    </w:p>
    <w:p w:rsidR="001C023D" w:rsidRPr="009C632D" w:rsidRDefault="001C023D" w:rsidP="001C023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 xml:space="preserve">В 2018 году в детских садах  капитальный ремонт не проводился. Требуют </w:t>
      </w:r>
      <w:r w:rsidR="00436004" w:rsidRPr="009C632D">
        <w:rPr>
          <w:rFonts w:ascii="Times New Roman" w:eastAsia="Calibri" w:hAnsi="Times New Roman"/>
          <w:sz w:val="24"/>
          <w:szCs w:val="24"/>
        </w:rPr>
        <w:t>капитального</w:t>
      </w:r>
      <w:r w:rsidRPr="009C632D">
        <w:rPr>
          <w:rFonts w:ascii="Times New Roman" w:eastAsia="Calibri" w:hAnsi="Times New Roman"/>
          <w:sz w:val="24"/>
          <w:szCs w:val="24"/>
        </w:rPr>
        <w:t xml:space="preserve"> ремонта: МБДОУ «Детский сад №1 с. Янтиково», МБДОУ «Детский сад №2 с. Янтиково».</w:t>
      </w:r>
    </w:p>
    <w:p w:rsidR="00933509" w:rsidRPr="009C632D" w:rsidRDefault="00933509" w:rsidP="00933509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>Общий объем расходов бюджета на дошкольное образование в 201</w:t>
      </w:r>
      <w:r w:rsidR="001C023D" w:rsidRPr="009C632D">
        <w:rPr>
          <w:rFonts w:ascii="Times New Roman" w:eastAsia="Calibri" w:hAnsi="Times New Roman"/>
          <w:sz w:val="24"/>
          <w:szCs w:val="24"/>
        </w:rPr>
        <w:t>8</w:t>
      </w:r>
      <w:r w:rsidRPr="009C632D">
        <w:rPr>
          <w:rFonts w:ascii="Times New Roman" w:eastAsia="Calibri" w:hAnsi="Times New Roman"/>
          <w:sz w:val="24"/>
          <w:szCs w:val="24"/>
        </w:rPr>
        <w:t xml:space="preserve"> году составил </w:t>
      </w:r>
      <w:r w:rsidR="004E268A" w:rsidRPr="009C632D">
        <w:rPr>
          <w:rFonts w:ascii="Times New Roman" w:eastAsia="Calibri" w:hAnsi="Times New Roman"/>
          <w:sz w:val="24"/>
          <w:szCs w:val="24"/>
        </w:rPr>
        <w:t>39964,6</w:t>
      </w:r>
      <w:r w:rsidRPr="009C632D">
        <w:rPr>
          <w:rFonts w:ascii="Times New Roman" w:eastAsia="Calibri" w:hAnsi="Times New Roman"/>
          <w:sz w:val="24"/>
          <w:szCs w:val="24"/>
        </w:rPr>
        <w:t xml:space="preserve">  тыс. руб. </w:t>
      </w:r>
    </w:p>
    <w:p w:rsidR="00D250F4" w:rsidRPr="009C632D" w:rsidRDefault="00D250F4" w:rsidP="00D250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Большинство ДОУ не имеют современных игровых площадок или они устарели. </w:t>
      </w:r>
      <w:proofErr w:type="gramStart"/>
      <w:r w:rsidRPr="009C632D">
        <w:rPr>
          <w:rFonts w:ascii="Times New Roman" w:hAnsi="Times New Roman"/>
          <w:sz w:val="24"/>
          <w:szCs w:val="24"/>
        </w:rPr>
        <w:t xml:space="preserve">Около 50% игровых площадок для дошкольных </w:t>
      </w:r>
      <w:r w:rsidR="000A3EB1" w:rsidRPr="009C632D">
        <w:rPr>
          <w:rFonts w:ascii="Times New Roman" w:hAnsi="Times New Roman"/>
          <w:sz w:val="24"/>
          <w:szCs w:val="24"/>
        </w:rPr>
        <w:t xml:space="preserve">групп не оборудованы турниками, </w:t>
      </w:r>
      <w:r w:rsidRPr="009C632D">
        <w:rPr>
          <w:rFonts w:ascii="Times New Roman" w:hAnsi="Times New Roman"/>
          <w:sz w:val="24"/>
          <w:szCs w:val="24"/>
        </w:rPr>
        <w:t xml:space="preserve">гимнастическими стенками, лесенками, качелями, лабиринтами и т.д., с учетом высокой активности детей в играх. </w:t>
      </w:r>
      <w:proofErr w:type="gramEnd"/>
    </w:p>
    <w:p w:rsidR="00A96EA5" w:rsidRPr="009C632D" w:rsidRDefault="00A96EA5" w:rsidP="00380C2F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1C5489" w:rsidRPr="009C632D" w:rsidRDefault="00964F94" w:rsidP="001C5489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9C632D">
        <w:rPr>
          <w:rFonts w:ascii="Times New Roman" w:hAnsi="Times New Roman"/>
          <w:b/>
          <w:sz w:val="24"/>
          <w:szCs w:val="24"/>
        </w:rPr>
        <w:t>2.</w:t>
      </w:r>
      <w:r w:rsidR="001C5489" w:rsidRPr="009C632D">
        <w:rPr>
          <w:rFonts w:ascii="Times New Roman" w:hAnsi="Times New Roman"/>
          <w:b/>
          <w:sz w:val="24"/>
          <w:szCs w:val="24"/>
        </w:rPr>
        <w:t>2. Развитие начального общего образования, основного общего образования и среднего общего образования</w:t>
      </w:r>
    </w:p>
    <w:p w:rsidR="00A42EDE" w:rsidRPr="009C632D" w:rsidRDefault="00A42EDE" w:rsidP="001C5489">
      <w:pPr>
        <w:spacing w:after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C5489" w:rsidRPr="009C632D" w:rsidRDefault="00964F94" w:rsidP="001C5489">
      <w:pPr>
        <w:spacing w:after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1C5489" w:rsidRPr="009C632D">
        <w:rPr>
          <w:rFonts w:ascii="Times New Roman" w:hAnsi="Times New Roman"/>
          <w:b/>
          <w:i/>
          <w:sz w:val="24"/>
          <w:szCs w:val="24"/>
        </w:rPr>
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</w:r>
    </w:p>
    <w:p w:rsidR="001C5489" w:rsidRPr="009C632D" w:rsidRDefault="001C5489" w:rsidP="001C5489">
      <w:pPr>
        <w:pStyle w:val="a6"/>
        <w:ind w:firstLine="540"/>
        <w:jc w:val="both"/>
        <w:rPr>
          <w:b/>
        </w:rPr>
      </w:pPr>
      <w:r w:rsidRPr="009C632D">
        <w:t>В 201</w:t>
      </w:r>
      <w:r w:rsidR="00D80619" w:rsidRPr="009C632D">
        <w:t>8</w:t>
      </w:r>
      <w:r w:rsidRPr="009C632D">
        <w:t xml:space="preserve"> году реализация ФГОС НОО введена во всех общеобразовательных школах Янтиковского района (обучаются 612 детей).</w:t>
      </w:r>
    </w:p>
    <w:p w:rsidR="001C5489" w:rsidRPr="009C632D" w:rsidRDefault="001C5489" w:rsidP="001C5489">
      <w:pPr>
        <w:pStyle w:val="2"/>
        <w:spacing w:before="0" w:line="240" w:lineRule="auto"/>
        <w:ind w:left="40" w:right="20"/>
      </w:pPr>
      <w:r w:rsidRPr="009C632D">
        <w:t xml:space="preserve">ФГОС ОО введен в 5 – </w:t>
      </w:r>
      <w:r w:rsidR="00D80619" w:rsidRPr="009C632D">
        <w:rPr>
          <w:lang w:val="ru-RU"/>
        </w:rPr>
        <w:t>8</w:t>
      </w:r>
      <w:r w:rsidRPr="009C632D">
        <w:t xml:space="preserve">-х классах, в Янтиковской школе – в 5 – </w:t>
      </w:r>
      <w:r w:rsidR="00D80619" w:rsidRPr="009C632D">
        <w:rPr>
          <w:lang w:val="ru-RU"/>
        </w:rPr>
        <w:t>10</w:t>
      </w:r>
      <w:r w:rsidRPr="009C632D">
        <w:t xml:space="preserve"> классах. Всего по новому Федеральному государственному стандарту в 201</w:t>
      </w:r>
      <w:r w:rsidR="00D80619" w:rsidRPr="009C632D">
        <w:rPr>
          <w:lang w:val="ru-RU"/>
        </w:rPr>
        <w:t>8</w:t>
      </w:r>
      <w:r w:rsidRPr="009C632D">
        <w:t xml:space="preserve"> году </w:t>
      </w:r>
      <w:r w:rsidRPr="009C632D">
        <w:rPr>
          <w:rFonts w:eastAsia="Calibri"/>
        </w:rPr>
        <w:t xml:space="preserve"> </w:t>
      </w:r>
      <w:r w:rsidRPr="009C632D">
        <w:t>обучались 1</w:t>
      </w:r>
      <w:r w:rsidR="00D80619" w:rsidRPr="009C632D">
        <w:rPr>
          <w:lang w:val="ru-RU"/>
        </w:rPr>
        <w:t>306</w:t>
      </w:r>
      <w:r w:rsidR="00D80619" w:rsidRPr="009C632D">
        <w:t xml:space="preserve"> детей, что составил </w:t>
      </w:r>
      <w:r w:rsidR="00D80619" w:rsidRPr="009C632D">
        <w:rPr>
          <w:lang w:val="ru-RU"/>
        </w:rPr>
        <w:t>84,4</w:t>
      </w:r>
      <w:r w:rsidRPr="009C632D">
        <w:t>% от общего количества обучающихся по району (в 201</w:t>
      </w:r>
      <w:r w:rsidR="00D80619" w:rsidRPr="009C632D">
        <w:rPr>
          <w:lang w:val="ru-RU"/>
        </w:rPr>
        <w:t>7</w:t>
      </w:r>
      <w:r w:rsidR="00D80619" w:rsidRPr="009C632D">
        <w:t xml:space="preserve"> году – </w:t>
      </w:r>
      <w:r w:rsidR="00D80619" w:rsidRPr="009C632D">
        <w:rPr>
          <w:lang w:val="ru-RU"/>
        </w:rPr>
        <w:t>76,6</w:t>
      </w:r>
      <w:r w:rsidRPr="009C632D">
        <w:t>%).</w:t>
      </w:r>
    </w:p>
    <w:p w:rsidR="001C5489" w:rsidRPr="009C632D" w:rsidRDefault="001C5489" w:rsidP="001C5489">
      <w:pPr>
        <w:pStyle w:val="11"/>
        <w:ind w:firstLine="54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9C632D">
        <w:rPr>
          <w:rFonts w:ascii="Times New Roman" w:hAnsi="Times New Roman"/>
          <w:bCs/>
          <w:kern w:val="2"/>
          <w:sz w:val="24"/>
          <w:szCs w:val="24"/>
        </w:rPr>
        <w:t>В районе обеспечивается информационное сопровождение введения ФГОС.  Все школы имеют доступ к электронным ресурсам по вводу ФГОС, на сайтах школ созданы баннеры по данному направлению.</w:t>
      </w:r>
    </w:p>
    <w:p w:rsidR="00EA66C6" w:rsidRPr="009C632D" w:rsidRDefault="00EA66C6" w:rsidP="00EA66C6">
      <w:pPr>
        <w:spacing w:after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A17C9" w:rsidRPr="009C632D" w:rsidRDefault="005A17C9" w:rsidP="005A17C9">
      <w:pPr>
        <w:spacing w:after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 xml:space="preserve">2.2.2.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    </w:t>
      </w:r>
    </w:p>
    <w:p w:rsidR="005A17C9" w:rsidRPr="009C632D" w:rsidRDefault="005A17C9" w:rsidP="0043600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</w:rPr>
        <w:t xml:space="preserve">С целью реализации Концепции профильного обучения на старшей ступени обучения в соответствии с запросами учащихся и их родителей (законных представителей) организовано профильное обучение. Профильным обучением </w:t>
      </w:r>
      <w:proofErr w:type="gramStart"/>
      <w:r w:rsidRPr="009C632D">
        <w:rPr>
          <w:rFonts w:ascii="Times New Roman" w:hAnsi="Times New Roman"/>
          <w:sz w:val="24"/>
          <w:szCs w:val="24"/>
        </w:rPr>
        <w:t>охвачены</w:t>
      </w:r>
      <w:proofErr w:type="gramEnd"/>
      <w:r w:rsidRPr="009C632D">
        <w:rPr>
          <w:rFonts w:ascii="Times New Roman" w:hAnsi="Times New Roman"/>
          <w:sz w:val="24"/>
          <w:szCs w:val="24"/>
        </w:rPr>
        <w:t xml:space="preserve"> 100% обучающихся 10-11 классов: </w:t>
      </w:r>
      <w:r w:rsidRPr="009C632D">
        <w:rPr>
          <w:rFonts w:ascii="Times New Roman" w:hAnsi="Times New Roman"/>
          <w:sz w:val="24"/>
          <w:szCs w:val="24"/>
          <w:lang w:eastAsia="ru-RU"/>
        </w:rPr>
        <w:t>социально-экономический – 20 (23,25%), инженерно-технический – 13 (15,11%), химико-биологический –  2 (2,32%), физико-математический – 1 (1,2%), естественно-научный - 28 (32,56%), универсальный – 22 (25,6%).</w:t>
      </w:r>
    </w:p>
    <w:p w:rsidR="005A17C9" w:rsidRPr="009C632D" w:rsidRDefault="005A17C9" w:rsidP="004360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Анализ траекторий выпускников 9 классов </w:t>
      </w:r>
      <w:r w:rsidR="000530F0" w:rsidRPr="009C632D">
        <w:rPr>
          <w:rFonts w:ascii="Times New Roman" w:hAnsi="Times New Roman"/>
          <w:sz w:val="24"/>
          <w:szCs w:val="24"/>
        </w:rPr>
        <w:t xml:space="preserve">в </w:t>
      </w:r>
      <w:r w:rsidRPr="009C632D">
        <w:rPr>
          <w:rFonts w:ascii="Times New Roman" w:hAnsi="Times New Roman"/>
          <w:sz w:val="24"/>
          <w:szCs w:val="24"/>
        </w:rPr>
        <w:t>2018 год</w:t>
      </w:r>
      <w:r w:rsidR="000530F0" w:rsidRPr="009C632D">
        <w:rPr>
          <w:rFonts w:ascii="Times New Roman" w:hAnsi="Times New Roman"/>
          <w:sz w:val="24"/>
          <w:szCs w:val="24"/>
        </w:rPr>
        <w:t>у</w:t>
      </w:r>
      <w:r w:rsidRPr="009C632D">
        <w:rPr>
          <w:rFonts w:ascii="Times New Roman" w:hAnsi="Times New Roman"/>
          <w:sz w:val="24"/>
          <w:szCs w:val="24"/>
        </w:rPr>
        <w:t xml:space="preserve"> показывает, что 100% продолжили образование. </w:t>
      </w:r>
      <w:proofErr w:type="gramStart"/>
      <w:r w:rsidRPr="009C632D">
        <w:rPr>
          <w:rFonts w:ascii="Times New Roman" w:hAnsi="Times New Roman"/>
          <w:sz w:val="24"/>
          <w:szCs w:val="24"/>
        </w:rPr>
        <w:t>Из 17</w:t>
      </w:r>
      <w:r w:rsidR="00436004" w:rsidRPr="009C632D">
        <w:rPr>
          <w:rFonts w:ascii="Times New Roman" w:hAnsi="Times New Roman"/>
          <w:sz w:val="24"/>
          <w:szCs w:val="24"/>
        </w:rPr>
        <w:t>3</w:t>
      </w:r>
      <w:r w:rsidRPr="009C632D">
        <w:rPr>
          <w:rFonts w:ascii="Times New Roman" w:hAnsi="Times New Roman"/>
          <w:sz w:val="24"/>
          <w:szCs w:val="24"/>
        </w:rPr>
        <w:t xml:space="preserve"> выпускников 9 классов 86 (50%) продолжили учебу в X классах общеобразовательных учреждений (в 2017 году – 93 (58,5%), 86 выпускника (50%) выбрали учреждения среднего профессионального образования (в 2017 году – 63 (39,6%). </w:t>
      </w:r>
      <w:proofErr w:type="gramEnd"/>
    </w:p>
    <w:p w:rsidR="005A17C9" w:rsidRPr="009C632D" w:rsidRDefault="005A17C9" w:rsidP="00436004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 xml:space="preserve">Для привлечения детей и молодежи к техническим специальностям расширяется сеть инженерных классов, которые имеются в Янтиковской, </w:t>
      </w:r>
      <w:proofErr w:type="spellStart"/>
      <w:r w:rsidRPr="009C632D">
        <w:rPr>
          <w:rFonts w:ascii="Times New Roman" w:hAnsi="Times New Roman"/>
          <w:color w:val="000000"/>
          <w:sz w:val="24"/>
          <w:szCs w:val="24"/>
        </w:rPr>
        <w:t>Шимкусской</w:t>
      </w:r>
      <w:proofErr w:type="spellEnd"/>
      <w:r w:rsidRPr="009C632D">
        <w:rPr>
          <w:rFonts w:ascii="Times New Roman" w:hAnsi="Times New Roman"/>
          <w:color w:val="000000"/>
          <w:sz w:val="24"/>
          <w:szCs w:val="24"/>
        </w:rPr>
        <w:t xml:space="preserve"> школах. </w:t>
      </w:r>
      <w:r w:rsidRPr="009C632D">
        <w:rPr>
          <w:rFonts w:ascii="Times New Roman" w:hAnsi="Times New Roman"/>
          <w:sz w:val="24"/>
          <w:szCs w:val="24"/>
        </w:rPr>
        <w:t>В сотрудничестве с Чувашской государственной сельскохозяйственной академией на базе МБОУ «</w:t>
      </w:r>
      <w:proofErr w:type="spellStart"/>
      <w:r w:rsidRPr="009C632D">
        <w:rPr>
          <w:rFonts w:ascii="Times New Roman" w:hAnsi="Times New Roman"/>
          <w:sz w:val="24"/>
          <w:szCs w:val="24"/>
        </w:rPr>
        <w:t>Шимкусская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СОШ» открыт </w:t>
      </w:r>
      <w:proofErr w:type="spellStart"/>
      <w:r w:rsidRPr="009C632D">
        <w:rPr>
          <w:rFonts w:ascii="Times New Roman" w:hAnsi="Times New Roman"/>
          <w:sz w:val="24"/>
          <w:szCs w:val="24"/>
        </w:rPr>
        <w:t>агроинженерный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класс.</w:t>
      </w:r>
    </w:p>
    <w:p w:rsidR="005A17C9" w:rsidRPr="009C632D" w:rsidRDefault="00436004" w:rsidP="004360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17C9" w:rsidRPr="009C632D">
        <w:rPr>
          <w:rFonts w:ascii="Times New Roman" w:hAnsi="Times New Roman"/>
          <w:sz w:val="24"/>
          <w:szCs w:val="24"/>
        </w:rPr>
        <w:t>В соответствии с приказами Министерства образования и молодежной политики Чувашской Республики от 21.09.2017 № 1837 и от 21.03.2018 № 551, в рамках реализации национального исследования качества образования (НИКО), 18 октября 2017 года и 10, 12 апреля 2018 года проведены мониторинговое исследование качества образования по биологии и литературе в 10, 6, 8 классах МБОУ «</w:t>
      </w:r>
      <w:proofErr w:type="spellStart"/>
      <w:r w:rsidR="005A17C9" w:rsidRPr="009C632D">
        <w:rPr>
          <w:rFonts w:ascii="Times New Roman" w:hAnsi="Times New Roman"/>
          <w:sz w:val="24"/>
          <w:szCs w:val="24"/>
        </w:rPr>
        <w:t>Новобуяновская</w:t>
      </w:r>
      <w:proofErr w:type="spellEnd"/>
      <w:r w:rsidR="005A17C9" w:rsidRPr="009C632D"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 w:rsidR="005A17C9" w:rsidRPr="009C632D">
        <w:rPr>
          <w:rFonts w:ascii="Times New Roman" w:hAnsi="Times New Roman"/>
          <w:sz w:val="24"/>
          <w:szCs w:val="24"/>
        </w:rPr>
        <w:t>Шимкусская</w:t>
      </w:r>
      <w:proofErr w:type="spellEnd"/>
      <w:r w:rsidR="005A17C9" w:rsidRPr="009C632D">
        <w:rPr>
          <w:rFonts w:ascii="Times New Roman" w:hAnsi="Times New Roman"/>
          <w:sz w:val="24"/>
          <w:szCs w:val="24"/>
        </w:rPr>
        <w:t xml:space="preserve"> СОШ», МАОУ «</w:t>
      </w:r>
      <w:proofErr w:type="spellStart"/>
      <w:r w:rsidR="005A17C9" w:rsidRPr="009C632D">
        <w:rPr>
          <w:rFonts w:ascii="Times New Roman" w:hAnsi="Times New Roman"/>
          <w:sz w:val="24"/>
          <w:szCs w:val="24"/>
        </w:rPr>
        <w:t>Алдиаровская</w:t>
      </w:r>
      <w:proofErr w:type="spellEnd"/>
      <w:r w:rsidR="005A17C9" w:rsidRPr="009C632D">
        <w:rPr>
          <w:rFonts w:ascii="Times New Roman" w:hAnsi="Times New Roman"/>
          <w:sz w:val="24"/>
          <w:szCs w:val="24"/>
        </w:rPr>
        <w:t xml:space="preserve"> СОШ».</w:t>
      </w:r>
      <w:proofErr w:type="gramEnd"/>
    </w:p>
    <w:p w:rsidR="005A17C9" w:rsidRPr="009C632D" w:rsidRDefault="005A17C9" w:rsidP="004360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32D"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молодежной политики Чувашской Республики от 21.12.2017 № 2413 «О проведении всероссийских проверочных работ в 2018 году» с 20 марта по 15 мая 2018 года учащиеся 4, 5, 6, 10, 11 классов образовательных организаций участвовали в апробации новой процедуры оценки качества общего образования – Всероссийских проверочных работ по русскому языку и математике, окружающему миру, биологии, истории</w:t>
      </w:r>
      <w:proofErr w:type="gramEnd"/>
      <w:r w:rsidRPr="009C632D">
        <w:rPr>
          <w:rFonts w:ascii="Times New Roman" w:hAnsi="Times New Roman"/>
          <w:sz w:val="24"/>
          <w:szCs w:val="24"/>
        </w:rPr>
        <w:t>, географии, обществознанию, физике, химии и иностранному языку.</w:t>
      </w:r>
    </w:p>
    <w:p w:rsidR="005A17C9" w:rsidRPr="009C632D" w:rsidRDefault="005A17C9" w:rsidP="00436004">
      <w:pPr>
        <w:pStyle w:val="a4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C632D">
        <w:rPr>
          <w:rFonts w:ascii="Times New Roman" w:hAnsi="Times New Roman" w:cs="Times New Roman"/>
          <w:color w:val="auto"/>
          <w:sz w:val="24"/>
          <w:szCs w:val="24"/>
        </w:rPr>
        <w:t xml:space="preserve">Ежегодно проводятся предметные олимпиады школьников, позволяющие выявить отдельные характеристики качества образования. </w:t>
      </w:r>
    </w:p>
    <w:p w:rsidR="006824BE" w:rsidRPr="009C632D" w:rsidRDefault="006824BE" w:rsidP="00436004">
      <w:pPr>
        <w:pStyle w:val="a4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C632D">
        <w:rPr>
          <w:rFonts w:ascii="Times New Roman" w:hAnsi="Times New Roman" w:cs="Times New Roman"/>
          <w:color w:val="auto"/>
          <w:sz w:val="24"/>
          <w:szCs w:val="24"/>
          <w:u w:val="single"/>
        </w:rPr>
        <w:t>Муниципальный этап всероссийской олимпиады школьников</w:t>
      </w:r>
    </w:p>
    <w:p w:rsidR="009914E9" w:rsidRPr="009C632D" w:rsidRDefault="009914E9" w:rsidP="004360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C632D">
        <w:rPr>
          <w:rFonts w:ascii="Times New Roman" w:hAnsi="Times New Roman"/>
          <w:sz w:val="24"/>
          <w:szCs w:val="24"/>
          <w:lang w:eastAsia="ru-RU"/>
        </w:rPr>
        <w:t xml:space="preserve">По итогам районных олимпиад определено 162 победителя и призёра, что составляет 20,1% от количества участий (в 2017 году – 162 (17,25%), в 2016 году – 195 (16,82%), в 2015 году - 216 (20,49%), в 2014 году – 289 (24,37%), в 2013 году – 288 (24,7%), в 2012 году - 291 (21,69%), в 2011 году – 326 (27,98%), в 2010 году – 295 (28,25%). </w:t>
      </w:r>
      <w:proofErr w:type="gramEnd"/>
    </w:p>
    <w:p w:rsidR="006824BE" w:rsidRPr="009C632D" w:rsidRDefault="006824BE" w:rsidP="00682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E287A" w:rsidRPr="009C632D" w:rsidRDefault="001E287A" w:rsidP="001E2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C632D">
        <w:rPr>
          <w:rFonts w:ascii="Times New Roman" w:hAnsi="Times New Roman"/>
          <w:b/>
          <w:sz w:val="24"/>
          <w:szCs w:val="24"/>
          <w:u w:val="single"/>
          <w:lang w:eastAsia="ru-RU"/>
        </w:rPr>
        <w:t>Итоговый рейтинг ОУ по результатам МЭ ВОШ в 201</w:t>
      </w:r>
      <w:r w:rsidR="009914E9" w:rsidRPr="009C632D">
        <w:rPr>
          <w:rFonts w:ascii="Times New Roman" w:hAnsi="Times New Roman"/>
          <w:b/>
          <w:sz w:val="24"/>
          <w:szCs w:val="24"/>
          <w:u w:val="single"/>
          <w:lang w:eastAsia="ru-RU"/>
        </w:rPr>
        <w:t>8</w:t>
      </w:r>
      <w:r w:rsidRPr="009C632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году</w:t>
      </w:r>
    </w:p>
    <w:p w:rsidR="001E287A" w:rsidRPr="009C632D" w:rsidRDefault="001E287A" w:rsidP="00F208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31427" w:rsidRPr="009C632D" w:rsidRDefault="00F31427" w:rsidP="006824BE">
      <w:pPr>
        <w:spacing w:after="0"/>
        <w:ind w:firstLine="539"/>
        <w:rPr>
          <w:rFonts w:ascii="Times New Roman" w:hAnsi="Times New Roman"/>
          <w:sz w:val="24"/>
          <w:szCs w:val="24"/>
          <w:u w:val="single"/>
        </w:rPr>
      </w:pPr>
    </w:p>
    <w:p w:rsidR="00164D23" w:rsidRPr="009C632D" w:rsidRDefault="00164D23" w:rsidP="006824BE">
      <w:pPr>
        <w:spacing w:after="0"/>
        <w:ind w:firstLine="539"/>
        <w:rPr>
          <w:rFonts w:ascii="Times New Roman" w:hAnsi="Times New Roman"/>
          <w:sz w:val="24"/>
          <w:szCs w:val="24"/>
          <w:u w:val="single"/>
        </w:rPr>
      </w:pPr>
    </w:p>
    <w:p w:rsidR="00164D23" w:rsidRPr="009C632D" w:rsidRDefault="00436004" w:rsidP="0043600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C632D">
        <w:rPr>
          <w:noProof/>
          <w:lang w:eastAsia="ru-RU"/>
        </w:rPr>
        <w:drawing>
          <wp:inline distT="0" distB="0" distL="0" distR="0" wp14:anchorId="7739DB74" wp14:editId="01A4E249">
            <wp:extent cx="5753100" cy="3333750"/>
            <wp:effectExtent l="0" t="0" r="19050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4D23" w:rsidRPr="009C632D" w:rsidRDefault="00164D23" w:rsidP="006824BE">
      <w:pPr>
        <w:spacing w:after="0"/>
        <w:ind w:firstLine="539"/>
        <w:rPr>
          <w:rFonts w:ascii="Times New Roman" w:hAnsi="Times New Roman"/>
          <w:sz w:val="24"/>
          <w:szCs w:val="24"/>
          <w:u w:val="single"/>
        </w:rPr>
      </w:pPr>
    </w:p>
    <w:p w:rsidR="006824BE" w:rsidRPr="009C632D" w:rsidRDefault="006824BE" w:rsidP="006824BE">
      <w:pPr>
        <w:spacing w:after="0"/>
        <w:ind w:firstLine="539"/>
        <w:rPr>
          <w:rFonts w:ascii="Times New Roman" w:hAnsi="Times New Roman"/>
          <w:sz w:val="24"/>
          <w:szCs w:val="24"/>
          <w:u w:val="single"/>
        </w:rPr>
      </w:pPr>
      <w:r w:rsidRPr="009C632D">
        <w:rPr>
          <w:rFonts w:ascii="Times New Roman" w:hAnsi="Times New Roman"/>
          <w:sz w:val="24"/>
          <w:szCs w:val="24"/>
          <w:u w:val="single"/>
        </w:rPr>
        <w:t>Региональный этап всероссийской олимпиады школьников</w:t>
      </w:r>
    </w:p>
    <w:p w:rsidR="009914E9" w:rsidRPr="009C632D" w:rsidRDefault="009914E9" w:rsidP="009914E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На региональный этап ВОШ на основании рейтинга по количеству набранных баллов на муниципальном этапе допущено 28 учащихся 7-11 классов (в 2017 году – 31, в 2016 году – 45, в 2015 году – 64, в 2014 году – 59).</w:t>
      </w:r>
    </w:p>
    <w:p w:rsidR="009914E9" w:rsidRPr="009C632D" w:rsidRDefault="009914E9" w:rsidP="009914E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 xml:space="preserve">Из общего количества </w:t>
      </w:r>
      <w:proofErr w:type="gramStart"/>
      <w:r w:rsidRPr="009C632D">
        <w:rPr>
          <w:rFonts w:ascii="Times New Roman" w:hAnsi="Times New Roman"/>
          <w:sz w:val="24"/>
          <w:szCs w:val="24"/>
          <w:lang w:eastAsia="ru-RU"/>
        </w:rPr>
        <w:t>допущенных</w:t>
      </w:r>
      <w:proofErr w:type="gram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к региональному этапу приняли участие 24 ученика (в 2017 году – 22, в 2016 году – 34).</w:t>
      </w:r>
    </w:p>
    <w:p w:rsidR="009914E9" w:rsidRPr="009C632D" w:rsidRDefault="006824BE" w:rsidP="009914E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 xml:space="preserve">Всего занято </w:t>
      </w:r>
      <w:r w:rsidR="009914E9" w:rsidRPr="009C632D">
        <w:rPr>
          <w:rFonts w:ascii="Times New Roman" w:hAnsi="Times New Roman"/>
          <w:sz w:val="24"/>
          <w:szCs w:val="24"/>
          <w:lang w:eastAsia="ru-RU"/>
        </w:rPr>
        <w:t>4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 призовых места: по </w:t>
      </w:r>
      <w:r w:rsidR="009914E9" w:rsidRPr="009C632D">
        <w:rPr>
          <w:rFonts w:ascii="Times New Roman" w:hAnsi="Times New Roman"/>
          <w:sz w:val="24"/>
          <w:szCs w:val="24"/>
          <w:lang w:eastAsia="ru-RU"/>
        </w:rPr>
        <w:t>биологии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914E9" w:rsidRPr="009C632D">
        <w:rPr>
          <w:rFonts w:ascii="Times New Roman" w:hAnsi="Times New Roman"/>
          <w:sz w:val="24"/>
          <w:szCs w:val="24"/>
          <w:lang w:eastAsia="ru-RU"/>
        </w:rPr>
        <w:t>Григорьева К.</w:t>
      </w:r>
      <w:r w:rsidRPr="009C632D">
        <w:rPr>
          <w:rFonts w:ascii="Times New Roman" w:hAnsi="Times New Roman"/>
          <w:sz w:val="24"/>
          <w:szCs w:val="24"/>
          <w:lang w:eastAsia="ru-RU"/>
        </w:rPr>
        <w:t>, МБОУ «</w:t>
      </w:r>
      <w:r w:rsidR="009914E9" w:rsidRPr="009C632D">
        <w:rPr>
          <w:rFonts w:ascii="Times New Roman" w:hAnsi="Times New Roman"/>
          <w:sz w:val="24"/>
          <w:szCs w:val="24"/>
          <w:lang w:eastAsia="ru-RU"/>
        </w:rPr>
        <w:t>Янтик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овская СОШ», наставник </w:t>
      </w:r>
      <w:r w:rsidR="009914E9" w:rsidRPr="009C632D">
        <w:rPr>
          <w:rFonts w:ascii="Times New Roman" w:hAnsi="Times New Roman"/>
          <w:sz w:val="24"/>
          <w:szCs w:val="24"/>
          <w:lang w:eastAsia="ru-RU"/>
        </w:rPr>
        <w:t>–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14E9" w:rsidRPr="009C632D">
        <w:rPr>
          <w:rFonts w:ascii="Times New Roman" w:hAnsi="Times New Roman"/>
          <w:sz w:val="24"/>
          <w:szCs w:val="24"/>
          <w:lang w:eastAsia="ru-RU"/>
        </w:rPr>
        <w:t>Михайлова А.П</w:t>
      </w:r>
      <w:r w:rsidRPr="009C632D">
        <w:rPr>
          <w:rFonts w:ascii="Times New Roman" w:hAnsi="Times New Roman"/>
          <w:sz w:val="24"/>
          <w:szCs w:val="24"/>
          <w:lang w:eastAsia="ru-RU"/>
        </w:rPr>
        <w:t>.), по экологии (Гурьева Екатерина, МБОУ «Янтиковская СОШ», наставник – Михайлова А.П.), по технологии (</w:t>
      </w:r>
      <w:r w:rsidR="009914E9" w:rsidRPr="009C632D">
        <w:rPr>
          <w:rFonts w:ascii="Times New Roman" w:hAnsi="Times New Roman"/>
          <w:sz w:val="24"/>
          <w:szCs w:val="24"/>
          <w:lang w:eastAsia="ru-RU"/>
        </w:rPr>
        <w:t>Терентьев А.</w:t>
      </w:r>
      <w:r w:rsidRPr="009C632D">
        <w:rPr>
          <w:rFonts w:ascii="Times New Roman" w:hAnsi="Times New Roman"/>
          <w:sz w:val="24"/>
          <w:szCs w:val="24"/>
          <w:lang w:eastAsia="ru-RU"/>
        </w:rPr>
        <w:t>, МБОУ «</w:t>
      </w:r>
      <w:proofErr w:type="spellStart"/>
      <w:r w:rsidR="009914E9" w:rsidRPr="009C632D">
        <w:rPr>
          <w:rFonts w:ascii="Times New Roman" w:hAnsi="Times New Roman"/>
          <w:sz w:val="24"/>
          <w:szCs w:val="24"/>
          <w:lang w:eastAsia="ru-RU"/>
        </w:rPr>
        <w:t>Шимкус</w:t>
      </w:r>
      <w:r w:rsidRPr="009C632D">
        <w:rPr>
          <w:rFonts w:ascii="Times New Roman" w:hAnsi="Times New Roman"/>
          <w:sz w:val="24"/>
          <w:szCs w:val="24"/>
          <w:lang w:eastAsia="ru-RU"/>
        </w:rPr>
        <w:t>ская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СОШ», наставник – </w:t>
      </w:r>
      <w:r w:rsidR="009914E9" w:rsidRPr="009C632D">
        <w:rPr>
          <w:rFonts w:ascii="Times New Roman" w:hAnsi="Times New Roman"/>
          <w:sz w:val="24"/>
          <w:szCs w:val="24"/>
          <w:lang w:eastAsia="ru-RU"/>
        </w:rPr>
        <w:t>Петров В.А</w:t>
      </w:r>
      <w:r w:rsidRPr="009C632D">
        <w:rPr>
          <w:rFonts w:ascii="Times New Roman" w:hAnsi="Times New Roman"/>
          <w:sz w:val="24"/>
          <w:szCs w:val="24"/>
          <w:lang w:eastAsia="ru-RU"/>
        </w:rPr>
        <w:t>.</w:t>
      </w:r>
      <w:r w:rsidR="009914E9" w:rsidRPr="009C632D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spellStart"/>
      <w:r w:rsidR="009914E9" w:rsidRPr="009C632D">
        <w:rPr>
          <w:rFonts w:ascii="Times New Roman" w:hAnsi="Times New Roman"/>
          <w:sz w:val="24"/>
          <w:szCs w:val="24"/>
          <w:lang w:eastAsia="ru-RU"/>
        </w:rPr>
        <w:t>Мулакова</w:t>
      </w:r>
      <w:proofErr w:type="spellEnd"/>
      <w:r w:rsidR="009914E9" w:rsidRPr="009C632D">
        <w:rPr>
          <w:rFonts w:ascii="Times New Roman" w:hAnsi="Times New Roman"/>
          <w:sz w:val="24"/>
          <w:szCs w:val="24"/>
          <w:lang w:eastAsia="ru-RU"/>
        </w:rPr>
        <w:t xml:space="preserve"> К., МБОУ «Янтиковская СОШ», наставник – Захарова С.В.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9914E9" w:rsidRPr="009C632D" w:rsidRDefault="009914E9" w:rsidP="009914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 xml:space="preserve">Эффективность участия на региональном этапе всероссийской олимпиады школьников по сравнению с 2017 годом </w:t>
      </w:r>
      <w:proofErr w:type="gramStart"/>
      <w:r w:rsidRPr="009C632D">
        <w:rPr>
          <w:rFonts w:ascii="Times New Roman" w:hAnsi="Times New Roman"/>
          <w:sz w:val="24"/>
          <w:szCs w:val="24"/>
          <w:lang w:eastAsia="ru-RU"/>
        </w:rPr>
        <w:t>повысилась и составила</w:t>
      </w:r>
      <w:proofErr w:type="gram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16,67% (в 2017 году - 13,64%). </w:t>
      </w:r>
    </w:p>
    <w:p w:rsidR="00DB0037" w:rsidRPr="009C632D" w:rsidRDefault="009914E9" w:rsidP="006824BE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На региональные олимпиады (чувашский язык, культура родного края) по рейтингу вошли 19 учеников (в 2017 году – 12, в 2016 году -13), 13 (в 2017 году – 11, в 2016 году  -  12) из них приняли участие в олимпиаде. </w:t>
      </w:r>
    </w:p>
    <w:p w:rsidR="006824BE" w:rsidRPr="009C632D" w:rsidRDefault="006824BE" w:rsidP="006824BE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C632D">
        <w:rPr>
          <w:rFonts w:ascii="Times New Roman" w:hAnsi="Times New Roman"/>
          <w:sz w:val="24"/>
          <w:szCs w:val="24"/>
          <w:lang w:eastAsia="ru-RU"/>
        </w:rPr>
        <w:t xml:space="preserve">Занято </w:t>
      </w:r>
      <w:r w:rsidR="00DB0037" w:rsidRPr="009C632D">
        <w:rPr>
          <w:rFonts w:ascii="Times New Roman" w:hAnsi="Times New Roman"/>
          <w:sz w:val="24"/>
          <w:szCs w:val="24"/>
          <w:lang w:eastAsia="ru-RU"/>
        </w:rPr>
        <w:t>5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 призовых мест: по чувашскому языку (Якимова Ирина, МБОУ «</w:t>
      </w:r>
      <w:proofErr w:type="spellStart"/>
      <w:r w:rsidRPr="009C632D">
        <w:rPr>
          <w:rFonts w:ascii="Times New Roman" w:hAnsi="Times New Roman"/>
          <w:sz w:val="24"/>
          <w:szCs w:val="24"/>
          <w:lang w:eastAsia="ru-RU"/>
        </w:rPr>
        <w:t>Шимкусская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СОШ»</w:t>
      </w:r>
      <w:r w:rsidR="00DB0037" w:rsidRPr="009C632D">
        <w:rPr>
          <w:rFonts w:ascii="Times New Roman" w:hAnsi="Times New Roman"/>
          <w:sz w:val="24"/>
          <w:szCs w:val="24"/>
          <w:lang w:eastAsia="ru-RU"/>
        </w:rPr>
        <w:t xml:space="preserve">, наставник – </w:t>
      </w:r>
      <w:proofErr w:type="spellStart"/>
      <w:r w:rsidR="00DB0037" w:rsidRPr="009C632D">
        <w:rPr>
          <w:rFonts w:ascii="Times New Roman" w:hAnsi="Times New Roman"/>
          <w:sz w:val="24"/>
          <w:szCs w:val="24"/>
          <w:lang w:eastAsia="ru-RU"/>
        </w:rPr>
        <w:t>Моряуова</w:t>
      </w:r>
      <w:proofErr w:type="spellEnd"/>
      <w:r w:rsidR="00DB0037" w:rsidRPr="009C632D">
        <w:rPr>
          <w:rFonts w:ascii="Times New Roman" w:hAnsi="Times New Roman"/>
          <w:sz w:val="24"/>
          <w:szCs w:val="24"/>
          <w:lang w:eastAsia="ru-RU"/>
        </w:rPr>
        <w:t xml:space="preserve"> Л.П.; Воробьева Д., МБОУ «</w:t>
      </w:r>
      <w:proofErr w:type="spellStart"/>
      <w:r w:rsidR="00DB0037" w:rsidRPr="009C632D">
        <w:rPr>
          <w:rFonts w:ascii="Times New Roman" w:hAnsi="Times New Roman"/>
          <w:sz w:val="24"/>
          <w:szCs w:val="24"/>
          <w:lang w:eastAsia="ru-RU"/>
        </w:rPr>
        <w:t>Индырчская</w:t>
      </w:r>
      <w:proofErr w:type="spellEnd"/>
      <w:r w:rsidR="00DB0037" w:rsidRPr="009C632D">
        <w:rPr>
          <w:rFonts w:ascii="Times New Roman" w:hAnsi="Times New Roman"/>
          <w:sz w:val="24"/>
          <w:szCs w:val="24"/>
          <w:lang w:eastAsia="ru-RU"/>
        </w:rPr>
        <w:t xml:space="preserve"> СОШ», наставник – </w:t>
      </w:r>
      <w:proofErr w:type="spellStart"/>
      <w:r w:rsidR="00DB0037" w:rsidRPr="009C632D">
        <w:rPr>
          <w:rFonts w:ascii="Times New Roman" w:hAnsi="Times New Roman"/>
          <w:sz w:val="24"/>
          <w:szCs w:val="24"/>
          <w:lang w:eastAsia="ru-RU"/>
        </w:rPr>
        <w:t>Ваильева</w:t>
      </w:r>
      <w:proofErr w:type="spellEnd"/>
      <w:r w:rsidR="00DB0037" w:rsidRPr="009C632D">
        <w:rPr>
          <w:rFonts w:ascii="Times New Roman" w:hAnsi="Times New Roman"/>
          <w:sz w:val="24"/>
          <w:szCs w:val="24"/>
          <w:lang w:eastAsia="ru-RU"/>
        </w:rPr>
        <w:t xml:space="preserve"> Г.П.; Кириллов Д., МБОУ «</w:t>
      </w:r>
      <w:proofErr w:type="spellStart"/>
      <w:r w:rsidR="00DB0037" w:rsidRPr="009C632D">
        <w:rPr>
          <w:rFonts w:ascii="Times New Roman" w:hAnsi="Times New Roman"/>
          <w:sz w:val="24"/>
          <w:szCs w:val="24"/>
          <w:lang w:eastAsia="ru-RU"/>
        </w:rPr>
        <w:t>Новобуяновская</w:t>
      </w:r>
      <w:proofErr w:type="spellEnd"/>
      <w:r w:rsidR="00DB0037" w:rsidRPr="009C632D">
        <w:rPr>
          <w:rFonts w:ascii="Times New Roman" w:hAnsi="Times New Roman"/>
          <w:sz w:val="24"/>
          <w:szCs w:val="24"/>
          <w:lang w:eastAsia="ru-RU"/>
        </w:rPr>
        <w:t xml:space="preserve"> СОШ», </w:t>
      </w:r>
      <w:proofErr w:type="spellStart"/>
      <w:r w:rsidR="00DB0037" w:rsidRPr="009C632D">
        <w:rPr>
          <w:rFonts w:ascii="Times New Roman" w:hAnsi="Times New Roman"/>
          <w:sz w:val="24"/>
          <w:szCs w:val="24"/>
          <w:lang w:eastAsia="ru-RU"/>
        </w:rPr>
        <w:t>настаник</w:t>
      </w:r>
      <w:proofErr w:type="spellEnd"/>
      <w:r w:rsidR="00DB0037" w:rsidRPr="009C632D">
        <w:rPr>
          <w:rFonts w:ascii="Times New Roman" w:hAnsi="Times New Roman"/>
          <w:sz w:val="24"/>
          <w:szCs w:val="24"/>
          <w:lang w:eastAsia="ru-RU"/>
        </w:rPr>
        <w:t xml:space="preserve"> – Кириллов С.П.</w:t>
      </w:r>
      <w:r w:rsidRPr="009C632D">
        <w:rPr>
          <w:rFonts w:ascii="Times New Roman" w:hAnsi="Times New Roman"/>
          <w:sz w:val="24"/>
          <w:szCs w:val="24"/>
          <w:lang w:eastAsia="ru-RU"/>
        </w:rPr>
        <w:t>), по культуре родного края (</w:t>
      </w:r>
      <w:proofErr w:type="spellStart"/>
      <w:r w:rsidR="00DB0037" w:rsidRPr="009C632D">
        <w:rPr>
          <w:rFonts w:ascii="Times New Roman" w:hAnsi="Times New Roman"/>
          <w:sz w:val="24"/>
          <w:szCs w:val="24"/>
          <w:lang w:eastAsia="ru-RU"/>
        </w:rPr>
        <w:t>Ялугина</w:t>
      </w:r>
      <w:proofErr w:type="spellEnd"/>
      <w:r w:rsidR="00DB0037" w:rsidRPr="009C632D">
        <w:rPr>
          <w:rFonts w:ascii="Times New Roman" w:hAnsi="Times New Roman"/>
          <w:sz w:val="24"/>
          <w:szCs w:val="24"/>
          <w:lang w:eastAsia="ru-RU"/>
        </w:rPr>
        <w:t xml:space="preserve"> А., МБОУ «</w:t>
      </w:r>
      <w:proofErr w:type="spellStart"/>
      <w:r w:rsidR="00DB0037" w:rsidRPr="009C632D">
        <w:rPr>
          <w:rFonts w:ascii="Times New Roman" w:hAnsi="Times New Roman"/>
          <w:sz w:val="24"/>
          <w:szCs w:val="24"/>
          <w:lang w:eastAsia="ru-RU"/>
        </w:rPr>
        <w:t>Турмышская</w:t>
      </w:r>
      <w:proofErr w:type="spellEnd"/>
      <w:r w:rsidR="00DB0037" w:rsidRPr="009C632D">
        <w:rPr>
          <w:rFonts w:ascii="Times New Roman" w:hAnsi="Times New Roman"/>
          <w:sz w:val="24"/>
          <w:szCs w:val="24"/>
          <w:lang w:eastAsia="ru-RU"/>
        </w:rPr>
        <w:t xml:space="preserve"> СОШ» наставник – Григорьева З.Н.; Захарова И.</w:t>
      </w:r>
      <w:r w:rsidRPr="009C632D">
        <w:rPr>
          <w:rFonts w:ascii="Times New Roman" w:hAnsi="Times New Roman"/>
          <w:sz w:val="24"/>
          <w:szCs w:val="24"/>
          <w:lang w:eastAsia="ru-RU"/>
        </w:rPr>
        <w:t>, МБОУ «</w:t>
      </w:r>
      <w:proofErr w:type="spellStart"/>
      <w:r w:rsidR="00DB0037" w:rsidRPr="009C632D">
        <w:rPr>
          <w:rFonts w:ascii="Times New Roman" w:hAnsi="Times New Roman"/>
          <w:sz w:val="24"/>
          <w:szCs w:val="24"/>
          <w:lang w:eastAsia="ru-RU"/>
        </w:rPr>
        <w:t>Новобуян</w:t>
      </w:r>
      <w:r w:rsidRPr="009C632D">
        <w:rPr>
          <w:rFonts w:ascii="Times New Roman" w:hAnsi="Times New Roman"/>
          <w:sz w:val="24"/>
          <w:szCs w:val="24"/>
          <w:lang w:eastAsia="ru-RU"/>
        </w:rPr>
        <w:t>вская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СОШ», наставник – </w:t>
      </w:r>
      <w:r w:rsidR="00DB0037" w:rsidRPr="009C632D">
        <w:rPr>
          <w:rFonts w:ascii="Times New Roman" w:hAnsi="Times New Roman"/>
          <w:sz w:val="24"/>
          <w:szCs w:val="24"/>
          <w:lang w:eastAsia="ru-RU"/>
        </w:rPr>
        <w:t>Кириллов С.П</w:t>
      </w:r>
      <w:r w:rsidRPr="009C632D">
        <w:rPr>
          <w:rFonts w:ascii="Times New Roman" w:hAnsi="Times New Roman"/>
          <w:sz w:val="24"/>
          <w:szCs w:val="24"/>
          <w:lang w:eastAsia="ru-RU"/>
        </w:rPr>
        <w:t>.)</w:t>
      </w:r>
      <w:proofErr w:type="gramEnd"/>
    </w:p>
    <w:p w:rsidR="00DB0037" w:rsidRPr="009C632D" w:rsidRDefault="00DB0037" w:rsidP="00DB003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Эффективность участия на региональных олимпиадах составила 38,5% (в 2017 году - 36,36%, в 2016 году - 66,67%).</w:t>
      </w:r>
    </w:p>
    <w:p w:rsidR="000A3EB1" w:rsidRPr="009C632D" w:rsidRDefault="000A3EB1" w:rsidP="006824B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B3F" w:rsidRPr="009C632D" w:rsidRDefault="006B1B3F" w:rsidP="00DB003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0037" w:rsidRPr="009C632D" w:rsidRDefault="00DB0037" w:rsidP="00DB003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632D">
        <w:rPr>
          <w:rFonts w:ascii="Times New Roman" w:hAnsi="Times New Roman"/>
          <w:b/>
          <w:sz w:val="24"/>
          <w:szCs w:val="24"/>
          <w:lang w:eastAsia="ru-RU"/>
        </w:rPr>
        <w:t>Количество победителей и призеров региональных олимпиад по годам</w:t>
      </w:r>
    </w:p>
    <w:p w:rsidR="00DB0037" w:rsidRPr="009C632D" w:rsidRDefault="00DB0037" w:rsidP="00DB003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24BE" w:rsidRPr="009C632D" w:rsidRDefault="00DB0037" w:rsidP="00DB0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6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89C8A3" wp14:editId="19E2DEF3">
            <wp:extent cx="5705475" cy="3714750"/>
            <wp:effectExtent l="0" t="0" r="9525" b="1905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24BE" w:rsidRPr="009C632D" w:rsidRDefault="006824BE" w:rsidP="006824BE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B3F" w:rsidRPr="009C632D" w:rsidRDefault="006B1B3F" w:rsidP="006824BE">
      <w:pPr>
        <w:spacing w:after="0" w:line="240" w:lineRule="auto"/>
        <w:ind w:firstLine="539"/>
        <w:rPr>
          <w:rFonts w:ascii="Times New Roman" w:hAnsi="Times New Roman"/>
          <w:sz w:val="24"/>
          <w:szCs w:val="24"/>
          <w:u w:val="single"/>
        </w:rPr>
      </w:pPr>
    </w:p>
    <w:p w:rsidR="006824BE" w:rsidRPr="009C632D" w:rsidRDefault="006824BE" w:rsidP="006824BE">
      <w:pPr>
        <w:spacing w:after="0" w:line="240" w:lineRule="auto"/>
        <w:ind w:firstLine="539"/>
        <w:rPr>
          <w:rFonts w:ascii="Times New Roman" w:hAnsi="Times New Roman"/>
          <w:sz w:val="24"/>
          <w:szCs w:val="24"/>
          <w:u w:val="single"/>
        </w:rPr>
      </w:pPr>
      <w:r w:rsidRPr="009C632D">
        <w:rPr>
          <w:rFonts w:ascii="Times New Roman" w:hAnsi="Times New Roman"/>
          <w:sz w:val="24"/>
          <w:szCs w:val="24"/>
          <w:u w:val="single"/>
        </w:rPr>
        <w:t>Заключит</w:t>
      </w:r>
      <w:r w:rsidR="00FB7892" w:rsidRPr="009C632D">
        <w:rPr>
          <w:rFonts w:ascii="Times New Roman" w:hAnsi="Times New Roman"/>
          <w:sz w:val="24"/>
          <w:szCs w:val="24"/>
          <w:u w:val="single"/>
        </w:rPr>
        <w:t>е</w:t>
      </w:r>
      <w:r w:rsidRPr="009C632D">
        <w:rPr>
          <w:rFonts w:ascii="Times New Roman" w:hAnsi="Times New Roman"/>
          <w:sz w:val="24"/>
          <w:szCs w:val="24"/>
          <w:u w:val="single"/>
        </w:rPr>
        <w:t>льный этап всероссийской олимпиады школьников</w:t>
      </w:r>
    </w:p>
    <w:p w:rsidR="006824BE" w:rsidRPr="009C632D" w:rsidRDefault="006824BE" w:rsidP="006824B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</w:rPr>
        <w:t xml:space="preserve">На заключительном этапе олимпиады Гурьева Екатерина, ученица МБОУ «Янтиковская СОШ», стала призером по экологии третий год подряд (наставник – Михайлова А.П.). </w:t>
      </w:r>
    </w:p>
    <w:p w:rsidR="006824BE" w:rsidRPr="009C632D" w:rsidRDefault="006824BE" w:rsidP="00FE63F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C632D">
        <w:rPr>
          <w:rFonts w:ascii="Times New Roman" w:hAnsi="Times New Roman"/>
          <w:iCs/>
          <w:sz w:val="24"/>
          <w:szCs w:val="24"/>
        </w:rPr>
        <w:t xml:space="preserve">По итогам муниципального, регионального, заключительного этапов всероссийской олимпиады школьников 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директорам общеобразовательных школ рекомендовано взять на постоянный контроль состояние работы с одаренными детьми, </w:t>
      </w:r>
      <w:r w:rsidRPr="009C632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разработать в ОУ индивидуальные образовательные программы и индивидуальные образовательные траектории для одаренных детей в целях подготовки к муниципальному, региональному этапам олимпиады, </w:t>
      </w:r>
      <w:r w:rsidRPr="009C632D">
        <w:rPr>
          <w:rFonts w:ascii="Times New Roman" w:hAnsi="Times New Roman"/>
          <w:sz w:val="24"/>
          <w:szCs w:val="24"/>
          <w:lang w:eastAsia="ru-RU"/>
        </w:rPr>
        <w:t>а также информационно-аналитическому центру продолжить работу по оказанию методической помощи руководителям школ, учителям в организации дифференцированного обучения</w:t>
      </w:r>
      <w:proofErr w:type="gram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учащихся, разработать </w:t>
      </w:r>
      <w:r w:rsidRPr="009C632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систему обучающих семинаров на методических объединениях с педагогами по подготовке к олимпиадам, </w:t>
      </w:r>
      <w:r w:rsidRPr="009C632D">
        <w:rPr>
          <w:rFonts w:ascii="Times New Roman" w:hAnsi="Times New Roman"/>
          <w:sz w:val="24"/>
          <w:szCs w:val="24"/>
          <w:lang w:eastAsia="ru-RU"/>
        </w:rPr>
        <w:t>рассмотреть результаты олимпиад на заседаниях МО, разработать рекомендации по работе с одаренными детьми.</w:t>
      </w:r>
    </w:p>
    <w:p w:rsidR="005A17C9" w:rsidRPr="009C632D" w:rsidRDefault="005A17C9" w:rsidP="00FE63F7">
      <w:pPr>
        <w:spacing w:after="0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>В целях выявления и поддержки одаренных учащихся, вовлечения  в поисковую, исследовательскую, изобретательскую и иную творческую деятельность в различных областях науки, техники и культуры, на базе информационно-аналитического центра отдела образования ежегодно проводится районная конференция-фестиваль творчества  обучающихся 8-11 классов «Первые шаги в будущее».</w:t>
      </w:r>
    </w:p>
    <w:p w:rsidR="005A17C9" w:rsidRPr="009C632D" w:rsidRDefault="005A17C9" w:rsidP="00FE63F7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 xml:space="preserve">На районной конференции «Первые шаги в будущее» приняли участие обучающиеся 8-11 классов 9 образовательных учреждений. </w:t>
      </w:r>
      <w:r w:rsidRPr="009C632D">
        <w:rPr>
          <w:rFonts w:ascii="Times New Roman" w:eastAsia="Calibri" w:hAnsi="Times New Roman"/>
          <w:color w:val="000000"/>
          <w:sz w:val="24"/>
          <w:szCs w:val="24"/>
        </w:rPr>
        <w:t>Количество работ, представленных на Конференции – 130. Количество победителей и призеров – 98.</w:t>
      </w:r>
    </w:p>
    <w:p w:rsidR="005A17C9" w:rsidRPr="009C632D" w:rsidRDefault="005A17C9" w:rsidP="00FE63F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Из 8 представленных работ на республиканскую конференцию 2 работы учащихся заняли призовые места. В секции «Физика и астрономия» 3 место занял Михайлов Максим, ученик 9 класса МБОУ «Янтиковская СОШ» (руководитель – Самсонова Л.Н),  и в секции «Чувашский язык и литература» 2 место заняла Якимова Ираида, ученица 10 класса МБОУ «</w:t>
      </w:r>
      <w:proofErr w:type="spellStart"/>
      <w:r w:rsidRPr="009C632D">
        <w:rPr>
          <w:rFonts w:ascii="Times New Roman" w:hAnsi="Times New Roman"/>
          <w:sz w:val="24"/>
          <w:szCs w:val="24"/>
          <w:lang w:eastAsia="ru-RU"/>
        </w:rPr>
        <w:t>Шимкусская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СОШ» (руководитель – </w:t>
      </w:r>
      <w:proofErr w:type="spellStart"/>
      <w:r w:rsidRPr="009C632D">
        <w:rPr>
          <w:rFonts w:ascii="Times New Roman" w:hAnsi="Times New Roman"/>
          <w:sz w:val="24"/>
          <w:szCs w:val="24"/>
          <w:lang w:eastAsia="ru-RU"/>
        </w:rPr>
        <w:t>Морякова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Л.П.)</w:t>
      </w:r>
    </w:p>
    <w:p w:rsidR="005A17C9" w:rsidRPr="009C632D" w:rsidRDefault="005A17C9" w:rsidP="00FE63F7">
      <w:pPr>
        <w:spacing w:after="0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color w:val="000000"/>
          <w:sz w:val="24"/>
          <w:szCs w:val="24"/>
        </w:rPr>
        <w:t>В числе призеров Х</w:t>
      </w:r>
      <w:proofErr w:type="gramStart"/>
      <w:r w:rsidRPr="009C632D">
        <w:rPr>
          <w:rFonts w:ascii="Times New Roman" w:eastAsia="Calibri" w:hAnsi="Times New Roman"/>
          <w:color w:val="000000"/>
          <w:sz w:val="24"/>
          <w:szCs w:val="24"/>
          <w:lang w:val="en-US"/>
        </w:rPr>
        <w:t>V</w:t>
      </w:r>
      <w:proofErr w:type="gramEnd"/>
      <w:r w:rsidRPr="009C632D">
        <w:rPr>
          <w:rFonts w:ascii="Times New Roman" w:eastAsia="Calibri" w:hAnsi="Times New Roman"/>
          <w:color w:val="000000"/>
          <w:sz w:val="24"/>
          <w:szCs w:val="24"/>
        </w:rPr>
        <w:t xml:space="preserve">  республиканской научно-практической конференции учащихся «Поиск» </w:t>
      </w:r>
      <w:proofErr w:type="spellStart"/>
      <w:r w:rsidRPr="009C632D">
        <w:rPr>
          <w:rFonts w:ascii="Times New Roman" w:eastAsia="Calibri" w:hAnsi="Times New Roman"/>
          <w:color w:val="000000"/>
          <w:sz w:val="24"/>
          <w:szCs w:val="24"/>
        </w:rPr>
        <w:t>янтиковские</w:t>
      </w:r>
      <w:proofErr w:type="spellEnd"/>
      <w:r w:rsidRPr="009C632D">
        <w:rPr>
          <w:rFonts w:ascii="Times New Roman" w:eastAsia="Calibri" w:hAnsi="Times New Roman"/>
          <w:color w:val="000000"/>
          <w:sz w:val="24"/>
          <w:szCs w:val="24"/>
        </w:rPr>
        <w:t xml:space="preserve"> школьники.</w:t>
      </w:r>
    </w:p>
    <w:p w:rsidR="005A17C9" w:rsidRPr="009C632D" w:rsidRDefault="005A17C9" w:rsidP="00FE63F7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3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номинации «Прикладное творчество» в секции «Обработка конструкционных материалов» в младшей возрастной группе 1 место занял Храмов Антон, обучающийся 7 класса</w:t>
      </w:r>
      <w:r w:rsidR="00436004" w:rsidRPr="009C63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9C63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ста</w:t>
      </w:r>
      <w:r w:rsidR="00436004" w:rsidRPr="009C63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ршей возрастной группе 3 место -</w:t>
      </w:r>
      <w:r w:rsidRPr="009C63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Александров Дмитрий, обучающийся 9 класса МБОУ «</w:t>
      </w:r>
      <w:proofErr w:type="spellStart"/>
      <w:r w:rsidRPr="009C63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Шимкусская</w:t>
      </w:r>
      <w:proofErr w:type="spellEnd"/>
      <w:r w:rsidRPr="009C63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 общеобразовательная школа» Янтиковского района, руководитель – Петров Валерий Анатольевич.</w:t>
      </w:r>
    </w:p>
    <w:p w:rsidR="005A17C9" w:rsidRPr="009C632D" w:rsidRDefault="005A17C9" w:rsidP="00FE63F7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3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номинации «Научно-техническое творчество» в секции «Техническое моделирование и конструирование» в старшей возрастной группе 3 место занял Михайлов Максим, обучающийся 9 класса МБОУ «Янтиковская СОШ» и МБОУ ДО «ДЮЦ»  Янтиковского района, руководитель – Моряков Евгений Николаевич.</w:t>
      </w:r>
    </w:p>
    <w:p w:rsidR="005A17C9" w:rsidRPr="009C632D" w:rsidRDefault="005A17C9" w:rsidP="00164D23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632D">
        <w:rPr>
          <w:rFonts w:ascii="Times New Roman" w:eastAsia="Calibri" w:hAnsi="Times New Roman"/>
          <w:color w:val="000000"/>
          <w:sz w:val="24"/>
          <w:szCs w:val="24"/>
        </w:rPr>
        <w:t>Информационно – аналитическим центром отдела образования проведены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632D">
        <w:rPr>
          <w:rFonts w:ascii="Times New Roman" w:eastAsia="Calibri" w:hAnsi="Times New Roman"/>
          <w:color w:val="000000"/>
          <w:sz w:val="24"/>
          <w:szCs w:val="24"/>
        </w:rPr>
        <w:t xml:space="preserve">районный 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творческий конкурс для дошкольников и </w:t>
      </w:r>
      <w:r w:rsidRPr="009C632D">
        <w:rPr>
          <w:rFonts w:ascii="Times New Roman" w:eastAsia="Calibri" w:hAnsi="Times New Roman"/>
          <w:color w:val="000000"/>
          <w:sz w:val="24"/>
          <w:szCs w:val="24"/>
        </w:rPr>
        <w:t>младших школьников «Вода – источник жизни», фестиваль национальной культуры «Искорка дружбы» среди учащихся 1-4 классов и конкурс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 ораторского мастерства «</w:t>
      </w:r>
      <w:proofErr w:type="spellStart"/>
      <w:r w:rsidRPr="009C632D">
        <w:rPr>
          <w:rFonts w:ascii="Times New Roman" w:hAnsi="Times New Roman"/>
          <w:sz w:val="24"/>
          <w:szCs w:val="24"/>
          <w:lang w:eastAsia="ru-RU"/>
        </w:rPr>
        <w:t>Упрар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632D">
        <w:rPr>
          <w:rFonts w:ascii="Times New Roman" w:hAnsi="Times New Roman"/>
          <w:sz w:val="24"/>
          <w:szCs w:val="24"/>
          <w:lang w:eastAsia="ru-RU"/>
        </w:rPr>
        <w:t>тăван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632D">
        <w:rPr>
          <w:rFonts w:ascii="Times New Roman" w:hAnsi="Times New Roman"/>
          <w:sz w:val="24"/>
          <w:szCs w:val="24"/>
          <w:lang w:eastAsia="ru-RU"/>
        </w:rPr>
        <w:t>чӗлхемӗре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>».</w:t>
      </w:r>
      <w:r w:rsidRPr="009C632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C632D">
        <w:rPr>
          <w:rFonts w:ascii="Times New Roman" w:hAnsi="Times New Roman"/>
          <w:sz w:val="24"/>
          <w:szCs w:val="24"/>
        </w:rPr>
        <w:t>Победители и призеры районного фестиваля «Искорка дружбы» защитили честь района на  республиканском фестивале. Победителем республиканского этапа стал Краснов Антон, ученик 3 класса МБОУ «</w:t>
      </w:r>
      <w:proofErr w:type="spellStart"/>
      <w:r w:rsidRPr="009C632D">
        <w:rPr>
          <w:rFonts w:ascii="Times New Roman" w:hAnsi="Times New Roman"/>
          <w:sz w:val="24"/>
          <w:szCs w:val="24"/>
        </w:rPr>
        <w:t>Тюмеревская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СОШ» (руководитель – Степанова Е.М.), призер – Павлова Анастасия, ученица 4 класса МБОУ «Ян-</w:t>
      </w:r>
      <w:proofErr w:type="spellStart"/>
      <w:r w:rsidRPr="009C632D">
        <w:rPr>
          <w:rFonts w:ascii="Times New Roman" w:hAnsi="Times New Roman"/>
          <w:sz w:val="24"/>
          <w:szCs w:val="24"/>
        </w:rPr>
        <w:t>Норвашская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СОШ» (руководитель – Кузьмина Г.И.). Победители районного конкурса ораторского мастерства </w:t>
      </w:r>
      <w:r w:rsidRPr="009C632D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9C632D">
        <w:rPr>
          <w:rFonts w:ascii="Times New Roman" w:hAnsi="Times New Roman"/>
          <w:sz w:val="24"/>
          <w:szCs w:val="24"/>
          <w:lang w:eastAsia="ru-RU"/>
        </w:rPr>
        <w:t>Упрар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632D">
        <w:rPr>
          <w:rFonts w:ascii="Times New Roman" w:hAnsi="Times New Roman"/>
          <w:sz w:val="24"/>
          <w:szCs w:val="24"/>
          <w:lang w:eastAsia="ru-RU"/>
        </w:rPr>
        <w:t>тăван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632D">
        <w:rPr>
          <w:rFonts w:ascii="Times New Roman" w:hAnsi="Times New Roman"/>
          <w:sz w:val="24"/>
          <w:szCs w:val="24"/>
          <w:lang w:eastAsia="ru-RU"/>
        </w:rPr>
        <w:t>чӗлхемӗре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C632D">
        <w:rPr>
          <w:rFonts w:ascii="Times New Roman" w:hAnsi="Times New Roman"/>
          <w:sz w:val="24"/>
          <w:szCs w:val="24"/>
        </w:rPr>
        <w:t>защитили честь района на  республиканском конкурсе. Максимов Николай, ученик 7 класса МБОУ «</w:t>
      </w:r>
      <w:proofErr w:type="spellStart"/>
      <w:r w:rsidRPr="009C632D">
        <w:rPr>
          <w:rFonts w:ascii="Times New Roman" w:hAnsi="Times New Roman"/>
          <w:sz w:val="24"/>
          <w:szCs w:val="24"/>
        </w:rPr>
        <w:t>Новобуяновская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СОШ» (руководитель – Кириллова Э.Н.), Иванова Диана, ученица 8 класса МБОУ «</w:t>
      </w:r>
      <w:proofErr w:type="spellStart"/>
      <w:r w:rsidRPr="009C632D">
        <w:rPr>
          <w:rFonts w:ascii="Times New Roman" w:hAnsi="Times New Roman"/>
          <w:sz w:val="24"/>
          <w:szCs w:val="24"/>
        </w:rPr>
        <w:t>Турмышская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СОШ» (руководитель – Григорьева З.Н.) стали призерами республиканского этапа.</w:t>
      </w:r>
    </w:p>
    <w:p w:rsidR="005A17C9" w:rsidRPr="009C632D" w:rsidRDefault="005A17C9" w:rsidP="00164D23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eastAsia="Calibri" w:hAnsi="Times New Roman"/>
          <w:color w:val="000000"/>
          <w:sz w:val="24"/>
          <w:szCs w:val="24"/>
        </w:rPr>
        <w:t>За высокие результаты на региональном этапе Всероссийской олимпиады школьников в соответствии с постановлением администрации Янтиковского района от  28.11.2018 № 519 «О премии главы администрации Янтиковского района для одаренных детей» премии удостоены: Терентьев А.А., учащийся МБОУ «</w:t>
      </w:r>
      <w:proofErr w:type="spellStart"/>
      <w:r w:rsidRPr="009C632D">
        <w:rPr>
          <w:rFonts w:ascii="Times New Roman" w:eastAsia="Calibri" w:hAnsi="Times New Roman"/>
          <w:color w:val="000000"/>
          <w:sz w:val="24"/>
          <w:szCs w:val="24"/>
        </w:rPr>
        <w:t>Шимкусская</w:t>
      </w:r>
      <w:proofErr w:type="spellEnd"/>
      <w:r w:rsidRPr="009C632D">
        <w:rPr>
          <w:rFonts w:ascii="Times New Roman" w:eastAsia="Calibri" w:hAnsi="Times New Roman"/>
          <w:color w:val="000000"/>
          <w:sz w:val="24"/>
          <w:szCs w:val="24"/>
        </w:rPr>
        <w:t xml:space="preserve"> СОШ», Григорьева К.С., учащаяся МБОУ «Янтиковская СОШ», </w:t>
      </w:r>
      <w:proofErr w:type="spellStart"/>
      <w:r w:rsidRPr="009C632D">
        <w:rPr>
          <w:rFonts w:ascii="Times New Roman" w:eastAsia="Calibri" w:hAnsi="Times New Roman"/>
          <w:color w:val="000000"/>
          <w:sz w:val="24"/>
          <w:szCs w:val="24"/>
        </w:rPr>
        <w:t>Мулакова</w:t>
      </w:r>
      <w:proofErr w:type="spellEnd"/>
      <w:r w:rsidRPr="009C632D">
        <w:rPr>
          <w:rFonts w:ascii="Times New Roman" w:eastAsia="Calibri" w:hAnsi="Times New Roman"/>
          <w:color w:val="000000"/>
          <w:sz w:val="24"/>
          <w:szCs w:val="24"/>
        </w:rPr>
        <w:t xml:space="preserve"> К.С., учащаяся МБОУ «Янтиковская СОШ».</w:t>
      </w:r>
    </w:p>
    <w:p w:rsidR="00A22920" w:rsidRPr="009C632D" w:rsidRDefault="00A22920" w:rsidP="005A17C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C5489" w:rsidRPr="009C632D" w:rsidRDefault="00964F94" w:rsidP="001C5489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1C5489" w:rsidRPr="009C632D">
        <w:rPr>
          <w:rFonts w:ascii="Times New Roman" w:hAnsi="Times New Roman"/>
          <w:b/>
          <w:i/>
          <w:sz w:val="24"/>
          <w:szCs w:val="24"/>
        </w:rPr>
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1C5489" w:rsidRPr="009C632D" w:rsidRDefault="001C5489" w:rsidP="001C54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В школах Янтиковского района в 201</w:t>
      </w:r>
      <w:r w:rsidR="00DC0020" w:rsidRPr="009C632D">
        <w:rPr>
          <w:rFonts w:ascii="Times New Roman" w:hAnsi="Times New Roman"/>
          <w:sz w:val="24"/>
          <w:szCs w:val="24"/>
        </w:rPr>
        <w:t>8</w:t>
      </w:r>
      <w:r w:rsidRPr="009C632D">
        <w:rPr>
          <w:rFonts w:ascii="Times New Roman" w:hAnsi="Times New Roman"/>
          <w:sz w:val="24"/>
          <w:szCs w:val="24"/>
        </w:rPr>
        <w:t xml:space="preserve"> году работали </w:t>
      </w:r>
      <w:r w:rsidR="00DC0020" w:rsidRPr="009C632D">
        <w:rPr>
          <w:rFonts w:ascii="Times New Roman" w:hAnsi="Times New Roman"/>
          <w:sz w:val="24"/>
          <w:szCs w:val="24"/>
        </w:rPr>
        <w:t>182</w:t>
      </w:r>
      <w:r w:rsidRPr="009C632D">
        <w:rPr>
          <w:rFonts w:ascii="Times New Roman" w:hAnsi="Times New Roman"/>
          <w:sz w:val="24"/>
          <w:szCs w:val="24"/>
        </w:rPr>
        <w:t xml:space="preserve"> педагог</w:t>
      </w:r>
      <w:r w:rsidR="00DC0020" w:rsidRPr="009C632D">
        <w:rPr>
          <w:rFonts w:ascii="Times New Roman" w:hAnsi="Times New Roman"/>
          <w:sz w:val="24"/>
          <w:szCs w:val="24"/>
        </w:rPr>
        <w:t>а</w:t>
      </w:r>
      <w:r w:rsidRPr="009C632D">
        <w:rPr>
          <w:rFonts w:ascii="Times New Roman" w:hAnsi="Times New Roman"/>
          <w:sz w:val="24"/>
          <w:szCs w:val="24"/>
        </w:rPr>
        <w:t>, в том числе - 16</w:t>
      </w:r>
      <w:r w:rsidR="00DC0020" w:rsidRPr="009C632D">
        <w:rPr>
          <w:rFonts w:ascii="Times New Roman" w:hAnsi="Times New Roman"/>
          <w:sz w:val="24"/>
          <w:szCs w:val="24"/>
        </w:rPr>
        <w:t>2</w:t>
      </w:r>
      <w:r w:rsidRPr="009C632D">
        <w:rPr>
          <w:rFonts w:ascii="Times New Roman" w:hAnsi="Times New Roman"/>
          <w:sz w:val="24"/>
          <w:szCs w:val="24"/>
        </w:rPr>
        <w:t xml:space="preserve"> учител</w:t>
      </w:r>
      <w:r w:rsidR="00DC0020" w:rsidRPr="009C632D">
        <w:rPr>
          <w:rFonts w:ascii="Times New Roman" w:hAnsi="Times New Roman"/>
          <w:sz w:val="24"/>
          <w:szCs w:val="24"/>
        </w:rPr>
        <w:t>я</w:t>
      </w:r>
      <w:r w:rsidRPr="009C632D">
        <w:rPr>
          <w:rFonts w:ascii="Times New Roman" w:hAnsi="Times New Roman"/>
          <w:sz w:val="24"/>
          <w:szCs w:val="24"/>
        </w:rPr>
        <w:t>.</w:t>
      </w:r>
      <w:r w:rsidR="00BE748D" w:rsidRPr="009C632D">
        <w:rPr>
          <w:rFonts w:ascii="Times New Roman" w:hAnsi="Times New Roman"/>
          <w:sz w:val="24"/>
          <w:szCs w:val="24"/>
        </w:rPr>
        <w:t xml:space="preserve"> </w:t>
      </w:r>
      <w:r w:rsidRPr="009C632D">
        <w:rPr>
          <w:rFonts w:ascii="Times New Roman" w:hAnsi="Times New Roman"/>
          <w:sz w:val="24"/>
          <w:szCs w:val="24"/>
        </w:rPr>
        <w:t>Руководящих работников – 1</w:t>
      </w:r>
      <w:r w:rsidR="00DC0020" w:rsidRPr="009C632D">
        <w:rPr>
          <w:rFonts w:ascii="Times New Roman" w:hAnsi="Times New Roman"/>
          <w:sz w:val="24"/>
          <w:szCs w:val="24"/>
        </w:rPr>
        <w:t>3</w:t>
      </w:r>
      <w:r w:rsidRPr="009C632D">
        <w:rPr>
          <w:rFonts w:ascii="Times New Roman" w:hAnsi="Times New Roman"/>
          <w:sz w:val="24"/>
          <w:szCs w:val="24"/>
        </w:rPr>
        <w:t xml:space="preserve"> (дир</w:t>
      </w:r>
      <w:r w:rsidR="00FA2E6E" w:rsidRPr="009C632D">
        <w:rPr>
          <w:rFonts w:ascii="Times New Roman" w:hAnsi="Times New Roman"/>
          <w:sz w:val="24"/>
          <w:szCs w:val="24"/>
        </w:rPr>
        <w:t>екторов – 10, заместителей –3</w:t>
      </w:r>
      <w:r w:rsidRPr="009C632D">
        <w:rPr>
          <w:rFonts w:ascii="Times New Roman" w:hAnsi="Times New Roman"/>
          <w:sz w:val="24"/>
          <w:szCs w:val="24"/>
        </w:rPr>
        <w:t>).</w:t>
      </w:r>
    </w:p>
    <w:p w:rsidR="001C5489" w:rsidRPr="009C632D" w:rsidRDefault="00FA2E6E" w:rsidP="001C54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91,9</w:t>
      </w:r>
      <w:r w:rsidR="001C5489" w:rsidRPr="009C632D">
        <w:rPr>
          <w:rFonts w:ascii="Times New Roman" w:hAnsi="Times New Roman"/>
          <w:sz w:val="24"/>
          <w:szCs w:val="24"/>
        </w:rPr>
        <w:t>% педагого</w:t>
      </w:r>
      <w:r w:rsidRPr="009C632D">
        <w:rPr>
          <w:rFonts w:ascii="Times New Roman" w:hAnsi="Times New Roman"/>
          <w:sz w:val="24"/>
          <w:szCs w:val="24"/>
        </w:rPr>
        <w:t>в имеют высшее образование, 8,1</w:t>
      </w:r>
      <w:r w:rsidR="001C5489" w:rsidRPr="009C632D">
        <w:rPr>
          <w:rFonts w:ascii="Times New Roman" w:hAnsi="Times New Roman"/>
          <w:sz w:val="24"/>
          <w:szCs w:val="24"/>
        </w:rPr>
        <w:t xml:space="preserve">% - средне специальное. </w:t>
      </w:r>
    </w:p>
    <w:p w:rsidR="00BE748D" w:rsidRPr="009C632D" w:rsidRDefault="001C5489" w:rsidP="001C54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Доля педагогов, имеющих ква</w:t>
      </w:r>
      <w:r w:rsidR="00BE748D" w:rsidRPr="009C632D">
        <w:rPr>
          <w:rFonts w:ascii="Times New Roman" w:hAnsi="Times New Roman"/>
          <w:sz w:val="24"/>
          <w:szCs w:val="24"/>
        </w:rPr>
        <w:t>лификационные категории – 88,</w:t>
      </w:r>
      <w:r w:rsidR="00FA2E6E" w:rsidRPr="009C632D">
        <w:rPr>
          <w:rFonts w:ascii="Times New Roman" w:hAnsi="Times New Roman"/>
          <w:sz w:val="24"/>
          <w:szCs w:val="24"/>
        </w:rPr>
        <w:t>9</w:t>
      </w:r>
      <w:r w:rsidR="00BE748D" w:rsidRPr="009C632D">
        <w:rPr>
          <w:rFonts w:ascii="Times New Roman" w:hAnsi="Times New Roman"/>
          <w:sz w:val="24"/>
          <w:szCs w:val="24"/>
        </w:rPr>
        <w:t>%, в</w:t>
      </w:r>
      <w:r w:rsidR="00DE7E89" w:rsidRPr="009C6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7E89" w:rsidRPr="009C632D">
        <w:rPr>
          <w:rFonts w:ascii="Times New Roman" w:hAnsi="Times New Roman"/>
          <w:sz w:val="24"/>
          <w:szCs w:val="24"/>
        </w:rPr>
        <w:t>т.ч</w:t>
      </w:r>
      <w:proofErr w:type="spellEnd"/>
      <w:r w:rsidR="00DE7E89" w:rsidRPr="009C632D">
        <w:rPr>
          <w:rFonts w:ascii="Times New Roman" w:hAnsi="Times New Roman"/>
          <w:sz w:val="24"/>
          <w:szCs w:val="24"/>
        </w:rPr>
        <w:t>.</w:t>
      </w:r>
      <w:r w:rsidRPr="009C632D">
        <w:rPr>
          <w:rFonts w:ascii="Times New Roman" w:hAnsi="Times New Roman"/>
          <w:sz w:val="24"/>
          <w:szCs w:val="24"/>
        </w:rPr>
        <w:t xml:space="preserve"> с высшей кв</w:t>
      </w:r>
      <w:r w:rsidR="00FA2E6E" w:rsidRPr="009C632D">
        <w:rPr>
          <w:rFonts w:ascii="Times New Roman" w:hAnsi="Times New Roman"/>
          <w:sz w:val="24"/>
          <w:szCs w:val="24"/>
        </w:rPr>
        <w:t>алификационной категорией – 26,5</w:t>
      </w:r>
      <w:r w:rsidR="00DE7E89" w:rsidRPr="009C632D">
        <w:rPr>
          <w:rFonts w:ascii="Times New Roman" w:hAnsi="Times New Roman"/>
          <w:sz w:val="24"/>
          <w:szCs w:val="24"/>
        </w:rPr>
        <w:t>%,</w:t>
      </w:r>
      <w:r w:rsidRPr="009C632D">
        <w:rPr>
          <w:rFonts w:ascii="Times New Roman" w:hAnsi="Times New Roman"/>
          <w:sz w:val="24"/>
          <w:szCs w:val="24"/>
        </w:rPr>
        <w:t xml:space="preserve"> с первой квалиф</w:t>
      </w:r>
      <w:r w:rsidR="00DE7E89" w:rsidRPr="009C632D">
        <w:rPr>
          <w:rFonts w:ascii="Times New Roman" w:hAnsi="Times New Roman"/>
          <w:sz w:val="24"/>
          <w:szCs w:val="24"/>
        </w:rPr>
        <w:t>икационной категорией – 62,4 %,</w:t>
      </w:r>
      <w:r w:rsidR="00FA2E6E" w:rsidRPr="009C632D">
        <w:rPr>
          <w:rFonts w:ascii="Times New Roman" w:hAnsi="Times New Roman"/>
          <w:sz w:val="24"/>
          <w:szCs w:val="24"/>
        </w:rPr>
        <w:t xml:space="preserve"> без категории – 11,1</w:t>
      </w:r>
      <w:r w:rsidRPr="009C632D">
        <w:rPr>
          <w:rFonts w:ascii="Times New Roman" w:hAnsi="Times New Roman"/>
          <w:sz w:val="24"/>
          <w:szCs w:val="24"/>
        </w:rPr>
        <w:t xml:space="preserve">%.      </w:t>
      </w:r>
    </w:p>
    <w:p w:rsidR="00FA2E6E" w:rsidRPr="009C632D" w:rsidRDefault="001C5489" w:rsidP="00BE74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Средни</w:t>
      </w:r>
      <w:r w:rsidR="00FA2E6E" w:rsidRPr="009C632D">
        <w:rPr>
          <w:rFonts w:ascii="Times New Roman" w:hAnsi="Times New Roman"/>
          <w:sz w:val="24"/>
          <w:szCs w:val="24"/>
        </w:rPr>
        <w:t>й возраст учителей составляет 49,5</w:t>
      </w:r>
      <w:r w:rsidRPr="009C632D">
        <w:rPr>
          <w:rFonts w:ascii="Times New Roman" w:hAnsi="Times New Roman"/>
          <w:sz w:val="24"/>
          <w:szCs w:val="24"/>
        </w:rPr>
        <w:t xml:space="preserve"> лет. </w:t>
      </w:r>
      <w:r w:rsidR="00BE748D" w:rsidRPr="009C632D">
        <w:rPr>
          <w:rFonts w:ascii="Times New Roman" w:hAnsi="Times New Roman"/>
          <w:sz w:val="24"/>
          <w:szCs w:val="24"/>
        </w:rPr>
        <w:t>Молодых учителей в возрасте до 35 лет – 1</w:t>
      </w:r>
      <w:r w:rsidR="00FA2E6E" w:rsidRPr="009C632D">
        <w:rPr>
          <w:rFonts w:ascii="Times New Roman" w:hAnsi="Times New Roman"/>
          <w:sz w:val="24"/>
          <w:szCs w:val="24"/>
        </w:rPr>
        <w:t>7</w:t>
      </w:r>
      <w:r w:rsidR="00BE748D" w:rsidRPr="009C632D">
        <w:rPr>
          <w:rFonts w:ascii="Times New Roman" w:hAnsi="Times New Roman"/>
          <w:sz w:val="24"/>
          <w:szCs w:val="24"/>
        </w:rPr>
        <w:t xml:space="preserve"> (</w:t>
      </w:r>
      <w:r w:rsidR="00FA2E6E" w:rsidRPr="009C632D">
        <w:rPr>
          <w:rFonts w:ascii="Times New Roman" w:hAnsi="Times New Roman"/>
          <w:sz w:val="24"/>
          <w:szCs w:val="24"/>
        </w:rPr>
        <w:t>10,5</w:t>
      </w:r>
      <w:r w:rsidR="00BE748D" w:rsidRPr="009C632D">
        <w:rPr>
          <w:rFonts w:ascii="Times New Roman" w:hAnsi="Times New Roman"/>
          <w:sz w:val="24"/>
          <w:szCs w:val="24"/>
        </w:rPr>
        <w:t>%).</w:t>
      </w:r>
      <w:r w:rsidRPr="009C632D">
        <w:rPr>
          <w:rFonts w:ascii="Times New Roman" w:hAnsi="Times New Roman"/>
          <w:sz w:val="24"/>
          <w:szCs w:val="24"/>
        </w:rPr>
        <w:t xml:space="preserve"> </w:t>
      </w:r>
      <w:r w:rsidR="00BE748D" w:rsidRPr="009C632D">
        <w:rPr>
          <w:rFonts w:ascii="Times New Roman" w:hAnsi="Times New Roman"/>
          <w:sz w:val="24"/>
          <w:szCs w:val="24"/>
        </w:rPr>
        <w:t>Учителей со стажем работы до 3 лет – 1</w:t>
      </w:r>
      <w:r w:rsidR="00FA2E6E" w:rsidRPr="009C632D">
        <w:rPr>
          <w:rFonts w:ascii="Times New Roman" w:hAnsi="Times New Roman"/>
          <w:sz w:val="24"/>
          <w:szCs w:val="24"/>
        </w:rPr>
        <w:t>0</w:t>
      </w:r>
      <w:r w:rsidR="00BE748D" w:rsidRPr="009C632D">
        <w:rPr>
          <w:rFonts w:ascii="Times New Roman" w:hAnsi="Times New Roman"/>
          <w:sz w:val="24"/>
          <w:szCs w:val="24"/>
        </w:rPr>
        <w:t xml:space="preserve"> (6,2%).</w:t>
      </w:r>
      <w:r w:rsidRPr="009C632D">
        <w:rPr>
          <w:rFonts w:ascii="Times New Roman" w:hAnsi="Times New Roman"/>
          <w:sz w:val="24"/>
          <w:szCs w:val="24"/>
        </w:rPr>
        <w:t xml:space="preserve">  </w:t>
      </w:r>
      <w:r w:rsidR="00BE748D" w:rsidRPr="009C632D">
        <w:rPr>
          <w:rFonts w:ascii="Times New Roman" w:hAnsi="Times New Roman"/>
          <w:sz w:val="24"/>
          <w:szCs w:val="24"/>
        </w:rPr>
        <w:t>Учителей</w:t>
      </w:r>
      <w:r w:rsidR="00FA2E6E" w:rsidRPr="009C632D">
        <w:rPr>
          <w:rFonts w:ascii="Times New Roman" w:hAnsi="Times New Roman"/>
          <w:sz w:val="24"/>
          <w:szCs w:val="24"/>
        </w:rPr>
        <w:t xml:space="preserve"> пенсионного возраста – 39 (24</w:t>
      </w:r>
      <w:r w:rsidR="00BE748D" w:rsidRPr="009C632D">
        <w:rPr>
          <w:rFonts w:ascii="Times New Roman" w:hAnsi="Times New Roman"/>
          <w:sz w:val="24"/>
          <w:szCs w:val="24"/>
        </w:rPr>
        <w:t xml:space="preserve">%). </w:t>
      </w:r>
      <w:r w:rsidR="00DE7E89" w:rsidRPr="009C632D">
        <w:rPr>
          <w:rFonts w:ascii="Times New Roman" w:hAnsi="Times New Roman"/>
          <w:sz w:val="24"/>
          <w:szCs w:val="24"/>
        </w:rPr>
        <w:t>В</w:t>
      </w:r>
      <w:r w:rsidR="00BE748D" w:rsidRPr="009C632D">
        <w:rPr>
          <w:rFonts w:ascii="Times New Roman" w:hAnsi="Times New Roman"/>
          <w:sz w:val="24"/>
          <w:szCs w:val="24"/>
        </w:rPr>
        <w:t xml:space="preserve">первые приступили к работе </w:t>
      </w:r>
      <w:r w:rsidR="00FA2E6E" w:rsidRPr="009C632D">
        <w:rPr>
          <w:rFonts w:ascii="Times New Roman" w:hAnsi="Times New Roman"/>
          <w:sz w:val="24"/>
          <w:szCs w:val="24"/>
        </w:rPr>
        <w:t>2</w:t>
      </w:r>
      <w:r w:rsidR="00BE748D" w:rsidRPr="009C632D">
        <w:rPr>
          <w:rFonts w:ascii="Times New Roman" w:hAnsi="Times New Roman"/>
          <w:sz w:val="24"/>
          <w:szCs w:val="24"/>
        </w:rPr>
        <w:t xml:space="preserve"> молодых учител</w:t>
      </w:r>
      <w:r w:rsidR="00FA2E6E" w:rsidRPr="009C632D">
        <w:rPr>
          <w:rFonts w:ascii="Times New Roman" w:hAnsi="Times New Roman"/>
          <w:sz w:val="24"/>
          <w:szCs w:val="24"/>
        </w:rPr>
        <w:t xml:space="preserve">я: в </w:t>
      </w:r>
      <w:proofErr w:type="spellStart"/>
      <w:r w:rsidR="00FA2E6E" w:rsidRPr="009C632D">
        <w:rPr>
          <w:rFonts w:ascii="Times New Roman" w:hAnsi="Times New Roman"/>
          <w:sz w:val="24"/>
          <w:szCs w:val="24"/>
        </w:rPr>
        <w:t>Янтиковскую</w:t>
      </w:r>
      <w:proofErr w:type="spellEnd"/>
      <w:r w:rsidR="00FA2E6E" w:rsidRPr="009C632D">
        <w:rPr>
          <w:rFonts w:ascii="Times New Roman" w:hAnsi="Times New Roman"/>
          <w:sz w:val="24"/>
          <w:szCs w:val="24"/>
        </w:rPr>
        <w:t xml:space="preserve"> школу – </w:t>
      </w:r>
      <w:r w:rsidR="00BE748D" w:rsidRPr="009C632D">
        <w:rPr>
          <w:rFonts w:ascii="Times New Roman" w:hAnsi="Times New Roman"/>
          <w:sz w:val="24"/>
          <w:szCs w:val="24"/>
        </w:rPr>
        <w:t>учител</w:t>
      </w:r>
      <w:r w:rsidR="00FA2E6E" w:rsidRPr="009C632D">
        <w:rPr>
          <w:rFonts w:ascii="Times New Roman" w:hAnsi="Times New Roman"/>
          <w:sz w:val="24"/>
          <w:szCs w:val="24"/>
        </w:rPr>
        <w:t>ь</w:t>
      </w:r>
      <w:r w:rsidR="00BE748D" w:rsidRPr="009C632D">
        <w:rPr>
          <w:rFonts w:ascii="Times New Roman" w:hAnsi="Times New Roman"/>
          <w:sz w:val="24"/>
          <w:szCs w:val="24"/>
        </w:rPr>
        <w:t xml:space="preserve"> начальных классов, </w:t>
      </w:r>
      <w:r w:rsidR="00FA2E6E" w:rsidRPr="009C632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FA2E6E" w:rsidRPr="009C632D">
        <w:rPr>
          <w:rFonts w:ascii="Times New Roman" w:hAnsi="Times New Roman"/>
          <w:sz w:val="24"/>
          <w:szCs w:val="24"/>
        </w:rPr>
        <w:t>Шимкусскую</w:t>
      </w:r>
      <w:proofErr w:type="spellEnd"/>
      <w:r w:rsidR="00FA2E6E" w:rsidRPr="009C632D">
        <w:rPr>
          <w:rFonts w:ascii="Times New Roman" w:hAnsi="Times New Roman"/>
          <w:sz w:val="24"/>
          <w:szCs w:val="24"/>
        </w:rPr>
        <w:t xml:space="preserve"> школу – учитель русского языка и литературы.</w:t>
      </w:r>
    </w:p>
    <w:p w:rsidR="00BE748D" w:rsidRPr="009C632D" w:rsidRDefault="00FA2E6E" w:rsidP="00BE74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В 2018 году 33</w:t>
      </w:r>
      <w:r w:rsidR="00BE748D" w:rsidRPr="009C632D">
        <w:rPr>
          <w:rFonts w:ascii="Times New Roman" w:hAnsi="Times New Roman"/>
          <w:sz w:val="24"/>
          <w:szCs w:val="24"/>
        </w:rPr>
        <w:t xml:space="preserve"> педагог</w:t>
      </w:r>
      <w:r w:rsidRPr="009C632D">
        <w:rPr>
          <w:rFonts w:ascii="Times New Roman" w:hAnsi="Times New Roman"/>
          <w:sz w:val="24"/>
          <w:szCs w:val="24"/>
        </w:rPr>
        <w:t>а</w:t>
      </w:r>
      <w:r w:rsidR="00BE748D" w:rsidRPr="009C632D">
        <w:rPr>
          <w:rFonts w:ascii="Times New Roman" w:hAnsi="Times New Roman"/>
          <w:sz w:val="24"/>
          <w:szCs w:val="24"/>
        </w:rPr>
        <w:t xml:space="preserve"> прошли аттестацию на присвоение квалифик</w:t>
      </w:r>
      <w:r w:rsidR="00DE7E89" w:rsidRPr="009C632D">
        <w:rPr>
          <w:rFonts w:ascii="Times New Roman" w:hAnsi="Times New Roman"/>
          <w:sz w:val="24"/>
          <w:szCs w:val="24"/>
        </w:rPr>
        <w:t>ационной категории, в том числе</w:t>
      </w:r>
      <w:r w:rsidR="00BE748D" w:rsidRPr="009C632D">
        <w:rPr>
          <w:rFonts w:ascii="Times New Roman" w:hAnsi="Times New Roman"/>
          <w:sz w:val="24"/>
          <w:szCs w:val="24"/>
        </w:rPr>
        <w:t xml:space="preserve"> на высшую квалификационную категорию – </w:t>
      </w:r>
      <w:r w:rsidRPr="009C632D">
        <w:rPr>
          <w:rFonts w:ascii="Times New Roman" w:hAnsi="Times New Roman"/>
          <w:sz w:val="24"/>
          <w:szCs w:val="24"/>
        </w:rPr>
        <w:t>9</w:t>
      </w:r>
      <w:r w:rsidR="00BE748D" w:rsidRPr="009C632D">
        <w:rPr>
          <w:rFonts w:ascii="Times New Roman" w:hAnsi="Times New Roman"/>
          <w:sz w:val="24"/>
          <w:szCs w:val="24"/>
        </w:rPr>
        <w:t>, на первую – 2</w:t>
      </w:r>
      <w:r w:rsidRPr="009C632D">
        <w:rPr>
          <w:rFonts w:ascii="Times New Roman" w:hAnsi="Times New Roman"/>
          <w:sz w:val="24"/>
          <w:szCs w:val="24"/>
        </w:rPr>
        <w:t>4</w:t>
      </w:r>
      <w:r w:rsidR="00BE748D" w:rsidRPr="009C632D">
        <w:rPr>
          <w:rFonts w:ascii="Times New Roman" w:hAnsi="Times New Roman"/>
          <w:sz w:val="24"/>
          <w:szCs w:val="24"/>
        </w:rPr>
        <w:t>.</w:t>
      </w:r>
    </w:p>
    <w:p w:rsidR="00FA2E6E" w:rsidRPr="009C632D" w:rsidRDefault="00FA2E6E" w:rsidP="00FA2E6E">
      <w:pPr>
        <w:pStyle w:val="a6"/>
        <w:ind w:firstLine="567"/>
        <w:jc w:val="both"/>
      </w:pPr>
      <w:proofErr w:type="gramStart"/>
      <w:r w:rsidRPr="009C632D">
        <w:t xml:space="preserve">В 2018 году присуждено ежегодное денежное поощрение Главы Чувашской Республики Михайловой Альбине Петровне, учителю МБОУ «Янтиковская СОШ», за подготовку призера заключительного этапа всероссийской олимпиады школьников в размере 150 тыс. рублей, </w:t>
      </w:r>
      <w:proofErr w:type="spellStart"/>
      <w:r w:rsidRPr="009C632D">
        <w:t>Моряковой</w:t>
      </w:r>
      <w:proofErr w:type="spellEnd"/>
      <w:r w:rsidRPr="009C632D">
        <w:t xml:space="preserve"> Лидии Петровне, учителю МБОУ «</w:t>
      </w:r>
      <w:proofErr w:type="spellStart"/>
      <w:r w:rsidRPr="009C632D">
        <w:t>Шимкусская</w:t>
      </w:r>
      <w:proofErr w:type="spellEnd"/>
      <w:r w:rsidRPr="009C632D">
        <w:t xml:space="preserve"> СОШ», за подготовку победителя международной олимпиады школьников по чувашскому языку и литературе в размере 100 тыс. рублей.</w:t>
      </w:r>
      <w:proofErr w:type="gramEnd"/>
    </w:p>
    <w:p w:rsidR="00FA2E6E" w:rsidRPr="009C632D" w:rsidRDefault="00FA2E6E" w:rsidP="00FA2E6E">
      <w:pPr>
        <w:pStyle w:val="a6"/>
        <w:ind w:firstLine="567"/>
        <w:jc w:val="both"/>
        <w:rPr>
          <w:iCs/>
        </w:rPr>
      </w:pPr>
      <w:r w:rsidRPr="009C632D">
        <w:rPr>
          <w:iCs/>
        </w:rPr>
        <w:t>Два молодых специалиста получили единовременную выплату (подъемные) в размере 10 000 рублей, 5 молодых специалистов - единовременную выплату в размере 10 окладов.</w:t>
      </w:r>
    </w:p>
    <w:p w:rsidR="00BE748D" w:rsidRPr="009C632D" w:rsidRDefault="00BE748D" w:rsidP="00BE748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За 201</w:t>
      </w:r>
      <w:r w:rsidR="00094EAB" w:rsidRPr="009C632D">
        <w:rPr>
          <w:rFonts w:ascii="Times New Roman" w:hAnsi="Times New Roman"/>
          <w:sz w:val="24"/>
          <w:szCs w:val="24"/>
        </w:rPr>
        <w:t>8</w:t>
      </w:r>
      <w:r w:rsidRPr="009C632D">
        <w:rPr>
          <w:rFonts w:ascii="Times New Roman" w:hAnsi="Times New Roman"/>
          <w:sz w:val="24"/>
          <w:szCs w:val="24"/>
        </w:rPr>
        <w:t xml:space="preserve"> год средняя заработная плата педагогических работников общеобразовательных организаций Янтиковского района достигла 2</w:t>
      </w:r>
      <w:r w:rsidR="00094EAB" w:rsidRPr="009C632D">
        <w:rPr>
          <w:rFonts w:ascii="Times New Roman" w:hAnsi="Times New Roman"/>
          <w:sz w:val="24"/>
          <w:szCs w:val="24"/>
        </w:rPr>
        <w:t xml:space="preserve">3969,3 </w:t>
      </w:r>
      <w:r w:rsidRPr="009C632D">
        <w:rPr>
          <w:rFonts w:ascii="Times New Roman" w:hAnsi="Times New Roman"/>
          <w:sz w:val="24"/>
          <w:szCs w:val="24"/>
        </w:rPr>
        <w:t xml:space="preserve">рублей (в </w:t>
      </w:r>
      <w:proofErr w:type="spellStart"/>
      <w:r w:rsidRPr="009C632D">
        <w:rPr>
          <w:rFonts w:ascii="Times New Roman" w:hAnsi="Times New Roman"/>
          <w:sz w:val="24"/>
          <w:szCs w:val="24"/>
        </w:rPr>
        <w:t>т.ч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. учителей </w:t>
      </w:r>
      <w:r w:rsidR="00094EAB" w:rsidRPr="009C632D">
        <w:rPr>
          <w:rFonts w:ascii="Times New Roman" w:hAnsi="Times New Roman"/>
          <w:sz w:val="24"/>
          <w:szCs w:val="24"/>
        </w:rPr>
        <w:t>23775,6</w:t>
      </w:r>
      <w:r w:rsidRPr="009C632D">
        <w:rPr>
          <w:rFonts w:ascii="Times New Roman" w:hAnsi="Times New Roman"/>
          <w:sz w:val="24"/>
          <w:szCs w:val="24"/>
        </w:rPr>
        <w:t xml:space="preserve">  рубля), </w:t>
      </w:r>
      <w:r w:rsidRPr="009C632D">
        <w:rPr>
          <w:rFonts w:ascii="Times New Roman" w:hAnsi="Times New Roman"/>
          <w:sz w:val="24"/>
          <w:szCs w:val="24"/>
          <w:lang w:eastAsia="ru-RU"/>
        </w:rPr>
        <w:t>(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темп роста к аналогичному периоду прошлого года – 11</w:t>
      </w:r>
      <w:r w:rsidR="00094EAB" w:rsidRPr="009C632D">
        <w:rPr>
          <w:rFonts w:ascii="Times New Roman" w:hAnsi="Times New Roman"/>
          <w:color w:val="000000"/>
          <w:sz w:val="24"/>
          <w:szCs w:val="24"/>
          <w:lang w:eastAsia="ru-RU"/>
        </w:rPr>
        <w:t>0,7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%), по республике – </w:t>
      </w:r>
      <w:r w:rsidR="00D735CE" w:rsidRPr="009C632D">
        <w:rPr>
          <w:rFonts w:ascii="Times New Roman" w:hAnsi="Times New Roman"/>
          <w:color w:val="000000"/>
          <w:sz w:val="24"/>
          <w:szCs w:val="24"/>
          <w:lang w:eastAsia="ru-RU"/>
        </w:rPr>
        <w:t>24356,5</w:t>
      </w:r>
      <w:r w:rsidR="00094EAB"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рублей и 1</w:t>
      </w:r>
      <w:r w:rsidR="00D735CE" w:rsidRPr="009C632D">
        <w:rPr>
          <w:rFonts w:ascii="Times New Roman" w:hAnsi="Times New Roman"/>
          <w:color w:val="000000"/>
          <w:sz w:val="24"/>
          <w:szCs w:val="24"/>
          <w:lang w:eastAsia="ru-RU"/>
        </w:rPr>
        <w:t>09</w:t>
      </w:r>
      <w:r w:rsidR="00094EAB" w:rsidRPr="009C632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735CE" w:rsidRPr="009C632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% соответственно.</w:t>
      </w:r>
      <w:r w:rsidRPr="009C632D">
        <w:rPr>
          <w:rFonts w:ascii="Times New Roman" w:hAnsi="Times New Roman"/>
          <w:sz w:val="24"/>
          <w:szCs w:val="24"/>
        </w:rPr>
        <w:t xml:space="preserve"> </w:t>
      </w:r>
    </w:p>
    <w:p w:rsidR="00164D23" w:rsidRPr="009C632D" w:rsidRDefault="00164D23" w:rsidP="002D4FD0">
      <w:pPr>
        <w:pStyle w:val="aa"/>
        <w:spacing w:line="240" w:lineRule="auto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2D4FD0" w:rsidRPr="009C632D" w:rsidRDefault="002D4FD0" w:rsidP="002D4FD0">
      <w:pPr>
        <w:pStyle w:val="aa"/>
        <w:spacing w:line="240" w:lineRule="auto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9C632D">
        <w:rPr>
          <w:rFonts w:ascii="Times New Roman" w:hAnsi="Times New Roman" w:cs="Times New Roman"/>
          <w:b w:val="0"/>
          <w:i/>
          <w:sz w:val="24"/>
          <w:szCs w:val="24"/>
        </w:rPr>
        <w:t>Сведения о соотношении средней заработной платы педагогических работников общеобразовательных организаций к средней заработной плате в регионе за 201</w:t>
      </w:r>
      <w:r w:rsidR="00094EAB" w:rsidRPr="009C632D">
        <w:rPr>
          <w:rFonts w:ascii="Times New Roman" w:hAnsi="Times New Roman" w:cs="Times New Roman"/>
          <w:b w:val="0"/>
          <w:i/>
          <w:sz w:val="24"/>
          <w:szCs w:val="24"/>
        </w:rPr>
        <w:t>8</w:t>
      </w:r>
      <w:r w:rsidRPr="009C632D">
        <w:rPr>
          <w:rFonts w:ascii="Times New Roman" w:hAnsi="Times New Roman" w:cs="Times New Roman"/>
          <w:b w:val="0"/>
          <w:i/>
          <w:sz w:val="24"/>
          <w:szCs w:val="24"/>
        </w:rPr>
        <w:t xml:space="preserve"> год</w:t>
      </w:r>
    </w:p>
    <w:p w:rsidR="002D4FD0" w:rsidRPr="009C632D" w:rsidRDefault="002D4FD0" w:rsidP="002D4FD0">
      <w:pPr>
        <w:pStyle w:val="aa"/>
        <w:spacing w:line="240" w:lineRule="auto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</w:p>
    <w:tbl>
      <w:tblPr>
        <w:tblW w:w="874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119"/>
        <w:gridCol w:w="3070"/>
      </w:tblGrid>
      <w:tr w:rsidR="00094EAB" w:rsidRPr="009C632D" w:rsidTr="00094EAB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4EAB" w:rsidRPr="009C632D" w:rsidRDefault="00094EAB" w:rsidP="00E90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4EAB" w:rsidRPr="009C632D" w:rsidRDefault="00094EAB" w:rsidP="00E90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Средняя заработная плата педагогических работников образовательных учреждений общего образования, рублей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4EAB" w:rsidRPr="009C632D" w:rsidRDefault="0028292B" w:rsidP="00E90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</w:rPr>
              <w:t xml:space="preserve">Соотношение средней заработной платы педагогических работников общеобразовательных организаций в </w:t>
            </w:r>
            <w:proofErr w:type="spellStart"/>
            <w:r w:rsidRPr="009C632D">
              <w:rPr>
                <w:rFonts w:ascii="Times New Roman" w:hAnsi="Times New Roman"/>
              </w:rPr>
              <w:t>Янтиковском</w:t>
            </w:r>
            <w:proofErr w:type="spellEnd"/>
            <w:r w:rsidRPr="009C632D">
              <w:rPr>
                <w:rFonts w:ascii="Times New Roman" w:hAnsi="Times New Roman"/>
              </w:rPr>
              <w:t xml:space="preserve"> районе и среднемесячного дохода от трудовой деятельности в Чувашской Республике</w:t>
            </w:r>
          </w:p>
        </w:tc>
      </w:tr>
      <w:tr w:rsidR="00094EAB" w:rsidRPr="009C632D" w:rsidTr="00094EAB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4EAB" w:rsidRPr="009C632D" w:rsidRDefault="00094EAB" w:rsidP="00E90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 xml:space="preserve">Чувашская Республика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EAB" w:rsidRPr="009C632D" w:rsidRDefault="0028292B" w:rsidP="00D73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  <w:r w:rsidR="00D735CE" w:rsidRPr="009C632D">
              <w:rPr>
                <w:rFonts w:ascii="Times New Roman" w:hAnsi="Times New Roman"/>
                <w:sz w:val="24"/>
                <w:szCs w:val="24"/>
              </w:rPr>
              <w:t>4356,5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EAB" w:rsidRPr="009C632D" w:rsidRDefault="00D735CE" w:rsidP="00E90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094EAB" w:rsidRPr="009C632D" w:rsidTr="00094EAB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4EAB" w:rsidRPr="009C632D" w:rsidRDefault="00094EAB" w:rsidP="00E90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32D">
              <w:rPr>
                <w:rFonts w:ascii="Times New Roman" w:hAnsi="Times New Roman"/>
                <w:sz w:val="24"/>
                <w:szCs w:val="24"/>
              </w:rPr>
              <w:t>Янтиковский</w:t>
            </w:r>
            <w:proofErr w:type="spellEnd"/>
            <w:r w:rsidRPr="009C632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EAB" w:rsidRPr="009C632D" w:rsidRDefault="0028292B" w:rsidP="00E90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23969,3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EAB" w:rsidRPr="009C632D" w:rsidRDefault="00D735CE" w:rsidP="00E90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</w:tbl>
    <w:p w:rsidR="002D4FD0" w:rsidRPr="009C632D" w:rsidRDefault="002D4FD0" w:rsidP="002D4FD0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92B" w:rsidRPr="009C632D" w:rsidRDefault="0028292B" w:rsidP="00380C2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530F0" w:rsidRPr="009C632D" w:rsidRDefault="000530F0" w:rsidP="00380C2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68A2" w:rsidRPr="009C632D" w:rsidRDefault="00964F94" w:rsidP="00380C2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6A1C77" w:rsidRPr="009C632D">
        <w:rPr>
          <w:rFonts w:ascii="Times New Roman" w:hAnsi="Times New Roman"/>
          <w:b/>
          <w:i/>
          <w:sz w:val="24"/>
          <w:szCs w:val="24"/>
        </w:rPr>
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</w:p>
    <w:p w:rsidR="00C066CE" w:rsidRPr="009C632D" w:rsidRDefault="00C066CE" w:rsidP="00C066CE">
      <w:pPr>
        <w:pStyle w:val="a6"/>
        <w:ind w:firstLine="539"/>
        <w:jc w:val="both"/>
      </w:pPr>
      <w:r w:rsidRPr="009C632D">
        <w:t xml:space="preserve">В районе активно идет процесс информатизации образования. </w:t>
      </w:r>
      <w:r w:rsidRPr="009C632D">
        <w:rPr>
          <w:bCs/>
        </w:rPr>
        <w:t>Информационные технологии превратились в средство обеспечения качественного образования</w:t>
      </w:r>
      <w:r w:rsidRPr="009C632D">
        <w:t xml:space="preserve">. Все   образовательные организации района имеют выход в Интернет. Во всех общеобразовательных организациях функционируют электронные дневники и журналы в модуле «Электронная школа» ГИС «Контингент». Итоговые оценки выставлены своевременно. </w:t>
      </w:r>
    </w:p>
    <w:p w:rsidR="00C066CE" w:rsidRPr="009C632D" w:rsidRDefault="00C066CE" w:rsidP="00C066CE">
      <w:pPr>
        <w:pStyle w:val="a6"/>
        <w:ind w:firstLine="539"/>
        <w:jc w:val="both"/>
      </w:pPr>
      <w:r w:rsidRPr="009C632D">
        <w:t>Обеспечение всеобщего доступа к образовательным ресурсам глобальной сети Интернет, системная информатизация организационно-управленческих, содержательных направлений деятельности, широкое внедрение цифровых и электронных средств нового поколения позволили сформировать современную образовательную среду. По статистическим данным, сегодня в районе на один компьютер приходится 6,6 школьников (в 201</w:t>
      </w:r>
      <w:r w:rsidR="001353EB" w:rsidRPr="009C632D">
        <w:t>7</w:t>
      </w:r>
      <w:r w:rsidRPr="009C632D">
        <w:t xml:space="preserve"> году – 6,</w:t>
      </w:r>
      <w:r w:rsidR="001353EB" w:rsidRPr="009C632D">
        <w:t>6</w:t>
      </w:r>
      <w:r w:rsidRPr="009C632D">
        <w:t>).</w:t>
      </w:r>
    </w:p>
    <w:p w:rsidR="00FA2E6E" w:rsidRPr="009C632D" w:rsidRDefault="00C066CE" w:rsidP="00FA2E6E">
      <w:pPr>
        <w:pStyle w:val="a6"/>
        <w:ind w:firstLine="539"/>
        <w:jc w:val="both"/>
        <w:rPr>
          <w:iCs/>
        </w:rPr>
      </w:pPr>
      <w:r w:rsidRPr="009C632D">
        <w:t xml:space="preserve">Формирование единой образовательной информационной среды, обеспечивающей создание условий для перехода к новому уровню образования на основе информационных технологий, в значительной мере определяется </w:t>
      </w:r>
      <w:proofErr w:type="spellStart"/>
      <w:r w:rsidRPr="009C632D">
        <w:t>включённостью</w:t>
      </w:r>
      <w:proofErr w:type="spellEnd"/>
      <w:r w:rsidRPr="009C632D">
        <w:t xml:space="preserve"> школ в единое информационное пространство, в том числе через такие каналы, как собственный сайт и адрес электронной почты. </w:t>
      </w:r>
      <w:r w:rsidR="00FA2E6E" w:rsidRPr="009C632D">
        <w:rPr>
          <w:iCs/>
        </w:rPr>
        <w:t>Третий год подряд официальный сайт МБОУ «Янтиковская СОШ» становится победителем «Общероссийского рейтинга школьных сайтов», набрав из возможных 109 баллов 106.</w:t>
      </w:r>
    </w:p>
    <w:p w:rsidR="006368A4" w:rsidRPr="009C632D" w:rsidRDefault="007B240D" w:rsidP="00636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Велась работа по укреплению материально-технической базы образовательных организаций, финансовые вливания в них в 201</w:t>
      </w:r>
      <w:r w:rsidR="006368A4" w:rsidRPr="009C632D">
        <w:rPr>
          <w:rFonts w:ascii="Times New Roman" w:hAnsi="Times New Roman"/>
          <w:sz w:val="24"/>
          <w:szCs w:val="24"/>
        </w:rPr>
        <w:t>8</w:t>
      </w:r>
      <w:r w:rsidRPr="009C632D">
        <w:rPr>
          <w:rFonts w:ascii="Times New Roman" w:hAnsi="Times New Roman"/>
          <w:sz w:val="24"/>
          <w:szCs w:val="24"/>
        </w:rPr>
        <w:t xml:space="preserve"> году составили </w:t>
      </w:r>
      <w:r w:rsidR="006368A4" w:rsidRPr="009C632D">
        <w:rPr>
          <w:rFonts w:ascii="Times New Roman" w:hAnsi="Times New Roman"/>
          <w:sz w:val="24"/>
          <w:szCs w:val="24"/>
        </w:rPr>
        <w:t>5103,9 тыс. руб.</w:t>
      </w:r>
    </w:p>
    <w:p w:rsidR="006368A4" w:rsidRPr="009C632D" w:rsidRDefault="006368A4" w:rsidP="006368A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C632D">
        <w:rPr>
          <w:rFonts w:ascii="Times New Roman" w:eastAsia="Calibri" w:hAnsi="Times New Roman"/>
          <w:sz w:val="24"/>
          <w:szCs w:val="24"/>
        </w:rPr>
        <w:t>В 2018 году проведен капитальный ремонт спортивного зала МБОУ «</w:t>
      </w:r>
      <w:proofErr w:type="spellStart"/>
      <w:r w:rsidRPr="009C632D">
        <w:rPr>
          <w:rFonts w:ascii="Times New Roman" w:eastAsia="Calibri" w:hAnsi="Times New Roman"/>
          <w:sz w:val="24"/>
          <w:szCs w:val="24"/>
        </w:rPr>
        <w:t>Чутеевская</w:t>
      </w:r>
      <w:proofErr w:type="spellEnd"/>
      <w:r w:rsidRPr="009C632D">
        <w:rPr>
          <w:rFonts w:ascii="Times New Roman" w:eastAsia="Calibri" w:hAnsi="Times New Roman"/>
          <w:sz w:val="24"/>
          <w:szCs w:val="24"/>
        </w:rPr>
        <w:t xml:space="preserve"> СОШ» на сумму 1074,0 тыс. руб. (ФБ-952,4 тыс. руб., РБ-60,8 тыс. руб., МБ-60,8 тыс. руб.) в рамках мероприятий по созданию в общеобразовательных организациях, расположенных в сельской местности, условий для занятий физической культурой и спортом государственной программы Российской Федерации «Развитие образования».</w:t>
      </w:r>
      <w:proofErr w:type="gramEnd"/>
    </w:p>
    <w:p w:rsidR="006368A4" w:rsidRPr="009C632D" w:rsidRDefault="006368A4" w:rsidP="006368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На подготовку образовательных организаций к новому учебному году из местного бюджета выделено 2914,8 тыс. руб. В рамках конкурсного отбора проектов, направленных на 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МБОУ «</w:t>
      </w:r>
      <w:proofErr w:type="spellStart"/>
      <w:r w:rsidRPr="009C632D">
        <w:rPr>
          <w:rFonts w:ascii="Times New Roman" w:hAnsi="Times New Roman"/>
          <w:sz w:val="24"/>
          <w:szCs w:val="24"/>
        </w:rPr>
        <w:t>Шимкусская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СОШ» на модернизацию котельной выделено 620,0 тыс. руб.  </w:t>
      </w:r>
    </w:p>
    <w:p w:rsidR="004A3D9C" w:rsidRPr="009C632D" w:rsidRDefault="006368A4" w:rsidP="006368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В школы поступила учебная, художественная и энциклопедическая литература 1787 экземпляров на сумму 495,1 тыс. руб. (в 2017 году – 8664 </w:t>
      </w:r>
      <w:r w:rsidR="00FE63F7" w:rsidRPr="009C632D">
        <w:rPr>
          <w:rFonts w:ascii="Times New Roman" w:hAnsi="Times New Roman"/>
          <w:sz w:val="24"/>
          <w:szCs w:val="24"/>
        </w:rPr>
        <w:t>экземпляров на 873,6 тыс. руб.), и</w:t>
      </w:r>
      <w:r w:rsidR="004A3D9C" w:rsidRPr="009C632D">
        <w:rPr>
          <w:rFonts w:ascii="Times New Roman" w:hAnsi="Times New Roman"/>
          <w:sz w:val="24"/>
          <w:szCs w:val="24"/>
        </w:rPr>
        <w:t>з них 1416 учебников  федерального  комплекта на сумму 396,2 тыс. рублей. Учебник</w:t>
      </w:r>
      <w:r w:rsidR="00FE63F7" w:rsidRPr="009C632D">
        <w:rPr>
          <w:rFonts w:ascii="Times New Roman" w:hAnsi="Times New Roman"/>
          <w:sz w:val="24"/>
          <w:szCs w:val="24"/>
        </w:rPr>
        <w:t>ов</w:t>
      </w:r>
      <w:r w:rsidR="004A3D9C" w:rsidRPr="009C632D">
        <w:rPr>
          <w:rFonts w:ascii="Times New Roman" w:hAnsi="Times New Roman"/>
          <w:sz w:val="24"/>
          <w:szCs w:val="24"/>
        </w:rPr>
        <w:t xml:space="preserve"> республиканского комплекта поступило в количестве 303 на сумму 70,9 тыс. руб.</w:t>
      </w:r>
      <w:r w:rsidR="00FE63F7" w:rsidRPr="009C632D">
        <w:rPr>
          <w:rFonts w:ascii="Times New Roman" w:eastAsiaTheme="minorHAnsi" w:hAnsi="Times New Roman"/>
          <w:sz w:val="28"/>
          <w:szCs w:val="28"/>
        </w:rPr>
        <w:t xml:space="preserve">, </w:t>
      </w:r>
      <w:r w:rsidR="00FE63F7" w:rsidRPr="009C632D">
        <w:rPr>
          <w:rFonts w:ascii="Times New Roman" w:eastAsiaTheme="minorHAnsi" w:hAnsi="Times New Roman"/>
          <w:sz w:val="24"/>
          <w:szCs w:val="24"/>
        </w:rPr>
        <w:t>х</w:t>
      </w:r>
      <w:r w:rsidR="004A3D9C" w:rsidRPr="009C632D">
        <w:rPr>
          <w:rFonts w:ascii="Times New Roman" w:hAnsi="Times New Roman"/>
          <w:sz w:val="24"/>
          <w:szCs w:val="24"/>
        </w:rPr>
        <w:t xml:space="preserve">удожественной, энциклопедической, справочной, учебно-методической литературы </w:t>
      </w:r>
      <w:r w:rsidR="00FE63F7" w:rsidRPr="009C632D">
        <w:rPr>
          <w:rFonts w:ascii="Times New Roman" w:hAnsi="Times New Roman"/>
          <w:sz w:val="24"/>
          <w:szCs w:val="24"/>
        </w:rPr>
        <w:t>-</w:t>
      </w:r>
      <w:r w:rsidR="004A3D9C" w:rsidRPr="009C632D">
        <w:rPr>
          <w:rFonts w:ascii="Times New Roman" w:hAnsi="Times New Roman"/>
          <w:sz w:val="24"/>
          <w:szCs w:val="24"/>
        </w:rPr>
        <w:t xml:space="preserve"> 68 экземпляров на  сумму 28,0 тыс. руб.</w:t>
      </w:r>
    </w:p>
    <w:p w:rsidR="006368A4" w:rsidRPr="009C632D" w:rsidRDefault="006368A4" w:rsidP="001A72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В 2018-2019 учебном году организован подвоз 432 учеников (в 2017-2018 учебном году – 501) из 18 населённых пунктов, что составляет 27,93% от общего количества учащихся района (в 2017-2018 учебном году – 32,32%). Созданы 18 плановых маршрутов следования школьных автобусов. Парк школьных автобусов общеобразовательных организаций района составляет 11 автобусов. Все автобусы оснащены </w:t>
      </w:r>
      <w:proofErr w:type="spellStart"/>
      <w:r w:rsidRPr="009C632D">
        <w:rPr>
          <w:rFonts w:ascii="Times New Roman" w:hAnsi="Times New Roman"/>
          <w:sz w:val="24"/>
          <w:szCs w:val="24"/>
        </w:rPr>
        <w:t>тахографами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и системой спутниковой навигации ГЛОНАСС.</w:t>
      </w:r>
    </w:p>
    <w:p w:rsidR="00B61DCF" w:rsidRPr="009C632D" w:rsidRDefault="00B61DCF" w:rsidP="00A806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339E" w:rsidRPr="009C632D" w:rsidRDefault="0065339E" w:rsidP="0065339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65339E" w:rsidRPr="009C632D" w:rsidRDefault="0065339E" w:rsidP="0065339E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 w:rsidRPr="009C632D">
        <w:rPr>
          <w:rFonts w:ascii="Times New Roman" w:hAnsi="Times New Roman"/>
          <w:sz w:val="24"/>
        </w:rPr>
        <w:t>Для реализации права на образование, закрепленного ст. 5 Федер</w:t>
      </w:r>
      <w:r w:rsidR="00FE63F7" w:rsidRPr="009C632D">
        <w:rPr>
          <w:rFonts w:ascii="Times New Roman" w:hAnsi="Times New Roman"/>
          <w:sz w:val="24"/>
        </w:rPr>
        <w:t>ального закона от 29.12.2012  №</w:t>
      </w:r>
      <w:r w:rsidRPr="009C632D">
        <w:rPr>
          <w:rFonts w:ascii="Times New Roman" w:hAnsi="Times New Roman"/>
          <w:sz w:val="24"/>
        </w:rPr>
        <w:t xml:space="preserve">273-ФЗ "Об образовании в Российской Федерации", в </w:t>
      </w:r>
      <w:r w:rsidR="00FE63F7" w:rsidRPr="009C632D">
        <w:rPr>
          <w:rFonts w:ascii="Times New Roman" w:hAnsi="Times New Roman"/>
          <w:sz w:val="24"/>
        </w:rPr>
        <w:t>об</w:t>
      </w:r>
      <w:r w:rsidRPr="009C632D">
        <w:rPr>
          <w:rFonts w:ascii="Times New Roman" w:hAnsi="Times New Roman"/>
          <w:sz w:val="24"/>
        </w:rPr>
        <w:t>щеобразовательных учреждениях созданы необходимые условия для получения  качественного и доступного образования детей с ограниченными возможностями здоровья, услуг психолого-педагогического сопровождения детей-инвалидов и их семей.  Для данной категории детей составлены индивидуальные учебные планы в объеме, позволяющем обеспечить  качественное образование и коррекцию недостатков развития ребенка, в зависимости  от особенностей психофизического развития, индивидуальных возможностей и состояния здоровья. В школах материально-техническая база для обучения отдельных категорий детей с ОВЗ сформирована, педагоги прошли курсы повышения квалификации по внедрению инклюзивного образования.</w:t>
      </w:r>
    </w:p>
    <w:p w:rsidR="0065339E" w:rsidRPr="009C632D" w:rsidRDefault="0065339E" w:rsidP="0065339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</w:rPr>
        <w:t xml:space="preserve">В 2018-2019 учебном году по адаптированным образовательным программам </w:t>
      </w:r>
      <w:r w:rsidRPr="009C632D">
        <w:rPr>
          <w:rFonts w:ascii="Times New Roman" w:hAnsi="Times New Roman"/>
          <w:sz w:val="24"/>
          <w:szCs w:val="24"/>
        </w:rPr>
        <w:t xml:space="preserve"> обучались 34 ребенка с ограниченными возможностями здоровья, из них 14 - на дому. </w:t>
      </w:r>
    </w:p>
    <w:p w:rsidR="00DE7E89" w:rsidRPr="009C632D" w:rsidRDefault="00DE7E89" w:rsidP="0065339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</w:tblGrid>
      <w:tr w:rsidR="0065339E" w:rsidRPr="009C632D" w:rsidTr="0065339E">
        <w:trPr>
          <w:trHeight w:val="26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Наименование АОП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65339E" w:rsidRPr="009C632D" w:rsidTr="0065339E">
        <w:trPr>
          <w:trHeight w:val="60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АОП для детей с нарушениями интеллекта (вариант 1 в </w:t>
            </w:r>
            <w:proofErr w:type="spellStart"/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соответстии</w:t>
            </w:r>
            <w:proofErr w:type="spellEnd"/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ФГОС </w:t>
            </w:r>
            <w:proofErr w:type="spellStart"/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образовния</w:t>
            </w:r>
            <w:proofErr w:type="spellEnd"/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39E" w:rsidRPr="009C632D" w:rsidTr="0065339E">
        <w:trPr>
          <w:trHeight w:val="56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АОП для детей с нарушениями интеллекта (вариант 2 в </w:t>
            </w:r>
            <w:proofErr w:type="spellStart"/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соответстии</w:t>
            </w:r>
            <w:proofErr w:type="spellEnd"/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ФГОС </w:t>
            </w:r>
            <w:proofErr w:type="spellStart"/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образовния</w:t>
            </w:r>
            <w:proofErr w:type="spellEnd"/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339E" w:rsidRPr="009C632D" w:rsidTr="0065339E">
        <w:trPr>
          <w:trHeight w:val="57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АОП для детей с детей с ЗПР (вариант 7.2 </w:t>
            </w:r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соответствии с ФГОС НОО обучающихся с ОВЗ</w:t>
            </w:r>
            <w:proofErr w:type="gramStart"/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39E" w:rsidRPr="009C632D" w:rsidTr="0065339E">
        <w:trPr>
          <w:trHeight w:val="5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АОП для детей с детей с нарушениями опорно-двигательного аппарата (в</w:t>
            </w:r>
            <w:r w:rsidRPr="009C6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ариант 6.2 в соответствии с ФГОС НОО обучающихся с 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39E" w:rsidRPr="009C632D" w:rsidTr="0065339E">
        <w:trPr>
          <w:trHeight w:val="54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АОП для детей с нарушениями интеллекта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5339E" w:rsidRPr="009C632D" w:rsidTr="0065339E">
        <w:trPr>
          <w:trHeight w:val="52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АОП для детей с нарушениями интеллекта с учетом нарушений 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39E" w:rsidRPr="009C632D" w:rsidTr="0065339E">
        <w:trPr>
          <w:trHeight w:val="54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АОП для детей с нарушениями интеллекта с учетом РАС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39E" w:rsidRPr="009C632D" w:rsidTr="0065339E">
        <w:trPr>
          <w:trHeight w:val="26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E" w:rsidRPr="009C632D" w:rsidRDefault="006533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АОП для детей с ЗПР</w:t>
            </w:r>
          </w:p>
          <w:p w:rsidR="0065339E" w:rsidRPr="009C632D" w:rsidRDefault="006533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339E" w:rsidRPr="009C632D" w:rsidTr="0065339E">
        <w:trPr>
          <w:trHeight w:val="26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E" w:rsidRPr="009C632D" w:rsidRDefault="006533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АОП для детей с  нарушением слуха</w:t>
            </w:r>
          </w:p>
          <w:p w:rsidR="0065339E" w:rsidRPr="009C632D" w:rsidRDefault="006533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E" w:rsidRPr="009C632D" w:rsidRDefault="0065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8069B" w:rsidRPr="009C632D" w:rsidRDefault="00A8069B" w:rsidP="00A8069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A68A2" w:rsidRPr="009C632D" w:rsidRDefault="00964F94" w:rsidP="00380C2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EA68A2" w:rsidRPr="009C632D">
        <w:rPr>
          <w:rFonts w:ascii="Times New Roman" w:hAnsi="Times New Roman"/>
          <w:b/>
          <w:i/>
          <w:sz w:val="24"/>
          <w:szCs w:val="24"/>
        </w:rPr>
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</w:p>
    <w:p w:rsidR="006A1C77" w:rsidRPr="009C632D" w:rsidRDefault="006A1C77" w:rsidP="00380C2F">
      <w:pPr>
        <w:pStyle w:val="Default"/>
        <w:tabs>
          <w:tab w:val="left" w:pos="4116"/>
        </w:tabs>
        <w:ind w:firstLine="540"/>
        <w:jc w:val="both"/>
      </w:pPr>
      <w:r w:rsidRPr="009C632D">
        <w:t xml:space="preserve">Уровень освоения образовательного стандарта основного общего образования позволяют оценить результаты ОГЭ, среднего общего – результаты ЕГЭ. </w:t>
      </w:r>
    </w:p>
    <w:p w:rsidR="006A1C77" w:rsidRPr="009C632D" w:rsidRDefault="006A1C77" w:rsidP="00380C2F">
      <w:pPr>
        <w:pStyle w:val="Default"/>
        <w:tabs>
          <w:tab w:val="left" w:pos="4116"/>
        </w:tabs>
        <w:ind w:firstLine="540"/>
        <w:jc w:val="both"/>
      </w:pPr>
      <w:r w:rsidRPr="009C632D">
        <w:t xml:space="preserve">В едином государственном экзамене приняли участие </w:t>
      </w:r>
      <w:r w:rsidR="00ED0B98" w:rsidRPr="009C632D">
        <w:t>5</w:t>
      </w:r>
      <w:r w:rsidR="00E8117D" w:rsidRPr="009C632D">
        <w:t>9</w:t>
      </w:r>
      <w:r w:rsidR="00BC4F57" w:rsidRPr="009C632D">
        <w:t xml:space="preserve"> выпускник</w:t>
      </w:r>
      <w:r w:rsidR="00ED0B98" w:rsidRPr="009C632D">
        <w:t>а</w:t>
      </w:r>
      <w:r w:rsidR="00BC4F57" w:rsidRPr="009C632D">
        <w:t xml:space="preserve"> (</w:t>
      </w:r>
      <w:r w:rsidR="007E687C" w:rsidRPr="009C632D">
        <w:t>в 201</w:t>
      </w:r>
      <w:r w:rsidR="00E8117D" w:rsidRPr="009C632D">
        <w:t xml:space="preserve">7 году – 54, </w:t>
      </w:r>
      <w:r w:rsidR="00ED0B98" w:rsidRPr="009C632D">
        <w:t>в 2016</w:t>
      </w:r>
      <w:r w:rsidR="00E8117D" w:rsidRPr="009C632D">
        <w:t xml:space="preserve"> </w:t>
      </w:r>
      <w:r w:rsidR="00ED0B98" w:rsidRPr="009C632D">
        <w:t xml:space="preserve">году – 87, </w:t>
      </w:r>
      <w:r w:rsidR="008F106F" w:rsidRPr="009C632D">
        <w:t xml:space="preserve">в 2015 году – 111, </w:t>
      </w:r>
      <w:r w:rsidR="00FE63F7" w:rsidRPr="009C632D">
        <w:t>в 2014 году - 137</w:t>
      </w:r>
      <w:r w:rsidRPr="009C632D">
        <w:t>). Для сравнения освоения образовательного стандарта основного и среднего общего образования использованы результаты по обязательным экзаменам – русскому языку и математике.</w:t>
      </w:r>
    </w:p>
    <w:p w:rsidR="006A1C77" w:rsidRPr="009C632D" w:rsidRDefault="006A1C77" w:rsidP="00380C2F">
      <w:pPr>
        <w:pStyle w:val="Default"/>
        <w:tabs>
          <w:tab w:val="left" w:pos="4116"/>
        </w:tabs>
        <w:ind w:firstLine="540"/>
        <w:jc w:val="center"/>
        <w:rPr>
          <w:b/>
        </w:rPr>
      </w:pPr>
    </w:p>
    <w:p w:rsidR="006A1C77" w:rsidRPr="009C632D" w:rsidRDefault="006A1C77" w:rsidP="00380C2F">
      <w:pPr>
        <w:pStyle w:val="Default"/>
        <w:tabs>
          <w:tab w:val="left" w:pos="4116"/>
        </w:tabs>
        <w:ind w:firstLine="540"/>
        <w:jc w:val="center"/>
        <w:rPr>
          <w:b/>
        </w:rPr>
      </w:pPr>
      <w:r w:rsidRPr="009C632D">
        <w:rPr>
          <w:b/>
        </w:rPr>
        <w:t xml:space="preserve">Уровень освоения образовательного стандарта для получения документа </w:t>
      </w:r>
    </w:p>
    <w:p w:rsidR="006A1C77" w:rsidRPr="009C632D" w:rsidRDefault="006A1C77" w:rsidP="00380C2F">
      <w:pPr>
        <w:pStyle w:val="Default"/>
        <w:tabs>
          <w:tab w:val="left" w:pos="4116"/>
        </w:tabs>
        <w:ind w:firstLine="540"/>
        <w:jc w:val="center"/>
        <w:rPr>
          <w:b/>
        </w:rPr>
      </w:pPr>
      <w:r w:rsidRPr="009C632D">
        <w:rPr>
          <w:b/>
        </w:rPr>
        <w:t xml:space="preserve">о среднем общем образовании по результатам ЕГЭ. </w:t>
      </w:r>
    </w:p>
    <w:p w:rsidR="006A1C77" w:rsidRPr="009C632D" w:rsidRDefault="006A1C77" w:rsidP="00380C2F">
      <w:pPr>
        <w:pStyle w:val="Default"/>
        <w:tabs>
          <w:tab w:val="left" w:pos="4116"/>
        </w:tabs>
        <w:ind w:firstLine="540"/>
        <w:jc w:val="center"/>
        <w:rPr>
          <w:b/>
        </w:rPr>
      </w:pPr>
      <w:r w:rsidRPr="009C632D">
        <w:rPr>
          <w:b/>
        </w:rPr>
        <w:t>Выпускники школ Янтиковского района.</w:t>
      </w:r>
    </w:p>
    <w:p w:rsidR="007A796E" w:rsidRPr="009C632D" w:rsidRDefault="007A796E" w:rsidP="00380C2F">
      <w:pPr>
        <w:pStyle w:val="Default"/>
        <w:tabs>
          <w:tab w:val="left" w:pos="4116"/>
        </w:tabs>
        <w:ind w:firstLine="540"/>
        <w:jc w:val="center"/>
        <w:rPr>
          <w:b/>
        </w:rPr>
      </w:pPr>
    </w:p>
    <w:p w:rsidR="006A1C77" w:rsidRPr="009C632D" w:rsidRDefault="007E687C" w:rsidP="005C54E8">
      <w:pPr>
        <w:pStyle w:val="Default"/>
        <w:tabs>
          <w:tab w:val="left" w:pos="4116"/>
        </w:tabs>
        <w:jc w:val="center"/>
      </w:pPr>
      <w:r w:rsidRPr="009C632D">
        <w:rPr>
          <w:noProof/>
        </w:rPr>
        <w:drawing>
          <wp:inline distT="0" distB="0" distL="0" distR="0" wp14:anchorId="2F8FC511" wp14:editId="3987E286">
            <wp:extent cx="5610225" cy="30670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A1C77" w:rsidRPr="009C632D" w:rsidRDefault="006A1C77" w:rsidP="008854D0">
      <w:pPr>
        <w:pStyle w:val="Default"/>
        <w:tabs>
          <w:tab w:val="left" w:pos="4116"/>
        </w:tabs>
        <w:ind w:firstLine="360"/>
        <w:jc w:val="both"/>
      </w:pPr>
    </w:p>
    <w:p w:rsidR="006A1C77" w:rsidRPr="009C632D" w:rsidRDefault="008F106F" w:rsidP="008854D0">
      <w:pPr>
        <w:pStyle w:val="Default"/>
        <w:tabs>
          <w:tab w:val="left" w:pos="4116"/>
        </w:tabs>
        <w:ind w:firstLine="440"/>
        <w:jc w:val="both"/>
      </w:pPr>
      <w:r w:rsidRPr="009C632D">
        <w:t>В 201</w:t>
      </w:r>
      <w:r w:rsidR="006368A4" w:rsidRPr="009C632D">
        <w:t>8</w:t>
      </w:r>
      <w:r w:rsidRPr="009C632D">
        <w:t xml:space="preserve"> году успешно со сдачей единого государственного экзамена по русскому языку и математике справились </w:t>
      </w:r>
      <w:r w:rsidR="006368A4" w:rsidRPr="009C632D">
        <w:t>98,9</w:t>
      </w:r>
      <w:r w:rsidRPr="009C632D">
        <w:t xml:space="preserve">% </w:t>
      </w:r>
      <w:proofErr w:type="gramStart"/>
      <w:r w:rsidRPr="009C632D">
        <w:t>обучающихся</w:t>
      </w:r>
      <w:proofErr w:type="gramEnd"/>
      <w:r w:rsidR="004D650F" w:rsidRPr="009C632D">
        <w:t xml:space="preserve"> (в 201</w:t>
      </w:r>
      <w:r w:rsidR="006368A4" w:rsidRPr="009C632D">
        <w:t>7</w:t>
      </w:r>
      <w:r w:rsidR="004D650F" w:rsidRPr="009C632D">
        <w:t xml:space="preserve"> году – 100%). </w:t>
      </w:r>
    </w:p>
    <w:p w:rsidR="004D650F" w:rsidRPr="009C632D" w:rsidRDefault="004D650F" w:rsidP="008854D0">
      <w:pPr>
        <w:pStyle w:val="Default"/>
        <w:tabs>
          <w:tab w:val="left" w:pos="4116"/>
        </w:tabs>
        <w:ind w:firstLine="440"/>
        <w:jc w:val="both"/>
      </w:pPr>
    </w:p>
    <w:tbl>
      <w:tblPr>
        <w:tblW w:w="978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990"/>
        <w:gridCol w:w="709"/>
        <w:gridCol w:w="708"/>
        <w:gridCol w:w="850"/>
        <w:gridCol w:w="1418"/>
        <w:gridCol w:w="851"/>
        <w:gridCol w:w="992"/>
        <w:gridCol w:w="709"/>
        <w:gridCol w:w="709"/>
        <w:gridCol w:w="850"/>
      </w:tblGrid>
      <w:tr w:rsidR="006368A4" w:rsidRPr="009C632D" w:rsidTr="006368A4">
        <w:trPr>
          <w:trHeight w:val="30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выпускников, не получивших аттестат об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6368A4" w:rsidRPr="009C632D" w:rsidTr="006368A4">
        <w:trPr>
          <w:trHeight w:val="30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68A4" w:rsidRPr="009C632D" w:rsidTr="006368A4">
        <w:trPr>
          <w:trHeight w:val="274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Причины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сдали ЕГЭ по математике-4, русскому языку 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сдали ЕГЭ по математике-2, и по математике, и по русскому языку -1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сдали ЕГЭ по математике-2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0430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сдали ЕГЭ по математике-1, по русскому языку -1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0430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0430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0430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сдал ЕГЭ по математике</w:t>
            </w:r>
          </w:p>
        </w:tc>
      </w:tr>
      <w:tr w:rsidR="006368A4" w:rsidRPr="009C632D" w:rsidTr="006368A4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Остались на второй год и пересдавали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368A4" w:rsidRPr="009C632D" w:rsidTr="006368A4">
        <w:trPr>
          <w:trHeight w:val="64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Продолжали образование на основе документа об основном общем (9-летнем)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8A4" w:rsidRPr="009C632D" w:rsidRDefault="006368A4" w:rsidP="008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 w:rsidP="00885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81F48" w:rsidRPr="009C632D" w:rsidRDefault="00C81F48" w:rsidP="00380C2F">
      <w:pPr>
        <w:pStyle w:val="Default"/>
        <w:tabs>
          <w:tab w:val="left" w:pos="4116"/>
        </w:tabs>
        <w:ind w:firstLine="567"/>
        <w:jc w:val="both"/>
      </w:pPr>
    </w:p>
    <w:p w:rsidR="000D3EA7" w:rsidRPr="009C632D" w:rsidRDefault="000D3EA7" w:rsidP="00380C2F">
      <w:pPr>
        <w:pStyle w:val="Default"/>
        <w:tabs>
          <w:tab w:val="left" w:pos="4116"/>
        </w:tabs>
        <w:ind w:firstLine="567"/>
        <w:jc w:val="both"/>
      </w:pPr>
      <w:proofErr w:type="gramStart"/>
      <w:r w:rsidRPr="009C632D">
        <w:t>Государственную итоговую аттестацию проходил</w:t>
      </w:r>
      <w:r w:rsidR="00DB752B" w:rsidRPr="009C632D">
        <w:t>и</w:t>
      </w:r>
      <w:r w:rsidRPr="009C632D">
        <w:t xml:space="preserve"> </w:t>
      </w:r>
      <w:r w:rsidR="004F2266" w:rsidRPr="009C632D">
        <w:rPr>
          <w:color w:val="auto"/>
        </w:rPr>
        <w:t>174</w:t>
      </w:r>
      <w:r w:rsidRPr="009C632D">
        <w:rPr>
          <w:color w:val="auto"/>
        </w:rPr>
        <w:t xml:space="preserve"> выпускник</w:t>
      </w:r>
      <w:r w:rsidR="004F2266" w:rsidRPr="009C632D">
        <w:rPr>
          <w:color w:val="auto"/>
        </w:rPr>
        <w:t>а</w:t>
      </w:r>
      <w:r w:rsidRPr="009C632D">
        <w:rPr>
          <w:color w:val="auto"/>
        </w:rPr>
        <w:t xml:space="preserve"> 9 классов</w:t>
      </w:r>
      <w:r w:rsidR="004639A5" w:rsidRPr="009C632D">
        <w:rPr>
          <w:color w:val="auto"/>
        </w:rPr>
        <w:t xml:space="preserve">, в т. ч. </w:t>
      </w:r>
      <w:r w:rsidR="004F2266" w:rsidRPr="009C632D">
        <w:rPr>
          <w:color w:val="auto"/>
        </w:rPr>
        <w:t>173</w:t>
      </w:r>
      <w:r w:rsidR="00B40FD4" w:rsidRPr="009C632D">
        <w:rPr>
          <w:color w:val="auto"/>
        </w:rPr>
        <w:t xml:space="preserve"> ученик</w:t>
      </w:r>
      <w:r w:rsidR="003D6F5B" w:rsidRPr="009C632D">
        <w:rPr>
          <w:color w:val="auto"/>
        </w:rPr>
        <w:t>а</w:t>
      </w:r>
      <w:r w:rsidR="004639A5" w:rsidRPr="009C632D">
        <w:rPr>
          <w:color w:val="auto"/>
        </w:rPr>
        <w:t xml:space="preserve"> – в форме ОГЭ, 1 ученик – в форме ГВЭ </w:t>
      </w:r>
      <w:r w:rsidR="004639A5" w:rsidRPr="009C632D">
        <w:t>(</w:t>
      </w:r>
      <w:r w:rsidR="00FE63F7" w:rsidRPr="009C632D">
        <w:t xml:space="preserve">в 2017 году </w:t>
      </w:r>
      <w:r w:rsidR="004F2266" w:rsidRPr="009C632D">
        <w:t>–</w:t>
      </w:r>
      <w:r w:rsidR="00FE63F7" w:rsidRPr="009C632D">
        <w:t xml:space="preserve"> </w:t>
      </w:r>
      <w:r w:rsidR="004F2266" w:rsidRPr="009C632D">
        <w:t>16</w:t>
      </w:r>
      <w:r w:rsidR="003D6F5B" w:rsidRPr="009C632D">
        <w:t>0</w:t>
      </w:r>
      <w:r w:rsidR="004F2266" w:rsidRPr="009C632D">
        <w:t>,</w:t>
      </w:r>
      <w:r w:rsidR="004F2266" w:rsidRPr="009C632D">
        <w:rPr>
          <w:color w:val="auto"/>
        </w:rPr>
        <w:t xml:space="preserve"> в т. ч. 1</w:t>
      </w:r>
      <w:r w:rsidR="003D6F5B" w:rsidRPr="009C632D">
        <w:rPr>
          <w:color w:val="auto"/>
        </w:rPr>
        <w:t>59</w:t>
      </w:r>
      <w:r w:rsidR="004F2266" w:rsidRPr="009C632D">
        <w:rPr>
          <w:color w:val="auto"/>
        </w:rPr>
        <w:t xml:space="preserve"> учеников – в форме ОГЭ, 1 ученик – в форме ГВЭ,</w:t>
      </w:r>
      <w:r w:rsidR="004F2266" w:rsidRPr="009C632D">
        <w:t xml:space="preserve"> </w:t>
      </w:r>
      <w:r w:rsidR="004D650F" w:rsidRPr="009C632D">
        <w:t xml:space="preserve">в 2016 году – 144, в </w:t>
      </w:r>
      <w:proofErr w:type="spellStart"/>
      <w:r w:rsidR="004D650F" w:rsidRPr="009C632D">
        <w:t>т.ч</w:t>
      </w:r>
      <w:proofErr w:type="spellEnd"/>
      <w:r w:rsidR="004D650F" w:rsidRPr="009C632D">
        <w:t xml:space="preserve">. 143-ОГЭ, 1- ГВЭ, </w:t>
      </w:r>
      <w:r w:rsidR="004639A5" w:rsidRPr="009C632D">
        <w:t>в 2015 году  - 172</w:t>
      </w:r>
      <w:r w:rsidR="00BC4F57" w:rsidRPr="009C632D">
        <w:t>, в том числе 171 обучающийся - в форме ОГЭ</w:t>
      </w:r>
      <w:proofErr w:type="gramEnd"/>
      <w:r w:rsidR="00BC4F57" w:rsidRPr="009C632D">
        <w:t>, 1- в форме ГВЭ</w:t>
      </w:r>
      <w:r w:rsidR="004639A5" w:rsidRPr="009C632D">
        <w:t>)</w:t>
      </w:r>
      <w:r w:rsidR="00BC4F57" w:rsidRPr="009C632D">
        <w:t>.</w:t>
      </w:r>
      <w:r w:rsidRPr="009C632D">
        <w:t xml:space="preserve"> </w:t>
      </w:r>
      <w:r w:rsidR="003D6F5B" w:rsidRPr="009C632D">
        <w:t>100,0</w:t>
      </w:r>
      <w:r w:rsidR="004F4FD4" w:rsidRPr="009C632D">
        <w:t xml:space="preserve">% </w:t>
      </w:r>
      <w:r w:rsidR="004639A5" w:rsidRPr="009C632D">
        <w:t>выпускников 9-х классов 201</w:t>
      </w:r>
      <w:r w:rsidR="004F4FD4" w:rsidRPr="009C632D">
        <w:t>7</w:t>
      </w:r>
      <w:r w:rsidR="004639A5" w:rsidRPr="009C632D">
        <w:t xml:space="preserve"> года успешно </w:t>
      </w:r>
      <w:proofErr w:type="gramStart"/>
      <w:r w:rsidR="004639A5" w:rsidRPr="009C632D">
        <w:t>справились со сдачей обязательных экзаменов и получили</w:t>
      </w:r>
      <w:proofErr w:type="gramEnd"/>
      <w:r w:rsidR="004639A5" w:rsidRPr="009C632D">
        <w:t xml:space="preserve"> аттестаты об основном общем образовании (</w:t>
      </w:r>
      <w:r w:rsidR="003D6F5B" w:rsidRPr="009C632D">
        <w:t xml:space="preserve">в 2017 году  - 98,74%, </w:t>
      </w:r>
      <w:r w:rsidR="004F4FD4" w:rsidRPr="009C632D">
        <w:t xml:space="preserve">в 2016 году – 99,3%, </w:t>
      </w:r>
      <w:r w:rsidR="004639A5" w:rsidRPr="009C632D">
        <w:t>в 2015 году – 100%)</w:t>
      </w:r>
      <w:r w:rsidR="00BC4F57" w:rsidRPr="009C632D">
        <w:t>.</w:t>
      </w:r>
      <w:r w:rsidR="00B40FD4" w:rsidRPr="009C632D">
        <w:t xml:space="preserve"> </w:t>
      </w:r>
    </w:p>
    <w:p w:rsidR="004639A5" w:rsidRPr="009C632D" w:rsidRDefault="00BC4F57" w:rsidP="004639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По итогам государственной итоговой аттестации </w:t>
      </w:r>
      <w:r w:rsidR="004F4FD4" w:rsidRPr="009C632D">
        <w:rPr>
          <w:rFonts w:ascii="Times New Roman" w:hAnsi="Times New Roman"/>
          <w:sz w:val="24"/>
          <w:szCs w:val="24"/>
        </w:rPr>
        <w:t>5</w:t>
      </w:r>
      <w:r w:rsidR="003D6F5B" w:rsidRPr="009C632D">
        <w:rPr>
          <w:rFonts w:ascii="Times New Roman" w:hAnsi="Times New Roman"/>
          <w:sz w:val="24"/>
          <w:szCs w:val="24"/>
        </w:rPr>
        <w:t>9</w:t>
      </w:r>
      <w:r w:rsidR="004639A5" w:rsidRPr="009C632D">
        <w:rPr>
          <w:rFonts w:ascii="Times New Roman" w:hAnsi="Times New Roman"/>
          <w:sz w:val="24"/>
          <w:szCs w:val="24"/>
        </w:rPr>
        <w:t xml:space="preserve"> </w:t>
      </w:r>
      <w:r w:rsidRPr="009C632D">
        <w:rPr>
          <w:rFonts w:ascii="Times New Roman" w:hAnsi="Times New Roman"/>
          <w:sz w:val="24"/>
          <w:szCs w:val="24"/>
        </w:rPr>
        <w:t>выпускник</w:t>
      </w:r>
      <w:r w:rsidR="003D6F5B" w:rsidRPr="009C632D">
        <w:rPr>
          <w:rFonts w:ascii="Times New Roman" w:hAnsi="Times New Roman"/>
          <w:sz w:val="24"/>
          <w:szCs w:val="24"/>
        </w:rPr>
        <w:t>ов</w:t>
      </w:r>
      <w:r w:rsidRPr="009C632D">
        <w:rPr>
          <w:rFonts w:ascii="Times New Roman" w:hAnsi="Times New Roman"/>
          <w:sz w:val="24"/>
          <w:szCs w:val="24"/>
        </w:rPr>
        <w:t xml:space="preserve"> 11-х классов получили аттестат о среднем общем образовании</w:t>
      </w:r>
      <w:r w:rsidR="004639A5" w:rsidRPr="009C632D">
        <w:rPr>
          <w:rFonts w:ascii="Times New Roman" w:hAnsi="Times New Roman"/>
          <w:sz w:val="24"/>
          <w:szCs w:val="24"/>
        </w:rPr>
        <w:t xml:space="preserve"> </w:t>
      </w:r>
      <w:r w:rsidR="003D6F5B" w:rsidRPr="009C632D">
        <w:rPr>
          <w:rFonts w:ascii="Times New Roman" w:hAnsi="Times New Roman"/>
          <w:sz w:val="24"/>
          <w:szCs w:val="24"/>
        </w:rPr>
        <w:t xml:space="preserve">(в 2017 году – 54, </w:t>
      </w:r>
      <w:r w:rsidR="004F4FD4" w:rsidRPr="009C632D">
        <w:rPr>
          <w:rFonts w:ascii="Times New Roman" w:hAnsi="Times New Roman"/>
          <w:sz w:val="24"/>
          <w:szCs w:val="24"/>
        </w:rPr>
        <w:t xml:space="preserve">в 2016 году – 87, </w:t>
      </w:r>
      <w:r w:rsidR="004639A5" w:rsidRPr="009C632D">
        <w:rPr>
          <w:rFonts w:ascii="Times New Roman" w:hAnsi="Times New Roman"/>
          <w:sz w:val="24"/>
          <w:szCs w:val="24"/>
        </w:rPr>
        <w:t>в 2015 году – 109)</w:t>
      </w:r>
      <w:r w:rsidRPr="009C632D">
        <w:rPr>
          <w:rFonts w:ascii="Times New Roman" w:hAnsi="Times New Roman"/>
          <w:sz w:val="24"/>
          <w:szCs w:val="24"/>
        </w:rPr>
        <w:t xml:space="preserve">, </w:t>
      </w:r>
      <w:r w:rsidR="003D6F5B" w:rsidRPr="009C632D">
        <w:rPr>
          <w:rFonts w:ascii="Times New Roman" w:hAnsi="Times New Roman"/>
          <w:sz w:val="24"/>
          <w:szCs w:val="24"/>
        </w:rPr>
        <w:t>174</w:t>
      </w:r>
      <w:r w:rsidR="004639A5" w:rsidRPr="009C632D">
        <w:rPr>
          <w:rFonts w:ascii="Times New Roman" w:hAnsi="Times New Roman"/>
          <w:sz w:val="24"/>
          <w:szCs w:val="24"/>
        </w:rPr>
        <w:t xml:space="preserve"> </w:t>
      </w:r>
      <w:r w:rsidRPr="009C632D">
        <w:rPr>
          <w:rFonts w:ascii="Times New Roman" w:hAnsi="Times New Roman"/>
          <w:sz w:val="24"/>
          <w:szCs w:val="24"/>
        </w:rPr>
        <w:t>выпускник</w:t>
      </w:r>
      <w:r w:rsidR="00ED0B98" w:rsidRPr="009C632D">
        <w:rPr>
          <w:rFonts w:ascii="Times New Roman" w:hAnsi="Times New Roman"/>
          <w:sz w:val="24"/>
          <w:szCs w:val="24"/>
        </w:rPr>
        <w:t>ов</w:t>
      </w:r>
      <w:r w:rsidRPr="009C632D">
        <w:rPr>
          <w:rFonts w:ascii="Times New Roman" w:hAnsi="Times New Roman"/>
          <w:sz w:val="24"/>
          <w:szCs w:val="24"/>
        </w:rPr>
        <w:t xml:space="preserve"> 9 классов – аттестаты об основном образовании</w:t>
      </w:r>
      <w:r w:rsidR="004639A5" w:rsidRPr="009C632D">
        <w:rPr>
          <w:rFonts w:ascii="Times New Roman" w:hAnsi="Times New Roman"/>
          <w:sz w:val="24"/>
          <w:szCs w:val="24"/>
        </w:rPr>
        <w:t xml:space="preserve"> (</w:t>
      </w:r>
      <w:r w:rsidR="00ED0B98" w:rsidRPr="009C632D">
        <w:rPr>
          <w:rFonts w:ascii="Times New Roman" w:hAnsi="Times New Roman"/>
          <w:sz w:val="24"/>
          <w:szCs w:val="24"/>
        </w:rPr>
        <w:t xml:space="preserve">в </w:t>
      </w:r>
      <w:r w:rsidR="003D6F5B" w:rsidRPr="009C632D">
        <w:rPr>
          <w:rFonts w:ascii="Times New Roman" w:hAnsi="Times New Roman"/>
          <w:sz w:val="24"/>
          <w:szCs w:val="24"/>
        </w:rPr>
        <w:t xml:space="preserve"> 2017 году – 159, </w:t>
      </w:r>
      <w:r w:rsidR="00ED0B98" w:rsidRPr="009C632D">
        <w:rPr>
          <w:rFonts w:ascii="Times New Roman" w:hAnsi="Times New Roman"/>
          <w:sz w:val="24"/>
          <w:szCs w:val="24"/>
        </w:rPr>
        <w:t xml:space="preserve">2016 году – 143, </w:t>
      </w:r>
      <w:r w:rsidR="004639A5" w:rsidRPr="009C632D">
        <w:rPr>
          <w:rFonts w:ascii="Times New Roman" w:hAnsi="Times New Roman"/>
          <w:sz w:val="24"/>
          <w:szCs w:val="24"/>
        </w:rPr>
        <w:t>в 2015 году – 172)</w:t>
      </w:r>
      <w:r w:rsidRPr="009C632D">
        <w:rPr>
          <w:rFonts w:ascii="Times New Roman" w:hAnsi="Times New Roman"/>
          <w:sz w:val="24"/>
          <w:szCs w:val="24"/>
        </w:rPr>
        <w:t xml:space="preserve">. </w:t>
      </w:r>
      <w:r w:rsidR="004639A5" w:rsidRPr="009C632D">
        <w:rPr>
          <w:rFonts w:ascii="Times New Roman" w:hAnsi="Times New Roman"/>
          <w:sz w:val="24"/>
          <w:szCs w:val="24"/>
        </w:rPr>
        <w:t xml:space="preserve">По итогам государственной итоговой аттестации </w:t>
      </w:r>
      <w:r w:rsidR="00ED0B98" w:rsidRPr="009C632D">
        <w:rPr>
          <w:rFonts w:ascii="Times New Roman" w:hAnsi="Times New Roman"/>
          <w:sz w:val="24"/>
          <w:szCs w:val="24"/>
        </w:rPr>
        <w:t>1</w:t>
      </w:r>
      <w:r w:rsidR="003D6F5B" w:rsidRPr="009C632D">
        <w:rPr>
          <w:rFonts w:ascii="Times New Roman" w:hAnsi="Times New Roman"/>
          <w:sz w:val="24"/>
          <w:szCs w:val="24"/>
        </w:rPr>
        <w:t>8</w:t>
      </w:r>
      <w:r w:rsidR="00ED0B98" w:rsidRPr="009C632D">
        <w:rPr>
          <w:rFonts w:ascii="Times New Roman" w:hAnsi="Times New Roman"/>
          <w:sz w:val="24"/>
          <w:szCs w:val="24"/>
        </w:rPr>
        <w:t xml:space="preserve"> </w:t>
      </w:r>
      <w:r w:rsidR="004639A5" w:rsidRPr="009C632D">
        <w:rPr>
          <w:rFonts w:ascii="Times New Roman" w:hAnsi="Times New Roman"/>
          <w:sz w:val="24"/>
          <w:szCs w:val="24"/>
        </w:rPr>
        <w:t>(</w:t>
      </w:r>
      <w:r w:rsidR="003D6F5B" w:rsidRPr="009C632D">
        <w:rPr>
          <w:rFonts w:ascii="Times New Roman" w:hAnsi="Times New Roman"/>
          <w:sz w:val="24"/>
          <w:szCs w:val="24"/>
        </w:rPr>
        <w:t xml:space="preserve">в 2017 году – 13, </w:t>
      </w:r>
      <w:r w:rsidR="00ED0B98" w:rsidRPr="009C632D">
        <w:rPr>
          <w:rFonts w:ascii="Times New Roman" w:hAnsi="Times New Roman"/>
          <w:sz w:val="24"/>
          <w:szCs w:val="24"/>
        </w:rPr>
        <w:t xml:space="preserve">в 2016 году – 19, </w:t>
      </w:r>
      <w:r w:rsidR="004639A5" w:rsidRPr="009C632D">
        <w:rPr>
          <w:rFonts w:ascii="Times New Roman" w:hAnsi="Times New Roman"/>
          <w:sz w:val="24"/>
          <w:szCs w:val="24"/>
        </w:rPr>
        <w:t xml:space="preserve">в 2015 году – 18, в 2014 году – 22) выпускников 11 классов, </w:t>
      </w:r>
      <w:r w:rsidR="00ED0B98" w:rsidRPr="009C632D">
        <w:rPr>
          <w:rFonts w:ascii="Times New Roman" w:hAnsi="Times New Roman"/>
          <w:sz w:val="24"/>
          <w:szCs w:val="24"/>
        </w:rPr>
        <w:t>1</w:t>
      </w:r>
      <w:r w:rsidR="003D6F5B" w:rsidRPr="009C632D">
        <w:rPr>
          <w:rFonts w:ascii="Times New Roman" w:hAnsi="Times New Roman"/>
          <w:sz w:val="24"/>
          <w:szCs w:val="24"/>
        </w:rPr>
        <w:t>7</w:t>
      </w:r>
      <w:r w:rsidR="00ED0B98" w:rsidRPr="009C632D">
        <w:rPr>
          <w:rFonts w:ascii="Times New Roman" w:hAnsi="Times New Roman"/>
          <w:sz w:val="24"/>
          <w:szCs w:val="24"/>
        </w:rPr>
        <w:t xml:space="preserve"> </w:t>
      </w:r>
      <w:r w:rsidR="004639A5" w:rsidRPr="009C632D">
        <w:rPr>
          <w:rFonts w:ascii="Times New Roman" w:hAnsi="Times New Roman"/>
          <w:sz w:val="24"/>
          <w:szCs w:val="24"/>
        </w:rPr>
        <w:t>(</w:t>
      </w:r>
      <w:r w:rsidR="003D6F5B" w:rsidRPr="009C632D">
        <w:rPr>
          <w:rFonts w:ascii="Times New Roman" w:hAnsi="Times New Roman"/>
          <w:sz w:val="24"/>
          <w:szCs w:val="24"/>
        </w:rPr>
        <w:t xml:space="preserve">в 2017 году – 11, </w:t>
      </w:r>
      <w:r w:rsidR="00ED0B98" w:rsidRPr="009C632D">
        <w:rPr>
          <w:rFonts w:ascii="Times New Roman" w:hAnsi="Times New Roman"/>
          <w:sz w:val="24"/>
          <w:szCs w:val="24"/>
        </w:rPr>
        <w:t xml:space="preserve">в 2016 году – 19, </w:t>
      </w:r>
      <w:r w:rsidR="004639A5" w:rsidRPr="009C632D">
        <w:rPr>
          <w:rFonts w:ascii="Times New Roman" w:hAnsi="Times New Roman"/>
          <w:sz w:val="24"/>
          <w:szCs w:val="24"/>
        </w:rPr>
        <w:t>в 201</w:t>
      </w:r>
      <w:r w:rsidR="00ED0B98" w:rsidRPr="009C632D">
        <w:rPr>
          <w:rFonts w:ascii="Times New Roman" w:hAnsi="Times New Roman"/>
          <w:sz w:val="24"/>
          <w:szCs w:val="24"/>
        </w:rPr>
        <w:t>5 году  - 31, в 2014 году  - 14</w:t>
      </w:r>
      <w:r w:rsidR="004639A5" w:rsidRPr="009C632D">
        <w:rPr>
          <w:rFonts w:ascii="Times New Roman" w:hAnsi="Times New Roman"/>
          <w:sz w:val="24"/>
          <w:szCs w:val="24"/>
        </w:rPr>
        <w:t>) выпускников 9 классов получили аттестаты с отличием.</w:t>
      </w:r>
    </w:p>
    <w:p w:rsidR="00A07835" w:rsidRPr="009C632D" w:rsidRDefault="00A07835" w:rsidP="004639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7835" w:rsidRPr="009C632D" w:rsidRDefault="007E687C" w:rsidP="004639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noProof/>
          <w:lang w:eastAsia="ru-RU"/>
        </w:rPr>
        <w:drawing>
          <wp:inline distT="0" distB="0" distL="0" distR="0" wp14:anchorId="2D09F97F" wp14:editId="72B551F4">
            <wp:extent cx="4324350" cy="25146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069B" w:rsidRPr="009C632D" w:rsidRDefault="00964F94" w:rsidP="00A806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A8069B" w:rsidRPr="009C632D">
        <w:rPr>
          <w:rFonts w:ascii="Times New Roman" w:hAnsi="Times New Roman"/>
          <w:b/>
          <w:i/>
          <w:sz w:val="24"/>
          <w:szCs w:val="24"/>
        </w:rPr>
        <w:t xml:space="preserve">2.7. Состояние здоровья лиц, обучающихся по основным общеобразовательным программам, </w:t>
      </w:r>
      <w:proofErr w:type="spellStart"/>
      <w:r w:rsidR="00A8069B" w:rsidRPr="009C632D">
        <w:rPr>
          <w:rFonts w:ascii="Times New Roman" w:hAnsi="Times New Roman"/>
          <w:b/>
          <w:i/>
          <w:sz w:val="24"/>
          <w:szCs w:val="24"/>
        </w:rPr>
        <w:t>здоровьесберегающие</w:t>
      </w:r>
      <w:proofErr w:type="spellEnd"/>
      <w:r w:rsidR="00A8069B" w:rsidRPr="009C632D">
        <w:rPr>
          <w:rFonts w:ascii="Times New Roman" w:hAnsi="Times New Roman"/>
          <w:b/>
          <w:i/>
          <w:sz w:val="24"/>
          <w:szCs w:val="24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</w:p>
    <w:p w:rsidR="00A8069B" w:rsidRPr="009C632D" w:rsidRDefault="00A8069B" w:rsidP="000A3EB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8307A" w:rsidRPr="009C632D" w:rsidRDefault="00B8307A" w:rsidP="00B830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C632D">
        <w:rPr>
          <w:rFonts w:ascii="Times New Roman" w:hAnsi="Times New Roman"/>
          <w:i/>
          <w:sz w:val="24"/>
          <w:szCs w:val="24"/>
        </w:rPr>
        <w:t xml:space="preserve">Мониторинг количества </w:t>
      </w:r>
      <w:proofErr w:type="gramStart"/>
      <w:r w:rsidRPr="009C632D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</w:p>
    <w:p w:rsidR="00B8307A" w:rsidRPr="009C632D" w:rsidRDefault="00B8307A" w:rsidP="00B830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C632D">
        <w:rPr>
          <w:rFonts w:ascii="Times New Roman" w:hAnsi="Times New Roman"/>
          <w:i/>
          <w:sz w:val="24"/>
          <w:szCs w:val="24"/>
        </w:rPr>
        <w:t>в  общеобразовательных организациях Янтиковского района,</w:t>
      </w:r>
    </w:p>
    <w:p w:rsidR="00B8307A" w:rsidRPr="009C632D" w:rsidRDefault="00B8307A" w:rsidP="00B8307A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C632D">
        <w:rPr>
          <w:rFonts w:ascii="Times New Roman" w:hAnsi="Times New Roman"/>
          <w:i/>
          <w:sz w:val="24"/>
          <w:szCs w:val="24"/>
        </w:rPr>
        <w:t>имеющих</w:t>
      </w:r>
      <w:proofErr w:type="gramEnd"/>
      <w:r w:rsidRPr="009C632D">
        <w:rPr>
          <w:rFonts w:ascii="Times New Roman" w:hAnsi="Times New Roman"/>
          <w:i/>
          <w:sz w:val="24"/>
          <w:szCs w:val="24"/>
        </w:rPr>
        <w:t xml:space="preserve"> 1 и 2 группы здоровья за 2015-2018 годы</w:t>
      </w:r>
    </w:p>
    <w:p w:rsidR="00B8307A" w:rsidRPr="009C632D" w:rsidRDefault="00B8307A" w:rsidP="00B8307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3128"/>
        <w:gridCol w:w="2410"/>
      </w:tblGrid>
      <w:tr w:rsidR="00B8307A" w:rsidRPr="009C632D" w:rsidTr="00B8307A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Группы здоровья</w:t>
            </w:r>
          </w:p>
        </w:tc>
      </w:tr>
      <w:tr w:rsidR="00B8307A" w:rsidRPr="009C632D" w:rsidTr="00B8307A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B8307A" w:rsidRPr="009C632D" w:rsidTr="00B830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7A" w:rsidRPr="009C632D" w:rsidRDefault="00B8307A">
            <w:pPr>
              <w:pStyle w:val="12"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1596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</w:tr>
      <w:tr w:rsidR="00B8307A" w:rsidRPr="009C632D" w:rsidTr="00B830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7A" w:rsidRPr="009C632D" w:rsidRDefault="00B8307A">
            <w:pPr>
              <w:pStyle w:val="12"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1578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</w:tr>
      <w:tr w:rsidR="00B8307A" w:rsidRPr="009C632D" w:rsidTr="00B830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7A" w:rsidRPr="009C632D" w:rsidRDefault="00B8307A">
            <w:pPr>
              <w:pStyle w:val="12"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</w:tr>
      <w:tr w:rsidR="00B8307A" w:rsidRPr="009C632D" w:rsidTr="00B830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7A" w:rsidRPr="009C632D" w:rsidRDefault="00B8307A">
            <w:pPr>
              <w:pStyle w:val="12"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1547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07A" w:rsidRPr="009C632D" w:rsidRDefault="00B8307A">
            <w:pPr>
              <w:pStyle w:val="12"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</w:tr>
    </w:tbl>
    <w:p w:rsidR="00B8307A" w:rsidRPr="009C632D" w:rsidRDefault="00B8307A" w:rsidP="00B830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 </w:t>
      </w:r>
    </w:p>
    <w:p w:rsidR="00B8307A" w:rsidRPr="009C632D" w:rsidRDefault="00B8307A" w:rsidP="00B8307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  <w:r w:rsidRPr="009C632D">
        <w:rPr>
          <w:rFonts w:ascii="Times New Roman" w:hAnsi="Times New Roman"/>
          <w:sz w:val="24"/>
          <w:szCs w:val="24"/>
        </w:rPr>
        <w:t xml:space="preserve">Как свидетельствуют данные мониторинга состояния здоровья обучающихся, </w:t>
      </w:r>
      <w:r w:rsidRPr="009C632D">
        <w:rPr>
          <w:rFonts w:ascii="Times New Roman" w:hAnsi="Times New Roman"/>
          <w:color w:val="000000"/>
          <w:sz w:val="24"/>
          <w:szCs w:val="24"/>
        </w:rPr>
        <w:t xml:space="preserve">доля первой и второй групп здоровья в общей </w:t>
      </w:r>
      <w:proofErr w:type="gramStart"/>
      <w:r w:rsidRPr="009C632D">
        <w:rPr>
          <w:rFonts w:ascii="Times New Roman" w:hAnsi="Times New Roman"/>
          <w:color w:val="000000"/>
          <w:sz w:val="24"/>
          <w:szCs w:val="24"/>
        </w:rPr>
        <w:t>численности</w:t>
      </w:r>
      <w:proofErr w:type="gramEnd"/>
      <w:r w:rsidRPr="009C632D">
        <w:rPr>
          <w:rFonts w:ascii="Times New Roman" w:hAnsi="Times New Roman"/>
          <w:color w:val="000000"/>
          <w:sz w:val="24"/>
          <w:szCs w:val="24"/>
        </w:rPr>
        <w:t xml:space="preserve"> обучающихся в муниципальных общеобразовательных организациях в 2018 году составила 74,59%, что в</w:t>
      </w:r>
      <w:r w:rsidR="00DE7E89" w:rsidRPr="009C632D">
        <w:rPr>
          <w:rFonts w:ascii="Times New Roman" w:hAnsi="Times New Roman"/>
          <w:color w:val="000000"/>
          <w:sz w:val="24"/>
          <w:szCs w:val="24"/>
        </w:rPr>
        <w:t xml:space="preserve">ыше показателя 2017 году (73,8 </w:t>
      </w:r>
      <w:r w:rsidRPr="009C632D">
        <w:rPr>
          <w:rFonts w:ascii="Times New Roman" w:hAnsi="Times New Roman"/>
          <w:color w:val="000000"/>
          <w:sz w:val="24"/>
          <w:szCs w:val="24"/>
        </w:rPr>
        <w:t xml:space="preserve">%). </w:t>
      </w:r>
    </w:p>
    <w:p w:rsidR="00B8307A" w:rsidRPr="009C632D" w:rsidRDefault="00B8307A" w:rsidP="00B830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Образовательное учреждение создает условия, гарантирующие охрану и укрепление здоровья обучающихся, несет ответственность за жизнь и здоровье обучающихся во время образовательного процесса, принимает меры предосторожности для предупреждения несчастных случаев с учащимися.</w:t>
      </w:r>
    </w:p>
    <w:p w:rsidR="00B8307A" w:rsidRPr="009C632D" w:rsidRDefault="00B8307A" w:rsidP="00B830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 xml:space="preserve">Учебная и </w:t>
      </w:r>
      <w:proofErr w:type="spellStart"/>
      <w:r w:rsidRPr="009C632D">
        <w:rPr>
          <w:rFonts w:ascii="Times New Roman" w:hAnsi="Times New Roman"/>
          <w:sz w:val="24"/>
          <w:szCs w:val="24"/>
          <w:lang w:eastAsia="ru-RU"/>
        </w:rPr>
        <w:t>внеучебная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 xml:space="preserve"> нагрузка обучающихся, режим учебных занятий и продолжительность каникул являются оптимальными, что подтверждается календарным учебным графиком, утверждённым руководителем образовательной организации.</w:t>
      </w:r>
    </w:p>
    <w:p w:rsidR="00B8307A" w:rsidRPr="009C632D" w:rsidRDefault="00DE7E89" w:rsidP="00B8307A">
      <w:pPr>
        <w:pStyle w:val="a8"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В</w:t>
      </w:r>
      <w:r w:rsidR="00B8307A" w:rsidRPr="009C632D">
        <w:rPr>
          <w:rFonts w:ascii="Times New Roman" w:hAnsi="Times New Roman"/>
          <w:sz w:val="24"/>
          <w:szCs w:val="24"/>
        </w:rPr>
        <w:t xml:space="preserve"> учебные планы всех классов введен третий урок физкультуры в целях обеспечения необходимой двигательной активности учащихся и укрепления здоровья, который проводится на базе ФСК «Аль». </w:t>
      </w:r>
    </w:p>
    <w:p w:rsidR="00B8307A" w:rsidRPr="009C632D" w:rsidRDefault="00B8307A" w:rsidP="00B8307A">
      <w:pPr>
        <w:pStyle w:val="a8"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В учебном процессе используются технологии </w:t>
      </w:r>
      <w:proofErr w:type="spellStart"/>
      <w:r w:rsidRPr="009C632D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. На уроках проводятся мероприятия профилактического характера (гимнастика для глаз, упражнения для правильной осанки и т.д.). </w:t>
      </w:r>
    </w:p>
    <w:p w:rsidR="00B8307A" w:rsidRPr="009C632D" w:rsidRDefault="00B8307A" w:rsidP="00B8307A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Горячее питание учащихся осуществляется на базе школьных пищеблоков,  отвечающих требованиям санитарно-эпидемиологических правил и нормативов, а также обеспечен </w:t>
      </w:r>
      <w:proofErr w:type="gramStart"/>
      <w:r w:rsidRPr="009C632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632D">
        <w:rPr>
          <w:rFonts w:ascii="Times New Roman" w:hAnsi="Times New Roman"/>
          <w:sz w:val="24"/>
          <w:szCs w:val="24"/>
        </w:rPr>
        <w:t xml:space="preserve"> качеством питания. </w:t>
      </w:r>
      <w:r w:rsidRPr="009C632D">
        <w:rPr>
          <w:rFonts w:ascii="Times New Roman" w:hAnsi="Times New Roman"/>
          <w:sz w:val="24"/>
        </w:rPr>
        <w:t>В 2018 году составлены договор</w:t>
      </w:r>
      <w:r w:rsidR="00DE7E89" w:rsidRPr="009C632D">
        <w:rPr>
          <w:rFonts w:ascii="Times New Roman" w:hAnsi="Times New Roman"/>
          <w:sz w:val="24"/>
        </w:rPr>
        <w:t>ы</w:t>
      </w:r>
      <w:r w:rsidRPr="009C632D">
        <w:rPr>
          <w:rFonts w:ascii="Times New Roman" w:hAnsi="Times New Roman"/>
          <w:sz w:val="24"/>
        </w:rPr>
        <w:t xml:space="preserve"> с 8 поставщиками продуктов. Случаев поставки пищевых продуктов и продовольственного сырья ненадлежащего качества не зафиксировано.</w:t>
      </w:r>
    </w:p>
    <w:p w:rsidR="00B8307A" w:rsidRPr="009C632D" w:rsidRDefault="00B8307A" w:rsidP="00B8307A">
      <w:pPr>
        <w:pStyle w:val="a6"/>
        <w:ind w:firstLine="567"/>
        <w:jc w:val="both"/>
        <w:rPr>
          <w:szCs w:val="28"/>
        </w:rPr>
      </w:pPr>
      <w:r w:rsidRPr="009C632D">
        <w:rPr>
          <w:szCs w:val="28"/>
        </w:rPr>
        <w:t>В общеобразовательных учреждения</w:t>
      </w:r>
      <w:r w:rsidR="00DE7E89" w:rsidRPr="009C632D">
        <w:rPr>
          <w:szCs w:val="28"/>
        </w:rPr>
        <w:t>х горячим питанием охвачено 100</w:t>
      </w:r>
      <w:r w:rsidRPr="009C632D">
        <w:rPr>
          <w:szCs w:val="28"/>
        </w:rPr>
        <w:t>% детей. Всем предоставлена возможность получения двухразового горячего питания; так</w:t>
      </w:r>
      <w:r w:rsidR="00DE7E89" w:rsidRPr="009C632D">
        <w:rPr>
          <w:szCs w:val="28"/>
        </w:rPr>
        <w:t>им правом пользуются около 40</w:t>
      </w:r>
      <w:r w:rsidRPr="009C632D">
        <w:rPr>
          <w:szCs w:val="28"/>
        </w:rPr>
        <w:t xml:space="preserve">% </w:t>
      </w:r>
      <w:proofErr w:type="gramStart"/>
      <w:r w:rsidRPr="009C632D">
        <w:rPr>
          <w:szCs w:val="28"/>
        </w:rPr>
        <w:t>обучающихся</w:t>
      </w:r>
      <w:proofErr w:type="gramEnd"/>
      <w:r w:rsidRPr="009C632D">
        <w:rPr>
          <w:szCs w:val="28"/>
        </w:rPr>
        <w:t xml:space="preserve">. Дети из семей с пятью детьми и дети с ОВЗ получают двухразовое бесплатное питание. </w:t>
      </w:r>
    </w:p>
    <w:p w:rsidR="001C5489" w:rsidRPr="009C632D" w:rsidRDefault="00FB7892" w:rsidP="00380C2F">
      <w:pPr>
        <w:spacing w:after="0" w:line="240" w:lineRule="auto"/>
        <w:ind w:firstLine="567"/>
        <w:jc w:val="both"/>
        <w:rPr>
          <w:rStyle w:val="af7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9C632D">
        <w:rPr>
          <w:rStyle w:val="af7"/>
          <w:rFonts w:ascii="Times New Roman" w:hAnsi="Times New Roman"/>
          <w:b w:val="0"/>
          <w:i w:val="0"/>
          <w:color w:val="auto"/>
          <w:sz w:val="24"/>
          <w:szCs w:val="24"/>
        </w:rPr>
        <w:t>На оздоровительную кампанию в 2018 году из средств местного бюджета выделено 1350,0 тыс. руб. (в 2017 году израсходовано 1303,21 тыс. руб.). В июне при 9 общеобразовательных организациях района работали 11 пришкольных оздоровительных отрядов с дневным пребыванием, 8 профильных отрядов. Всего в летний период в пришкольных лагерях с дневным пребыванием отдохнули 355 детей школьного возраста (в 2017 году – 355). В лагерях с дневным пребыванием стоимость продуктов питания на 1 ребенка в день составила 88 рублей. На оздоровление в загородных лагерях выделены финансовые средства из местного бюджета на 50 путевок.</w:t>
      </w:r>
    </w:p>
    <w:p w:rsidR="00FB7892" w:rsidRPr="009C632D" w:rsidRDefault="00FB7892" w:rsidP="00380C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44706" w:rsidRPr="009C632D" w:rsidRDefault="00964F94" w:rsidP="00380C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244706" w:rsidRPr="009C632D">
        <w:rPr>
          <w:rFonts w:ascii="Times New Roman" w:hAnsi="Times New Roman"/>
          <w:b/>
          <w:i/>
          <w:sz w:val="24"/>
          <w:szCs w:val="24"/>
        </w:rPr>
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A22920" w:rsidRPr="009C632D" w:rsidRDefault="00A22920" w:rsidP="00380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Изменений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деятельность), в 201</w:t>
      </w:r>
      <w:r w:rsidR="00FB7892" w:rsidRPr="009C632D">
        <w:rPr>
          <w:rFonts w:ascii="Times New Roman" w:hAnsi="Times New Roman"/>
          <w:sz w:val="24"/>
          <w:szCs w:val="24"/>
        </w:rPr>
        <w:t>8</w:t>
      </w:r>
      <w:r w:rsidRPr="009C632D">
        <w:rPr>
          <w:rFonts w:ascii="Times New Roman" w:hAnsi="Times New Roman"/>
          <w:sz w:val="24"/>
          <w:szCs w:val="24"/>
        </w:rPr>
        <w:t xml:space="preserve"> году не происходило.</w:t>
      </w:r>
    </w:p>
    <w:p w:rsidR="008335C9" w:rsidRPr="009C632D" w:rsidRDefault="008335C9" w:rsidP="00380C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4FD0" w:rsidRPr="009C632D" w:rsidRDefault="00964F94" w:rsidP="002D4FD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2D4FD0" w:rsidRPr="009C632D">
        <w:rPr>
          <w:rFonts w:ascii="Times New Roman" w:hAnsi="Times New Roman"/>
          <w:b/>
          <w:i/>
          <w:sz w:val="24"/>
          <w:szCs w:val="24"/>
        </w:rPr>
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</w:p>
    <w:p w:rsidR="002D4FD0" w:rsidRPr="009C632D" w:rsidRDefault="002D4FD0" w:rsidP="002D4FD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Расходы на образование в 201</w:t>
      </w:r>
      <w:r w:rsidR="006368A4" w:rsidRPr="009C632D">
        <w:rPr>
          <w:rFonts w:ascii="Times New Roman" w:hAnsi="Times New Roman"/>
          <w:sz w:val="24"/>
          <w:szCs w:val="24"/>
        </w:rPr>
        <w:t>8</w:t>
      </w:r>
      <w:r w:rsidRPr="009C632D">
        <w:rPr>
          <w:rFonts w:ascii="Times New Roman" w:hAnsi="Times New Roman"/>
          <w:sz w:val="24"/>
          <w:szCs w:val="24"/>
        </w:rPr>
        <w:t xml:space="preserve"> г. составили </w:t>
      </w:r>
      <w:r w:rsidR="006368A4" w:rsidRPr="009C632D">
        <w:rPr>
          <w:rFonts w:ascii="Times New Roman" w:hAnsi="Times New Roman"/>
          <w:sz w:val="24"/>
          <w:szCs w:val="24"/>
        </w:rPr>
        <w:t>129982,8</w:t>
      </w:r>
      <w:r w:rsidRPr="009C632D">
        <w:rPr>
          <w:rFonts w:ascii="Times New Roman" w:hAnsi="Times New Roman"/>
          <w:sz w:val="24"/>
          <w:szCs w:val="24"/>
        </w:rPr>
        <w:t xml:space="preserve"> тыс. руб. и увеличились  к уровню 201</w:t>
      </w:r>
      <w:r w:rsidR="006368A4" w:rsidRPr="009C632D">
        <w:rPr>
          <w:rFonts w:ascii="Times New Roman" w:hAnsi="Times New Roman"/>
          <w:sz w:val="24"/>
          <w:szCs w:val="24"/>
        </w:rPr>
        <w:t>7</w:t>
      </w:r>
      <w:r w:rsidRPr="009C632D">
        <w:rPr>
          <w:rFonts w:ascii="Times New Roman" w:hAnsi="Times New Roman"/>
          <w:sz w:val="24"/>
          <w:szCs w:val="24"/>
        </w:rPr>
        <w:t xml:space="preserve"> г</w:t>
      </w:r>
      <w:r w:rsidR="006368A4" w:rsidRPr="009C632D">
        <w:rPr>
          <w:rFonts w:ascii="Times New Roman" w:hAnsi="Times New Roman"/>
          <w:sz w:val="24"/>
          <w:szCs w:val="24"/>
        </w:rPr>
        <w:t>ода</w:t>
      </w:r>
      <w:r w:rsidRPr="009C632D">
        <w:rPr>
          <w:rFonts w:ascii="Times New Roman" w:hAnsi="Times New Roman"/>
          <w:sz w:val="24"/>
          <w:szCs w:val="24"/>
        </w:rPr>
        <w:t xml:space="preserve"> на </w:t>
      </w:r>
      <w:r w:rsidR="006368A4" w:rsidRPr="009C632D">
        <w:rPr>
          <w:rFonts w:ascii="Times New Roman" w:hAnsi="Times New Roman"/>
          <w:sz w:val="24"/>
          <w:szCs w:val="24"/>
        </w:rPr>
        <w:t>0,8</w:t>
      </w:r>
      <w:r w:rsidRPr="009C632D">
        <w:rPr>
          <w:rFonts w:ascii="Times New Roman" w:hAnsi="Times New Roman"/>
          <w:sz w:val="24"/>
          <w:szCs w:val="24"/>
        </w:rPr>
        <w:t xml:space="preserve">%. Бюджет на образование в </w:t>
      </w:r>
      <w:proofErr w:type="spellStart"/>
      <w:r w:rsidRPr="009C632D">
        <w:rPr>
          <w:rFonts w:ascii="Times New Roman" w:hAnsi="Times New Roman"/>
          <w:sz w:val="24"/>
          <w:szCs w:val="24"/>
        </w:rPr>
        <w:t>Янтиковском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районе остаётся </w:t>
      </w:r>
      <w:r w:rsidR="00DE7E89" w:rsidRPr="009C632D">
        <w:rPr>
          <w:rFonts w:ascii="Times New Roman" w:hAnsi="Times New Roman"/>
          <w:sz w:val="24"/>
          <w:szCs w:val="24"/>
        </w:rPr>
        <w:t>одной из</w:t>
      </w:r>
      <w:r w:rsidRPr="009C632D">
        <w:rPr>
          <w:rFonts w:ascii="Times New Roman" w:hAnsi="Times New Roman"/>
          <w:sz w:val="24"/>
          <w:szCs w:val="24"/>
        </w:rPr>
        <w:t xml:space="preserve"> крупн</w:t>
      </w:r>
      <w:r w:rsidR="00DE7E89" w:rsidRPr="009C632D">
        <w:rPr>
          <w:rFonts w:ascii="Times New Roman" w:hAnsi="Times New Roman"/>
          <w:sz w:val="24"/>
          <w:szCs w:val="24"/>
        </w:rPr>
        <w:t>ых стат</w:t>
      </w:r>
      <w:r w:rsidRPr="009C632D">
        <w:rPr>
          <w:rFonts w:ascii="Times New Roman" w:hAnsi="Times New Roman"/>
          <w:sz w:val="24"/>
          <w:szCs w:val="24"/>
        </w:rPr>
        <w:t>ей расходов в консолидированном бюджете района. Его доля в  201</w:t>
      </w:r>
      <w:r w:rsidR="006368A4" w:rsidRPr="009C632D">
        <w:rPr>
          <w:rFonts w:ascii="Times New Roman" w:hAnsi="Times New Roman"/>
          <w:sz w:val="24"/>
          <w:szCs w:val="24"/>
        </w:rPr>
        <w:t>8</w:t>
      </w:r>
      <w:r w:rsidRPr="009C632D">
        <w:rPr>
          <w:rFonts w:ascii="Times New Roman" w:hAnsi="Times New Roman"/>
          <w:sz w:val="24"/>
          <w:szCs w:val="24"/>
        </w:rPr>
        <w:t xml:space="preserve"> году состав</w:t>
      </w:r>
      <w:r w:rsidR="00E90518" w:rsidRPr="009C632D">
        <w:rPr>
          <w:rFonts w:ascii="Times New Roman" w:hAnsi="Times New Roman"/>
          <w:sz w:val="24"/>
          <w:szCs w:val="24"/>
        </w:rPr>
        <w:t xml:space="preserve">ила </w:t>
      </w:r>
      <w:r w:rsidR="006368A4" w:rsidRPr="009C632D">
        <w:rPr>
          <w:rFonts w:ascii="Times New Roman" w:hAnsi="Times New Roman"/>
          <w:sz w:val="24"/>
          <w:szCs w:val="24"/>
        </w:rPr>
        <w:t>31,1</w:t>
      </w:r>
      <w:r w:rsidRPr="009C632D">
        <w:rPr>
          <w:rFonts w:ascii="Times New Roman" w:hAnsi="Times New Roman"/>
          <w:sz w:val="24"/>
          <w:szCs w:val="24"/>
        </w:rPr>
        <w:t>%.</w:t>
      </w:r>
    </w:p>
    <w:p w:rsidR="006368A4" w:rsidRPr="009C632D" w:rsidRDefault="006368A4" w:rsidP="002D4FD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276"/>
        <w:gridCol w:w="1275"/>
        <w:gridCol w:w="1176"/>
        <w:gridCol w:w="1092"/>
      </w:tblGrid>
      <w:tr w:rsidR="00223A8D" w:rsidRPr="009C632D" w:rsidTr="00223A8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8D" w:rsidRPr="009C632D" w:rsidRDefault="00223A8D">
            <w:pPr>
              <w:pStyle w:val="1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A8D" w:rsidRPr="009C632D" w:rsidRDefault="00223A8D">
            <w:pPr>
              <w:pStyle w:val="1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>
            <w:pPr>
              <w:pStyle w:val="11"/>
              <w:ind w:firstLine="47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>
            <w:pPr>
              <w:pStyle w:val="11"/>
              <w:ind w:firstLine="47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>
            <w:pPr>
              <w:pStyle w:val="11"/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>
            <w:pPr>
              <w:pStyle w:val="11"/>
              <w:ind w:firstLine="47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2017 год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8D" w:rsidRPr="009C632D" w:rsidRDefault="00223A8D">
            <w:pPr>
              <w:pStyle w:val="11"/>
              <w:ind w:firstLine="47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2018 год</w:t>
            </w:r>
          </w:p>
        </w:tc>
      </w:tr>
      <w:tr w:rsidR="00223A8D" w:rsidRPr="009C632D" w:rsidTr="00223A8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Расходы консолидированного бюджета – всего, 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342535,8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257135,3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253606,2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299033,4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417469,4</w:t>
            </w:r>
          </w:p>
        </w:tc>
      </w:tr>
      <w:tr w:rsidR="00223A8D" w:rsidRPr="009C632D" w:rsidTr="00223A8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Расходы на образование – всего, тыс. руб.</w:t>
            </w:r>
          </w:p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229540,3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139931,1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145596,4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152146,7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129982,8</w:t>
            </w:r>
          </w:p>
        </w:tc>
      </w:tr>
      <w:tr w:rsidR="00223A8D" w:rsidRPr="009C632D" w:rsidTr="00223A8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Доля расходов на образование,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54,4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50,8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8D" w:rsidRPr="009C632D" w:rsidRDefault="00223A8D" w:rsidP="00F20831">
            <w:pPr>
              <w:pStyle w:val="11"/>
              <w:jc w:val="both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31,1</w:t>
            </w:r>
          </w:p>
        </w:tc>
      </w:tr>
    </w:tbl>
    <w:p w:rsidR="00F20831" w:rsidRPr="009C632D" w:rsidRDefault="00F20831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В составе расходов на обеспечение образовательного процесса учитываются расходы: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приобретение учебников, учебных пособий, игр, игрушек, дидактических материалов и другой издательской продукции;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приобретение и обслуживание средств обучения, в том числе компьютерного, мультимедийного и иного оборудования, используемого в образовательном процессе;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приобретение оборудования и инвентаря, необходимого для выполнения требований к материально-техническим условиям реализации образовательных программ дошкольного образования, определяемых в соответствии с санитарно-эпидемиологическими правилами и нормативами и требованиями к безопасности образовательного процесса, в том числе на оснащение помещений для качественного питания воспитанников;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приобретение оборудования, инвентаря для организации медицинского обслуживания воспитанников;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 xml:space="preserve">на приобретение </w:t>
      </w:r>
      <w:proofErr w:type="spellStart"/>
      <w:r w:rsidRPr="009C632D"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 w:rsidRPr="009C632D">
        <w:rPr>
          <w:rFonts w:ascii="Times New Roman" w:hAnsi="Times New Roman"/>
          <w:color w:val="000000"/>
          <w:sz w:val="24"/>
          <w:szCs w:val="24"/>
        </w:rPr>
        <w:t xml:space="preserve"> оборудования;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приобретение музыкальных инструментов;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приобретение спортивного оборудования и инвентаря;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приобретение мебели для помещений, в которых проводится образовательный процесс;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приобретение расходных материалов, используемых в образовательном процессе;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текущие хозяйственные расходы, связанные с организацией и проведением образовательного процесса;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расходы, связанные с проведением мероприятий с воспитанниками (конкурсов, смотров, выставок, спортивных соревнований и др.);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обеспечение повышения квалификации работников;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проведение лицензирования и государственной аккредитации образовательной деятельности;</w:t>
      </w:r>
    </w:p>
    <w:p w:rsidR="00244706" w:rsidRPr="009C632D" w:rsidRDefault="00244706" w:rsidP="0038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>на оплату услуг связи, в том числе на подключение к информационно-телекоммуникационной сети «Интернет» и абонентскую плату за пользование информационно-телекоммуникационной сетью «Интернет».</w:t>
      </w:r>
    </w:p>
    <w:p w:rsidR="00244706" w:rsidRPr="009C632D" w:rsidRDefault="00244706" w:rsidP="00380C2F">
      <w:pPr>
        <w:pStyle w:val="11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E57B8A" w:rsidRPr="009C632D" w:rsidRDefault="002D4FD0" w:rsidP="00E57B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C632D">
        <w:rPr>
          <w:rFonts w:ascii="Times New Roman" w:hAnsi="Times New Roman"/>
          <w:b/>
          <w:sz w:val="24"/>
          <w:szCs w:val="24"/>
        </w:rPr>
        <w:t xml:space="preserve">Среднемесячная номинальная начисленная заработная плата работников </w:t>
      </w:r>
      <w:r w:rsidR="00E57B8A" w:rsidRPr="009C632D">
        <w:rPr>
          <w:rFonts w:ascii="Times New Roman" w:hAnsi="Times New Roman"/>
          <w:b/>
          <w:sz w:val="24"/>
          <w:szCs w:val="24"/>
        </w:rPr>
        <w:t>общеобразовательных организаций</w:t>
      </w:r>
      <w:r w:rsidRPr="009C632D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9C632D">
        <w:rPr>
          <w:rFonts w:ascii="Times New Roman" w:hAnsi="Times New Roman"/>
          <w:b/>
          <w:sz w:val="24"/>
          <w:szCs w:val="24"/>
        </w:rPr>
        <w:t>Янтиковском</w:t>
      </w:r>
      <w:proofErr w:type="spellEnd"/>
      <w:r w:rsidRPr="009C632D">
        <w:rPr>
          <w:rFonts w:ascii="Times New Roman" w:hAnsi="Times New Roman"/>
          <w:b/>
          <w:sz w:val="24"/>
          <w:szCs w:val="24"/>
        </w:rPr>
        <w:t xml:space="preserve"> районе </w:t>
      </w:r>
    </w:p>
    <w:p w:rsidR="002D4FD0" w:rsidRPr="009C632D" w:rsidRDefault="002D4FD0" w:rsidP="00E57B8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b/>
          <w:sz w:val="24"/>
          <w:szCs w:val="24"/>
        </w:rPr>
        <w:t>за 201</w:t>
      </w:r>
      <w:r w:rsidR="006368A4" w:rsidRPr="009C632D">
        <w:rPr>
          <w:rFonts w:ascii="Times New Roman" w:hAnsi="Times New Roman"/>
          <w:b/>
          <w:sz w:val="24"/>
          <w:szCs w:val="24"/>
        </w:rPr>
        <w:t>4</w:t>
      </w:r>
      <w:r w:rsidRPr="009C632D">
        <w:rPr>
          <w:rFonts w:ascii="Times New Roman" w:hAnsi="Times New Roman"/>
          <w:b/>
          <w:sz w:val="24"/>
          <w:szCs w:val="24"/>
        </w:rPr>
        <w:t xml:space="preserve"> – 201</w:t>
      </w:r>
      <w:r w:rsidR="006368A4" w:rsidRPr="009C632D">
        <w:rPr>
          <w:rFonts w:ascii="Times New Roman" w:hAnsi="Times New Roman"/>
          <w:b/>
          <w:sz w:val="24"/>
          <w:szCs w:val="24"/>
        </w:rPr>
        <w:t>8</w:t>
      </w:r>
      <w:r w:rsidR="00E90518" w:rsidRPr="009C63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632D">
        <w:rPr>
          <w:rFonts w:ascii="Times New Roman" w:hAnsi="Times New Roman"/>
          <w:b/>
          <w:sz w:val="24"/>
          <w:szCs w:val="24"/>
        </w:rPr>
        <w:t>г.г</w:t>
      </w:r>
      <w:proofErr w:type="spellEnd"/>
      <w:r w:rsidRPr="009C632D">
        <w:rPr>
          <w:rFonts w:ascii="Times New Roman" w:hAnsi="Times New Roman"/>
          <w:b/>
          <w:sz w:val="24"/>
          <w:szCs w:val="24"/>
        </w:rPr>
        <w:t>. (рублей)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1262"/>
        <w:gridCol w:w="1276"/>
        <w:gridCol w:w="992"/>
        <w:gridCol w:w="1276"/>
        <w:gridCol w:w="1276"/>
        <w:gridCol w:w="1417"/>
      </w:tblGrid>
      <w:tr w:rsidR="006368A4" w:rsidRPr="009C632D" w:rsidTr="006B1B3F">
        <w:trPr>
          <w:trHeight w:val="1649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</w:p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A4" w:rsidRPr="009C632D" w:rsidRDefault="006368A4" w:rsidP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 xml:space="preserve">Темп роста 2018 г. к 2017 г., % </w:t>
            </w:r>
          </w:p>
        </w:tc>
      </w:tr>
      <w:tr w:rsidR="006368A4" w:rsidRPr="009C632D" w:rsidTr="006B1B3F">
        <w:trPr>
          <w:trHeight w:val="539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 xml:space="preserve">Чувашская Республика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17490,8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17617,3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17790,5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A4" w:rsidRPr="009C632D" w:rsidRDefault="00F66EAF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22303,9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D735CE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24356,5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A4" w:rsidRPr="009C632D" w:rsidRDefault="00D735CE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109,2</w:t>
            </w:r>
          </w:p>
        </w:tc>
      </w:tr>
      <w:tr w:rsidR="006368A4" w:rsidRPr="009C632D" w:rsidTr="006B1B3F">
        <w:trPr>
          <w:trHeight w:val="555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9C632D">
              <w:rPr>
                <w:rFonts w:ascii="Times New Roman" w:hAnsi="Times New Roman"/>
              </w:rPr>
              <w:t>Янтиковский</w:t>
            </w:r>
            <w:proofErr w:type="spellEnd"/>
            <w:r w:rsidRPr="009C632D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</w:p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14199,5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14851,0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A4" w:rsidRPr="009C632D" w:rsidRDefault="006368A4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14980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A4" w:rsidRPr="009C632D" w:rsidRDefault="00F66EAF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21274,1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A4" w:rsidRPr="009C632D" w:rsidRDefault="00F66EAF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23969,3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A4" w:rsidRPr="009C632D" w:rsidRDefault="00D735CE">
            <w:pPr>
              <w:pStyle w:val="11"/>
              <w:rPr>
                <w:rFonts w:ascii="Times New Roman" w:hAnsi="Times New Roman"/>
              </w:rPr>
            </w:pPr>
            <w:r w:rsidRPr="009C632D">
              <w:rPr>
                <w:rFonts w:ascii="Times New Roman" w:hAnsi="Times New Roman"/>
              </w:rPr>
              <w:t>112,7</w:t>
            </w:r>
          </w:p>
        </w:tc>
      </w:tr>
    </w:tbl>
    <w:p w:rsidR="002D4FD0" w:rsidRPr="009C632D" w:rsidRDefault="002D4FD0" w:rsidP="002D4F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6CE" w:rsidRPr="009C632D" w:rsidRDefault="00964F94" w:rsidP="00C066C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C066CE" w:rsidRPr="009C632D">
        <w:rPr>
          <w:rFonts w:ascii="Times New Roman" w:hAnsi="Times New Roman"/>
          <w:b/>
          <w:i/>
          <w:sz w:val="24"/>
          <w:szCs w:val="24"/>
        </w:rPr>
        <w:t>2.10. Создание безопасных условий при организации образовательного процесса в общеобразовательных организациях</w:t>
      </w:r>
    </w:p>
    <w:p w:rsidR="00C066CE" w:rsidRPr="009C632D" w:rsidRDefault="00C066CE" w:rsidP="00C066CE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 xml:space="preserve">Современная действительность требует особого внимания к повышению безопасности, совершенствованию защиты от опасностей как природного характера, так и техногенного. На сегодняшний день образовательные организации оснащены всеми необходимыми системами, гарантирующими безопасность образовательного пространства: установлены автоматическая пожарная сигнализация, «тревожная кнопка». </w:t>
      </w:r>
    </w:p>
    <w:p w:rsidR="00C066CE" w:rsidRPr="009C632D" w:rsidRDefault="00C066CE" w:rsidP="00C066CE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 xml:space="preserve">Безопасность в школах обеспечивается на основе принципов: законности, соблюдения баланса жизненно важных интересов обучающихся и персонала, взаимной ответственности обучающихся и персонала. </w:t>
      </w:r>
      <w:proofErr w:type="gramStart"/>
      <w:r w:rsidRPr="009C632D">
        <w:rPr>
          <w:rFonts w:ascii="Times New Roman" w:eastAsia="Calibri" w:hAnsi="Times New Roman"/>
          <w:sz w:val="24"/>
          <w:szCs w:val="24"/>
        </w:rPr>
        <w:t>Для обучения правильным действиям в чрезвычайных ситуациях обучающихся и педагогического коллектива в школах в течение года проводятся профилактические мероприятия: месячник безопасности в образовательных организациях, месячник безопасности на воде в осенне-зимний период, месячник гражданской обороны в образовательных организациях, месячник безопасности на воде «Осторожно, тонкий лёд!», месячник противопожарной безопасности «Осторожно, огонь!», месячник по охране труда, месячник безопасности на воде в период летнего</w:t>
      </w:r>
      <w:proofErr w:type="gramEnd"/>
      <w:r w:rsidRPr="009C632D">
        <w:rPr>
          <w:rFonts w:ascii="Times New Roman" w:eastAsia="Calibri" w:hAnsi="Times New Roman"/>
          <w:sz w:val="24"/>
          <w:szCs w:val="24"/>
        </w:rPr>
        <w:t xml:space="preserve"> купального сезона.</w:t>
      </w:r>
    </w:p>
    <w:p w:rsidR="00C066CE" w:rsidRPr="009C632D" w:rsidRDefault="00C066CE" w:rsidP="00C066CE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 xml:space="preserve">Осуществляется постоянный контроль состояния запасных выходов и путей эвакуации при пожаре и других чрезвычайных ситуациях. Ведется целенаправленная работа по формированию способности участников образовательного процесса действовать в экстремальных ситуациях. Ежегодно проводятся объектовые тренировки по отработке навыков действия обучающихся и работников школы в ЧС. </w:t>
      </w:r>
    </w:p>
    <w:p w:rsidR="00303E43" w:rsidRPr="009C632D" w:rsidRDefault="00303E43" w:rsidP="00303E43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>В течение 2018 года в образовательных организациях зарегистрировано 2 несчастных случа</w:t>
      </w:r>
      <w:r w:rsidR="000530F0" w:rsidRPr="009C632D">
        <w:rPr>
          <w:rFonts w:ascii="Times New Roman" w:eastAsia="Calibri" w:hAnsi="Times New Roman"/>
          <w:sz w:val="24"/>
          <w:szCs w:val="24"/>
        </w:rPr>
        <w:t>я</w:t>
      </w:r>
      <w:r w:rsidRPr="009C632D">
        <w:rPr>
          <w:rFonts w:ascii="Times New Roman" w:eastAsia="Calibri" w:hAnsi="Times New Roman"/>
          <w:sz w:val="24"/>
          <w:szCs w:val="24"/>
        </w:rPr>
        <w:t xml:space="preserve"> с обучающимися  и воспитанниками (</w:t>
      </w:r>
      <w:r w:rsidR="000530F0" w:rsidRPr="009C632D">
        <w:rPr>
          <w:rFonts w:ascii="Times New Roman" w:eastAsia="Calibri" w:hAnsi="Times New Roman"/>
          <w:sz w:val="24"/>
          <w:szCs w:val="24"/>
        </w:rPr>
        <w:t xml:space="preserve">в </w:t>
      </w:r>
      <w:r w:rsidRPr="009C632D">
        <w:rPr>
          <w:rFonts w:ascii="Times New Roman" w:eastAsia="Calibri" w:hAnsi="Times New Roman"/>
          <w:sz w:val="24"/>
          <w:szCs w:val="24"/>
        </w:rPr>
        <w:t>2017</w:t>
      </w:r>
      <w:r w:rsidR="000530F0" w:rsidRPr="009C632D">
        <w:rPr>
          <w:rFonts w:ascii="Times New Roman" w:eastAsia="Calibri" w:hAnsi="Times New Roman"/>
          <w:sz w:val="24"/>
          <w:szCs w:val="24"/>
        </w:rPr>
        <w:t xml:space="preserve"> году</w:t>
      </w:r>
      <w:r w:rsidRPr="009C632D">
        <w:rPr>
          <w:rFonts w:ascii="Times New Roman" w:eastAsia="Calibri" w:hAnsi="Times New Roman"/>
          <w:sz w:val="24"/>
          <w:szCs w:val="24"/>
        </w:rPr>
        <w:t xml:space="preserve"> – 5). Особое внимание уделяется профилактической работе детского травматизма. </w:t>
      </w:r>
    </w:p>
    <w:p w:rsidR="00C066CE" w:rsidRPr="009C632D" w:rsidRDefault="00C066CE" w:rsidP="00C066CE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>Педагогическим</w:t>
      </w:r>
      <w:r w:rsidR="00DE7E89" w:rsidRPr="009C632D">
        <w:rPr>
          <w:rFonts w:ascii="Times New Roman" w:eastAsia="Calibri" w:hAnsi="Times New Roman"/>
          <w:sz w:val="24"/>
          <w:szCs w:val="24"/>
        </w:rPr>
        <w:t>и</w:t>
      </w:r>
      <w:r w:rsidRPr="009C632D">
        <w:rPr>
          <w:rFonts w:ascii="Times New Roman" w:eastAsia="Calibri" w:hAnsi="Times New Roman"/>
          <w:sz w:val="24"/>
          <w:szCs w:val="24"/>
        </w:rPr>
        <w:t xml:space="preserve"> коллектив</w:t>
      </w:r>
      <w:r w:rsidR="00DE7E89" w:rsidRPr="009C632D">
        <w:rPr>
          <w:rFonts w:ascii="Times New Roman" w:eastAsia="Calibri" w:hAnsi="Times New Roman"/>
          <w:sz w:val="24"/>
          <w:szCs w:val="24"/>
        </w:rPr>
        <w:t>ами</w:t>
      </w:r>
      <w:r w:rsidRPr="009C632D">
        <w:rPr>
          <w:rFonts w:ascii="Times New Roman" w:eastAsia="Calibri" w:hAnsi="Times New Roman"/>
          <w:sz w:val="24"/>
          <w:szCs w:val="24"/>
        </w:rPr>
        <w:t xml:space="preserve"> созданы условия для успешного обучения и воспитания, реализации прав детей на образование, обеспечения условий безопасности. В целях обеспечения условий безопасности образовательного процесса организовано дежурство администрации и учителей на переменах.</w:t>
      </w:r>
    </w:p>
    <w:p w:rsidR="00C066CE" w:rsidRPr="009C632D" w:rsidRDefault="00C066CE" w:rsidP="00C066CE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>Одним из показателей эффективности работы и мероприятий по технике безопасности и сохранению здоровья обучающихся и педагогов является то, что за последние годы в образовательных организациях не было пожаров и возгораний, наблюдается позитивная динамика отсутствия травматизма у детей.</w:t>
      </w:r>
    </w:p>
    <w:p w:rsidR="00C066CE" w:rsidRPr="009C632D" w:rsidRDefault="00C066CE" w:rsidP="00C066CE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 xml:space="preserve">Во всех образовательных организациях оформлены стенды «Правила противодействия терроризму и экстремизму». </w:t>
      </w:r>
    </w:p>
    <w:p w:rsidR="00C066CE" w:rsidRPr="009C632D" w:rsidRDefault="00C066CE" w:rsidP="00C066CE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>Акты проверки готовности ОУ к новому учебному году свидетельствуют, что в школах собл</w:t>
      </w:r>
      <w:r w:rsidR="00F20831" w:rsidRPr="009C632D">
        <w:rPr>
          <w:rFonts w:ascii="Times New Roman" w:eastAsia="Calibri" w:hAnsi="Times New Roman"/>
          <w:sz w:val="24"/>
          <w:szCs w:val="24"/>
        </w:rPr>
        <w:t>юдаются санитарно</w:t>
      </w:r>
      <w:r w:rsidRPr="009C632D">
        <w:rPr>
          <w:rFonts w:ascii="Times New Roman" w:eastAsia="Calibri" w:hAnsi="Times New Roman"/>
          <w:sz w:val="24"/>
          <w:szCs w:val="24"/>
        </w:rPr>
        <w:t>-гигиенические нормы обучения, а именно воздушно-теплового режима, освещения, требований к школьной мебели и оборудованию; гигиенических требований к расписанию, организации учебно-воспитательного процесса. Осуществляются меры по поддержанию оптимальных условий воздушной среды: численность обучающихся в классе соответствует гигиеническим нормам вместимости; занятия с физической нагрузкой проходят в специальных помещениях.</w:t>
      </w:r>
    </w:p>
    <w:p w:rsidR="007542BE" w:rsidRPr="009C632D" w:rsidRDefault="007542BE" w:rsidP="00303E43">
      <w:pPr>
        <w:pStyle w:val="11"/>
        <w:tabs>
          <w:tab w:val="center" w:pos="4677"/>
          <w:tab w:val="left" w:pos="7650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0530F0" w:rsidRPr="009C632D" w:rsidRDefault="000530F0" w:rsidP="00B70120">
      <w:pPr>
        <w:pStyle w:val="11"/>
        <w:tabs>
          <w:tab w:val="center" w:pos="4677"/>
          <w:tab w:val="left" w:pos="7650"/>
        </w:tabs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0530F0" w:rsidRPr="009C632D" w:rsidRDefault="000530F0" w:rsidP="00B70120">
      <w:pPr>
        <w:pStyle w:val="11"/>
        <w:tabs>
          <w:tab w:val="center" w:pos="4677"/>
          <w:tab w:val="left" w:pos="7650"/>
        </w:tabs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 w:rsidRPr="009C632D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B70120" w:rsidRPr="009C632D" w:rsidRDefault="00964F94" w:rsidP="00B70120">
      <w:pPr>
        <w:pStyle w:val="11"/>
        <w:tabs>
          <w:tab w:val="center" w:pos="4677"/>
          <w:tab w:val="left" w:pos="7650"/>
        </w:tabs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 w:rsidRPr="009C632D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B70120" w:rsidRPr="009C632D">
        <w:rPr>
          <w:rFonts w:ascii="Times New Roman" w:hAnsi="Times New Roman"/>
          <w:b/>
          <w:color w:val="000000"/>
          <w:sz w:val="24"/>
          <w:szCs w:val="24"/>
        </w:rPr>
        <w:t xml:space="preserve">3. Развитие </w:t>
      </w:r>
      <w:proofErr w:type="gramStart"/>
      <w:r w:rsidR="00B70120" w:rsidRPr="009C632D">
        <w:rPr>
          <w:rFonts w:ascii="Times New Roman" w:hAnsi="Times New Roman"/>
          <w:b/>
          <w:color w:val="000000"/>
          <w:sz w:val="24"/>
          <w:szCs w:val="24"/>
        </w:rPr>
        <w:t>дополнительного</w:t>
      </w:r>
      <w:proofErr w:type="gramEnd"/>
      <w:r w:rsidR="00B70120" w:rsidRPr="009C632D">
        <w:rPr>
          <w:rFonts w:ascii="Times New Roman" w:hAnsi="Times New Roman"/>
          <w:b/>
          <w:color w:val="000000"/>
          <w:sz w:val="24"/>
          <w:szCs w:val="24"/>
        </w:rPr>
        <w:t xml:space="preserve"> образования детей</w:t>
      </w:r>
    </w:p>
    <w:p w:rsidR="001A72EF" w:rsidRPr="009C632D" w:rsidRDefault="001A72EF" w:rsidP="00B70120">
      <w:pPr>
        <w:pStyle w:val="11"/>
        <w:tabs>
          <w:tab w:val="center" w:pos="4677"/>
          <w:tab w:val="left" w:pos="7650"/>
        </w:tabs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7542BE" w:rsidRPr="009C632D" w:rsidRDefault="007542BE" w:rsidP="001C5489">
      <w:pPr>
        <w:pStyle w:val="a4"/>
        <w:spacing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9C632D">
        <w:rPr>
          <w:rFonts w:ascii="Times New Roman" w:hAnsi="Times New Roman" w:cs="Times New Roman"/>
          <w:b/>
          <w:i/>
          <w:sz w:val="24"/>
          <w:szCs w:val="24"/>
        </w:rPr>
        <w:t xml:space="preserve">2.3.1. Численность детей, </w:t>
      </w:r>
      <w:proofErr w:type="gramStart"/>
      <w:r w:rsidRPr="009C632D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Pr="009C632D">
        <w:rPr>
          <w:rFonts w:ascii="Times New Roman" w:hAnsi="Times New Roman" w:cs="Times New Roman"/>
          <w:b/>
          <w:i/>
          <w:sz w:val="24"/>
          <w:szCs w:val="24"/>
        </w:rPr>
        <w:t xml:space="preserve"> по дополнительным общеобразовательным программам </w:t>
      </w:r>
    </w:p>
    <w:p w:rsidR="001C5489" w:rsidRPr="009C632D" w:rsidRDefault="00964F94" w:rsidP="001C5489">
      <w:pPr>
        <w:pStyle w:val="a4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>Организации</w:t>
      </w:r>
      <w:r w:rsidR="001C5489" w:rsidRPr="009C632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Янтиковского района являются открытой системой воспитания и социализации личности ребенка, работают во взаимодействии с общеобразовательными учреждениями по реализации Концепции развития дополнительного образования, утвержденной Распоряжением Правительства РФ от 04.09.2014 г. № 1726-р.</w:t>
      </w:r>
    </w:p>
    <w:p w:rsidR="001C5489" w:rsidRPr="009C632D" w:rsidRDefault="00E24229" w:rsidP="001C5489">
      <w:pPr>
        <w:pStyle w:val="a4"/>
        <w:spacing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В 2018</w:t>
      </w:r>
      <w:r w:rsidR="001C5489" w:rsidRPr="009C632D">
        <w:rPr>
          <w:rFonts w:ascii="Times New Roman" w:hAnsi="Times New Roman"/>
          <w:sz w:val="24"/>
          <w:szCs w:val="24"/>
        </w:rPr>
        <w:t xml:space="preserve"> году действовало 3 учрежде</w:t>
      </w:r>
      <w:r w:rsidR="00E63D04" w:rsidRPr="009C632D">
        <w:rPr>
          <w:rFonts w:ascii="Times New Roman" w:hAnsi="Times New Roman"/>
          <w:sz w:val="24"/>
          <w:szCs w:val="24"/>
        </w:rPr>
        <w:t>ния дополнительного образования и ц</w:t>
      </w:r>
      <w:r w:rsidR="00E63D04" w:rsidRPr="009C632D">
        <w:rPr>
          <w:rFonts w:ascii="Times New Roman" w:eastAsia="Calibri" w:hAnsi="Times New Roman" w:cs="Times New Roman"/>
          <w:sz w:val="24"/>
          <w:szCs w:val="24"/>
        </w:rPr>
        <w:t xml:space="preserve">ентр </w:t>
      </w:r>
      <w:proofErr w:type="spellStart"/>
      <w:r w:rsidR="00E63D04" w:rsidRPr="009C632D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="00E63D04" w:rsidRPr="009C632D">
        <w:rPr>
          <w:rFonts w:ascii="Times New Roman" w:eastAsia="Calibri" w:hAnsi="Times New Roman" w:cs="Times New Roman"/>
          <w:sz w:val="24"/>
          <w:szCs w:val="24"/>
        </w:rPr>
        <w:t xml:space="preserve"> – педагогической, медицинской и социальной</w:t>
      </w:r>
      <w:r w:rsidR="00E63D04" w:rsidRPr="009C632D">
        <w:rPr>
          <w:rFonts w:ascii="Times New Roman" w:eastAsia="Calibri" w:hAnsi="Times New Roman" w:cs="Times New Roman"/>
          <w:sz w:val="24"/>
          <w:szCs w:val="24"/>
        </w:rPr>
        <w:tab/>
        <w:t xml:space="preserve"> помощи. Р</w:t>
      </w:r>
      <w:r w:rsidR="001C5489" w:rsidRPr="009C632D">
        <w:rPr>
          <w:rFonts w:ascii="Times New Roman" w:hAnsi="Times New Roman"/>
          <w:sz w:val="24"/>
          <w:szCs w:val="24"/>
        </w:rPr>
        <w:t>абота строилась по следующим направлениям:</w:t>
      </w:r>
      <w:r w:rsidRPr="009C632D">
        <w:rPr>
          <w:rFonts w:ascii="Times New Roman" w:eastAsia="Calibri" w:hAnsi="Times New Roman" w:cs="Times New Roman"/>
          <w:sz w:val="24"/>
          <w:szCs w:val="24"/>
        </w:rPr>
        <w:t xml:space="preserve"> художественная, физкультурно-спортивная, техническая, </w:t>
      </w:r>
      <w:proofErr w:type="gramStart"/>
      <w:r w:rsidRPr="009C632D">
        <w:rPr>
          <w:rFonts w:ascii="Times New Roman" w:eastAsia="Calibri" w:hAnsi="Times New Roman" w:cs="Times New Roman"/>
          <w:sz w:val="24"/>
          <w:szCs w:val="24"/>
        </w:rPr>
        <w:t>естественно-научная</w:t>
      </w:r>
      <w:proofErr w:type="gramEnd"/>
      <w:r w:rsidRPr="009C632D">
        <w:rPr>
          <w:rFonts w:ascii="Times New Roman" w:eastAsia="Calibri" w:hAnsi="Times New Roman" w:cs="Times New Roman"/>
          <w:sz w:val="24"/>
          <w:szCs w:val="24"/>
        </w:rPr>
        <w:t xml:space="preserve">, туристско-краеведческая, социально-педагогическая. </w:t>
      </w:r>
      <w:proofErr w:type="gramStart"/>
      <w:r w:rsidRPr="009C632D">
        <w:rPr>
          <w:rFonts w:ascii="Times New Roman" w:eastAsia="Calibri" w:hAnsi="Times New Roman" w:cs="Times New Roman"/>
          <w:sz w:val="24"/>
          <w:szCs w:val="24"/>
        </w:rPr>
        <w:t>Удельный вес числа обучающихся по программам дополнитель</w:t>
      </w:r>
      <w:r w:rsidR="00E63D04" w:rsidRPr="009C632D">
        <w:rPr>
          <w:rFonts w:ascii="Times New Roman" w:eastAsia="Calibri" w:hAnsi="Times New Roman" w:cs="Times New Roman"/>
          <w:sz w:val="24"/>
          <w:szCs w:val="24"/>
        </w:rPr>
        <w:t>ного образования состав</w:t>
      </w:r>
      <w:r w:rsidR="00DE7E89" w:rsidRPr="009C632D">
        <w:rPr>
          <w:rFonts w:ascii="Times New Roman" w:eastAsia="Calibri" w:hAnsi="Times New Roman" w:cs="Times New Roman"/>
          <w:sz w:val="24"/>
          <w:szCs w:val="24"/>
        </w:rPr>
        <w:t>ил</w:t>
      </w:r>
      <w:r w:rsidRPr="009C632D">
        <w:rPr>
          <w:rFonts w:ascii="Times New Roman" w:eastAsia="Calibri" w:hAnsi="Times New Roman" w:cs="Times New Roman"/>
          <w:sz w:val="24"/>
          <w:szCs w:val="24"/>
        </w:rPr>
        <w:t xml:space="preserve"> 62,1 % (1303 детей) от общей численности детей и молодежи от 5–18 лет.</w:t>
      </w:r>
      <w:proofErr w:type="gramEnd"/>
    </w:p>
    <w:p w:rsidR="006B1B3F" w:rsidRPr="009C632D" w:rsidRDefault="006B1B3F" w:rsidP="001C5489">
      <w:pPr>
        <w:pStyle w:val="a4"/>
        <w:spacing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940E99" w:rsidRPr="009C632D" w:rsidRDefault="0014638A" w:rsidP="00E97746">
      <w:pPr>
        <w:pStyle w:val="a4"/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C632D">
        <w:rPr>
          <w:noProof/>
          <w:lang w:eastAsia="ru-RU"/>
        </w:rPr>
        <w:drawing>
          <wp:inline distT="0" distB="0" distL="0" distR="0" wp14:anchorId="3115EF29" wp14:editId="3184B291">
            <wp:extent cx="5495925" cy="2895600"/>
            <wp:effectExtent l="38100" t="0" r="9525" b="19050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40E99" w:rsidRPr="009C632D" w:rsidRDefault="00940E99" w:rsidP="001C5489">
      <w:pPr>
        <w:pStyle w:val="a4"/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933509" w:rsidRPr="009C632D" w:rsidRDefault="00933509" w:rsidP="00933509">
      <w:pPr>
        <w:pStyle w:val="a4"/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9C632D">
        <w:rPr>
          <w:rFonts w:ascii="Times New Roman" w:hAnsi="Times New Roman" w:cs="Times New Roman"/>
          <w:color w:val="auto"/>
          <w:sz w:val="24"/>
          <w:szCs w:val="24"/>
        </w:rPr>
        <w:t xml:space="preserve"> Наибольший охват дополнительным образованием осуществля</w:t>
      </w:r>
      <w:r w:rsidR="00E63D04" w:rsidRPr="009C632D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9C632D">
        <w:rPr>
          <w:rFonts w:ascii="Times New Roman" w:hAnsi="Times New Roman" w:cs="Times New Roman"/>
          <w:color w:val="auto"/>
          <w:sz w:val="24"/>
          <w:szCs w:val="24"/>
        </w:rPr>
        <w:t xml:space="preserve">т </w:t>
      </w:r>
      <w:r w:rsidR="001321DD" w:rsidRPr="009C632D">
        <w:rPr>
          <w:rFonts w:ascii="Times New Roman" w:hAnsi="Times New Roman" w:cs="Times New Roman"/>
          <w:color w:val="auto"/>
          <w:sz w:val="24"/>
          <w:szCs w:val="24"/>
        </w:rPr>
        <w:t xml:space="preserve">Детско-юношеский центр </w:t>
      </w:r>
      <w:proofErr w:type="gramStart"/>
      <w:r w:rsidR="001321DD" w:rsidRPr="009C632D">
        <w:rPr>
          <w:rFonts w:ascii="Times New Roman" w:hAnsi="Times New Roman" w:cs="Times New Roman"/>
          <w:color w:val="auto"/>
          <w:sz w:val="24"/>
          <w:szCs w:val="24"/>
        </w:rPr>
        <w:t>творческого</w:t>
      </w:r>
      <w:proofErr w:type="gramEnd"/>
      <w:r w:rsidR="001321DD" w:rsidRPr="009C632D">
        <w:rPr>
          <w:rFonts w:ascii="Times New Roman" w:hAnsi="Times New Roman" w:cs="Times New Roman"/>
          <w:color w:val="auto"/>
          <w:sz w:val="24"/>
          <w:szCs w:val="24"/>
        </w:rPr>
        <w:t xml:space="preserve"> развития –</w:t>
      </w:r>
      <w:r w:rsidRPr="009C63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3D04" w:rsidRPr="009C632D">
        <w:rPr>
          <w:rFonts w:ascii="Times New Roman" w:hAnsi="Times New Roman" w:cs="Times New Roman"/>
          <w:color w:val="auto"/>
          <w:sz w:val="24"/>
          <w:szCs w:val="24"/>
        </w:rPr>
        <w:t>460</w:t>
      </w:r>
      <w:r w:rsidR="001321DD" w:rsidRPr="009C63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3D04" w:rsidRPr="009C632D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и</w:t>
      </w:r>
      <w:r w:rsidRPr="009C63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21DD" w:rsidRPr="009C632D">
        <w:rPr>
          <w:rFonts w:ascii="Times New Roman" w:hAnsi="Times New Roman" w:cs="Times New Roman"/>
          <w:color w:val="auto"/>
          <w:sz w:val="24"/>
          <w:szCs w:val="24"/>
        </w:rPr>
        <w:t>МАУ ДО «ДЮСШ-ФСК» «Аль» 472</w:t>
      </w:r>
      <w:r w:rsidR="00DE7E89" w:rsidRPr="009C632D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обучающихся.</w:t>
      </w:r>
      <w:r w:rsidR="00E63D04" w:rsidRPr="009C63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7E89" w:rsidRPr="009C632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63D04" w:rsidRPr="009C632D">
        <w:rPr>
          <w:rFonts w:ascii="Times New Roman" w:hAnsi="Times New Roman" w:cs="Times New Roman"/>
          <w:color w:val="auto"/>
          <w:sz w:val="24"/>
          <w:szCs w:val="24"/>
        </w:rPr>
        <w:t xml:space="preserve"> Детской школе искусств обучается 132 </w:t>
      </w:r>
      <w:r w:rsidR="00DE7E89" w:rsidRPr="009C632D">
        <w:rPr>
          <w:rFonts w:ascii="Times New Roman" w:hAnsi="Times New Roman" w:cs="Times New Roman"/>
          <w:color w:val="auto"/>
          <w:sz w:val="24"/>
          <w:szCs w:val="24"/>
        </w:rPr>
        <w:t>ребенка</w:t>
      </w:r>
      <w:r w:rsidRPr="009C63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0120" w:rsidRPr="009C632D" w:rsidRDefault="00B70120" w:rsidP="00B70120">
      <w:pPr>
        <w:pStyle w:val="a4"/>
        <w:spacing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1C5489" w:rsidRPr="009C632D" w:rsidRDefault="00964F94" w:rsidP="001C5489">
      <w:pPr>
        <w:pStyle w:val="a4"/>
        <w:spacing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9C632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1C5489" w:rsidRPr="009C632D">
        <w:rPr>
          <w:rFonts w:ascii="Times New Roman" w:hAnsi="Times New Roman" w:cs="Times New Roman"/>
          <w:b/>
          <w:i/>
          <w:sz w:val="24"/>
          <w:szCs w:val="24"/>
        </w:rPr>
        <w:t>3.2. Содержание образовательной деятельности и организация образовательного процесса по дополнительным общеобразовательным программам</w:t>
      </w:r>
    </w:p>
    <w:p w:rsidR="001C5489" w:rsidRPr="009C632D" w:rsidRDefault="005F3F10" w:rsidP="001C5489">
      <w:pPr>
        <w:pStyle w:val="a4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 xml:space="preserve">В систему дополнительного образования внедрен навигатор дополнительного образования детей Чувашской Республики, который обеспечивает выбор дополнительных общеобразовательных программ, в каталог дополнительных образовательных программ навигатора </w:t>
      </w:r>
      <w:r w:rsidR="00DE7E89" w:rsidRPr="009C632D">
        <w:rPr>
          <w:rFonts w:ascii="Times New Roman" w:hAnsi="Times New Roman" w:cs="Times New Roman"/>
          <w:sz w:val="24"/>
          <w:szCs w:val="24"/>
        </w:rPr>
        <w:t xml:space="preserve">внесено </w:t>
      </w:r>
      <w:r w:rsidRPr="009C632D">
        <w:rPr>
          <w:rFonts w:ascii="Times New Roman" w:hAnsi="Times New Roman" w:cs="Times New Roman"/>
          <w:sz w:val="24"/>
          <w:szCs w:val="24"/>
        </w:rPr>
        <w:t>133 программ</w:t>
      </w:r>
      <w:r w:rsidR="006B1B3F" w:rsidRPr="009C632D">
        <w:rPr>
          <w:rFonts w:ascii="Times New Roman" w:hAnsi="Times New Roman" w:cs="Times New Roman"/>
          <w:sz w:val="24"/>
          <w:szCs w:val="24"/>
        </w:rPr>
        <w:t>ы</w:t>
      </w:r>
      <w:r w:rsidRPr="009C632D">
        <w:rPr>
          <w:rFonts w:ascii="Times New Roman" w:hAnsi="Times New Roman" w:cs="Times New Roman"/>
          <w:sz w:val="24"/>
          <w:szCs w:val="24"/>
        </w:rPr>
        <w:t xml:space="preserve"> </w:t>
      </w:r>
      <w:r w:rsidR="001C5489" w:rsidRPr="009C632D">
        <w:rPr>
          <w:rFonts w:ascii="Times New Roman" w:hAnsi="Times New Roman" w:cs="Times New Roman"/>
          <w:sz w:val="24"/>
          <w:szCs w:val="24"/>
        </w:rPr>
        <w:t>разного типа по направлениям дополнительного образования детей, в том числе типовые, авторские, адаптированные программы.</w:t>
      </w:r>
    </w:p>
    <w:p w:rsidR="001C5489" w:rsidRPr="009C632D" w:rsidRDefault="001C5489" w:rsidP="001C5489">
      <w:pPr>
        <w:shd w:val="clear" w:color="auto" w:fill="FFFFFF"/>
        <w:tabs>
          <w:tab w:val="left" w:pos="1276"/>
        </w:tabs>
        <w:spacing w:after="0" w:line="240" w:lineRule="auto"/>
        <w:ind w:right="57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rFonts w:ascii="Times New Roman" w:hAnsi="Times New Roman"/>
          <w:color w:val="000000"/>
          <w:sz w:val="24"/>
          <w:szCs w:val="24"/>
        </w:rPr>
        <w:t xml:space="preserve">Охват детей в возрасте от 5 до 18 лет дополнительными общеобразовательными  программами составляет </w:t>
      </w:r>
      <w:r w:rsidR="00801147" w:rsidRPr="009C632D">
        <w:rPr>
          <w:rFonts w:ascii="Times New Roman" w:hAnsi="Times New Roman"/>
          <w:color w:val="000000"/>
          <w:sz w:val="24"/>
          <w:szCs w:val="24"/>
        </w:rPr>
        <w:t>62,1</w:t>
      </w:r>
      <w:r w:rsidRPr="009C632D">
        <w:rPr>
          <w:rFonts w:ascii="Times New Roman" w:hAnsi="Times New Roman"/>
          <w:color w:val="000000"/>
          <w:sz w:val="24"/>
          <w:szCs w:val="24"/>
        </w:rPr>
        <w:t>%</w:t>
      </w:r>
      <w:r w:rsidRPr="009C632D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C632D">
        <w:rPr>
          <w:rFonts w:ascii="Times New Roman" w:hAnsi="Times New Roman"/>
          <w:color w:val="000000"/>
          <w:sz w:val="24"/>
          <w:szCs w:val="24"/>
        </w:rPr>
        <w:t xml:space="preserve"> Дополнительное образование и воспитание детей осуществляется также на базе общеобразовательных учреждений. </w:t>
      </w:r>
    </w:p>
    <w:p w:rsidR="006B1B3F" w:rsidRPr="009C632D" w:rsidRDefault="006B1B3F" w:rsidP="001C5489">
      <w:pPr>
        <w:shd w:val="clear" w:color="auto" w:fill="FFFFFF"/>
        <w:tabs>
          <w:tab w:val="left" w:pos="1276"/>
        </w:tabs>
        <w:spacing w:after="0" w:line="240" w:lineRule="auto"/>
        <w:ind w:right="57"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7746" w:rsidRPr="009C632D" w:rsidRDefault="0014638A" w:rsidP="00E97746">
      <w:pPr>
        <w:shd w:val="clear" w:color="auto" w:fill="FFFFFF"/>
        <w:tabs>
          <w:tab w:val="left" w:pos="1276"/>
        </w:tabs>
        <w:spacing w:after="0" w:line="240" w:lineRule="auto"/>
        <w:ind w:right="5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9C632D">
        <w:rPr>
          <w:noProof/>
          <w:lang w:eastAsia="ru-RU"/>
        </w:rPr>
        <w:drawing>
          <wp:inline distT="0" distB="0" distL="0" distR="0" wp14:anchorId="4AC320C5" wp14:editId="3ACCF2F8">
            <wp:extent cx="5682615" cy="2734310"/>
            <wp:effectExtent l="0" t="0" r="13335" b="2794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C5489" w:rsidRPr="009C632D" w:rsidRDefault="001C5489" w:rsidP="001C5489">
      <w:pPr>
        <w:pStyle w:val="Default"/>
        <w:ind w:firstLine="540"/>
        <w:jc w:val="both"/>
        <w:rPr>
          <w:b/>
        </w:rPr>
      </w:pPr>
    </w:p>
    <w:p w:rsidR="001C5489" w:rsidRPr="009C632D" w:rsidRDefault="00964F94" w:rsidP="001C5489">
      <w:pPr>
        <w:pStyle w:val="Default"/>
        <w:ind w:firstLine="540"/>
        <w:jc w:val="both"/>
        <w:rPr>
          <w:b/>
          <w:bCs/>
          <w:i/>
        </w:rPr>
      </w:pPr>
      <w:r w:rsidRPr="009C632D">
        <w:rPr>
          <w:b/>
          <w:i/>
        </w:rPr>
        <w:t>2.</w:t>
      </w:r>
      <w:r w:rsidR="001C5489" w:rsidRPr="009C632D">
        <w:rPr>
          <w:b/>
          <w:i/>
        </w:rPr>
        <w:t>3.3.</w:t>
      </w:r>
      <w:r w:rsidR="001C5489" w:rsidRPr="009C632D">
        <w:rPr>
          <w:i/>
        </w:rPr>
        <w:t xml:space="preserve"> </w:t>
      </w:r>
      <w:r w:rsidR="001C5489" w:rsidRPr="009C632D">
        <w:rPr>
          <w:b/>
          <w:bCs/>
          <w:i/>
        </w:rPr>
        <w:t xml:space="preserve">Кадровое обеспечение организаций, осуществляющих образовательную деятельность в части реализации дополнительных общеобразовательных программ </w:t>
      </w:r>
    </w:p>
    <w:p w:rsidR="001C5489" w:rsidRPr="009C632D" w:rsidRDefault="001C5489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Необходимым условием успешного развития системы дополнительного образования детей является обеспечение высокого уров</w:t>
      </w:r>
      <w:r w:rsidR="00801147"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ня кадрового потенциала. </w:t>
      </w:r>
      <w:proofErr w:type="gramStart"/>
      <w:r w:rsidR="00801147" w:rsidRPr="009C632D">
        <w:rPr>
          <w:rFonts w:ascii="Times New Roman" w:hAnsi="Times New Roman"/>
          <w:color w:val="000000"/>
          <w:sz w:val="24"/>
          <w:szCs w:val="24"/>
          <w:lang w:eastAsia="ru-RU"/>
        </w:rPr>
        <w:t>В  2018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учебном году </w:t>
      </w:r>
      <w:r w:rsidR="006B1B3F"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сфере дополнительного образования 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работали 40 педагогов</w:t>
      </w:r>
      <w:r w:rsidR="006B1B3F" w:rsidRPr="009C632D">
        <w:rPr>
          <w:rFonts w:ascii="Times New Roman" w:hAnsi="Times New Roman"/>
          <w:color w:val="000000"/>
          <w:sz w:val="24"/>
          <w:szCs w:val="24"/>
          <w:lang w:eastAsia="ru-RU"/>
        </w:rPr>
        <w:t>, и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з них 1</w:t>
      </w:r>
      <w:r w:rsidR="00801147" w:rsidRPr="009C632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штатных работников, 2</w:t>
      </w:r>
      <w:r w:rsidR="00801147" w:rsidRPr="009C632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совместителей.</w:t>
      </w:r>
      <w:r w:rsidR="006B1B3F"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E79D7" w:rsidRPr="009C632D">
        <w:rPr>
          <w:rFonts w:ascii="Times New Roman" w:hAnsi="Times New Roman"/>
          <w:color w:val="000000"/>
          <w:sz w:val="24"/>
          <w:szCs w:val="24"/>
          <w:lang w:eastAsia="ru-RU"/>
        </w:rPr>
        <w:t>26,7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% штатных педагогов в возрасте до 35 лет.</w:t>
      </w:r>
      <w:proofErr w:type="gramEnd"/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Преобладающее количество педагогов имеет стаж работы от 10 лет и выше, их </w:t>
      </w:r>
      <w:r w:rsidR="005E79D7" w:rsidRPr="009C632D">
        <w:rPr>
          <w:rFonts w:ascii="Times New Roman" w:hAnsi="Times New Roman"/>
          <w:color w:val="000000"/>
          <w:sz w:val="24"/>
          <w:szCs w:val="24"/>
          <w:lang w:eastAsia="ru-RU"/>
        </w:rPr>
        <w:t>73,3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%. Пед</w:t>
      </w:r>
      <w:r w:rsidR="006B1B3F"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агогических 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работников с высшей </w:t>
      </w:r>
      <w:r w:rsidR="006B1B3F"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квалификационной категорией – </w:t>
      </w:r>
      <w:r w:rsidR="005E79D7" w:rsidRPr="009C632D">
        <w:rPr>
          <w:rFonts w:ascii="Times New Roman" w:hAnsi="Times New Roman"/>
          <w:color w:val="000000"/>
          <w:sz w:val="24"/>
          <w:szCs w:val="24"/>
          <w:lang w:eastAsia="ru-RU"/>
        </w:rPr>
        <w:t>26,7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%.  </w:t>
      </w:r>
    </w:p>
    <w:p w:rsidR="00B70120" w:rsidRPr="009C632D" w:rsidRDefault="00B70120" w:rsidP="00B70120">
      <w:pPr>
        <w:pStyle w:val="a4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90518" w:rsidRPr="009C632D" w:rsidRDefault="002D4FD0" w:rsidP="002D4FD0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 xml:space="preserve">Сведения о среднемесячной заработной плате педагогических работников </w:t>
      </w:r>
    </w:p>
    <w:p w:rsidR="002D4FD0" w:rsidRPr="009C632D" w:rsidRDefault="002D4FD0" w:rsidP="002D4FD0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>за 201</w:t>
      </w:r>
      <w:r w:rsidR="006C0FBB" w:rsidRPr="009C632D">
        <w:rPr>
          <w:rFonts w:ascii="Times New Roman" w:hAnsi="Times New Roman" w:cs="Times New Roman"/>
          <w:sz w:val="24"/>
          <w:szCs w:val="24"/>
        </w:rPr>
        <w:t>8</w:t>
      </w:r>
      <w:r w:rsidRPr="009C632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1B3F" w:rsidRPr="009C632D" w:rsidRDefault="006B1B3F" w:rsidP="002D4FD0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E90518" w:rsidRPr="009C632D" w:rsidTr="00E90518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0518" w:rsidRPr="009C632D" w:rsidRDefault="00E90518" w:rsidP="00E90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0518" w:rsidRPr="009C632D" w:rsidRDefault="00E90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sz w:val="24"/>
                <w:szCs w:val="24"/>
              </w:rPr>
              <w:t>Среднемесячная начисленная заработная плата педагогических работников учреждений дополнительного образования детей, руб.</w:t>
            </w:r>
          </w:p>
        </w:tc>
      </w:tr>
      <w:tr w:rsidR="006C0FBB" w:rsidRPr="009C632D" w:rsidTr="00E90518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0FBB" w:rsidRPr="009C632D" w:rsidRDefault="006C0FBB" w:rsidP="00EE256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bCs/>
                <w:sz w:val="24"/>
                <w:szCs w:val="24"/>
              </w:rPr>
              <w:t>Чувашская Республика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0FBB" w:rsidRPr="009C632D" w:rsidRDefault="006C0FBB" w:rsidP="00EE256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</w:rPr>
              <w:t>26019,0</w:t>
            </w:r>
          </w:p>
        </w:tc>
      </w:tr>
      <w:tr w:rsidR="006C0FBB" w:rsidRPr="009C632D" w:rsidTr="00E90518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0FBB" w:rsidRPr="009C632D" w:rsidRDefault="006C0F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32D">
              <w:rPr>
                <w:rFonts w:ascii="Times New Roman" w:hAnsi="Times New Roman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0FBB" w:rsidRPr="009C632D" w:rsidRDefault="006C0FBB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32D">
              <w:rPr>
                <w:rFonts w:ascii="Times New Roman" w:hAnsi="Times New Roman"/>
                <w:color w:val="000000"/>
                <w:sz w:val="24"/>
                <w:szCs w:val="24"/>
              </w:rPr>
              <w:t>23127,5</w:t>
            </w:r>
          </w:p>
        </w:tc>
      </w:tr>
    </w:tbl>
    <w:p w:rsidR="006B1B3F" w:rsidRPr="009C632D" w:rsidRDefault="006B1B3F" w:rsidP="002D4FD0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4FD0" w:rsidRPr="009C632D" w:rsidRDefault="002D4FD0" w:rsidP="002D4FD0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По данным отчета по форме федерального статистического наблюдения № ЗП-образование среднемесячная номинальная начисленная заработная плата педагогических работников учреждений дополнительного образования детей за 201</w:t>
      </w:r>
      <w:r w:rsidR="006C0FBB" w:rsidRPr="009C632D">
        <w:rPr>
          <w:rFonts w:ascii="Times New Roman" w:hAnsi="Times New Roman"/>
          <w:sz w:val="24"/>
          <w:szCs w:val="24"/>
        </w:rPr>
        <w:t>8</w:t>
      </w:r>
      <w:r w:rsidRPr="009C632D">
        <w:rPr>
          <w:rFonts w:ascii="Times New Roman" w:hAnsi="Times New Roman"/>
          <w:sz w:val="24"/>
          <w:szCs w:val="24"/>
        </w:rPr>
        <w:t xml:space="preserve"> год </w:t>
      </w:r>
      <w:r w:rsidR="00E90518" w:rsidRPr="009C632D">
        <w:rPr>
          <w:rFonts w:ascii="Times New Roman" w:hAnsi="Times New Roman"/>
          <w:sz w:val="24"/>
          <w:szCs w:val="24"/>
        </w:rPr>
        <w:t xml:space="preserve">составила </w:t>
      </w:r>
      <w:r w:rsidR="006C0FBB" w:rsidRPr="009C632D">
        <w:rPr>
          <w:rFonts w:ascii="Times New Roman" w:hAnsi="Times New Roman"/>
          <w:sz w:val="24"/>
          <w:szCs w:val="24"/>
        </w:rPr>
        <w:t>23127,5</w:t>
      </w:r>
      <w:r w:rsidR="00E90518" w:rsidRPr="009C632D">
        <w:rPr>
          <w:rFonts w:ascii="Times New Roman" w:hAnsi="Times New Roman"/>
          <w:sz w:val="24"/>
          <w:szCs w:val="24"/>
        </w:rPr>
        <w:t xml:space="preserve"> руб. или 88,</w:t>
      </w:r>
      <w:r w:rsidR="006C0FBB" w:rsidRPr="009C632D">
        <w:rPr>
          <w:rFonts w:ascii="Times New Roman" w:hAnsi="Times New Roman"/>
          <w:sz w:val="24"/>
          <w:szCs w:val="24"/>
        </w:rPr>
        <w:t>9</w:t>
      </w:r>
      <w:r w:rsidRPr="009C632D">
        <w:rPr>
          <w:rFonts w:ascii="Times New Roman" w:hAnsi="Times New Roman"/>
          <w:sz w:val="24"/>
          <w:szCs w:val="24"/>
        </w:rPr>
        <w:t>% от среднемесячной номинальной начисленной заработной платы учителей общеобразовательных учреждений в Чувашской Республике (2</w:t>
      </w:r>
      <w:r w:rsidR="006C0FBB" w:rsidRPr="009C632D">
        <w:rPr>
          <w:rFonts w:ascii="Times New Roman" w:hAnsi="Times New Roman"/>
          <w:sz w:val="24"/>
          <w:szCs w:val="24"/>
        </w:rPr>
        <w:t>6019</w:t>
      </w:r>
      <w:r w:rsidRPr="009C632D">
        <w:rPr>
          <w:rFonts w:ascii="Times New Roman" w:hAnsi="Times New Roman"/>
          <w:sz w:val="24"/>
          <w:szCs w:val="24"/>
        </w:rPr>
        <w:t xml:space="preserve"> руб.). </w:t>
      </w:r>
    </w:p>
    <w:p w:rsidR="001C5489" w:rsidRPr="009C632D" w:rsidRDefault="001C5489" w:rsidP="001C5489">
      <w:pPr>
        <w:pStyle w:val="a6"/>
        <w:ind w:firstLine="567"/>
        <w:jc w:val="both"/>
      </w:pPr>
      <w:r w:rsidRPr="009C632D">
        <w:t xml:space="preserve">Победителем республиканского конкурса на присуждение денежного поощрения Главы Чувашской республики в размере 20 тысяч рублей стала </w:t>
      </w:r>
      <w:r w:rsidR="00EE56A0" w:rsidRPr="009C632D">
        <w:t>Иванова Елена Николаевна</w:t>
      </w:r>
      <w:r w:rsidRPr="009C632D">
        <w:t>, преподаватель МБУ ДО «Янтиковская детская школа искусств».</w:t>
      </w:r>
    </w:p>
    <w:p w:rsidR="005B277A" w:rsidRPr="009C632D" w:rsidRDefault="005B277A" w:rsidP="00B70120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5489" w:rsidRPr="009C632D" w:rsidRDefault="00964F94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9C632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2.</w:t>
      </w:r>
      <w:r w:rsidR="001C5489" w:rsidRPr="009C632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3.4.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1C5489" w:rsidRPr="009C632D" w:rsidRDefault="001C5489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Общая площадь всех помещений организаций дополнительного образования в расчете на одно</w:t>
      </w:r>
      <w:r w:rsidR="001321DD" w:rsidRPr="009C632D">
        <w:rPr>
          <w:rFonts w:ascii="Times New Roman" w:hAnsi="Times New Roman"/>
          <w:color w:val="000000"/>
          <w:sz w:val="24"/>
          <w:szCs w:val="24"/>
          <w:lang w:eastAsia="ru-RU"/>
        </w:rPr>
        <w:t>го обучающегося составляет 8,74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%;</w:t>
      </w:r>
      <w:proofErr w:type="gramEnd"/>
    </w:p>
    <w:p w:rsidR="001C5489" w:rsidRPr="009C632D" w:rsidRDefault="001C5489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 100%; </w:t>
      </w:r>
    </w:p>
    <w:p w:rsidR="001C5489" w:rsidRPr="009C632D" w:rsidRDefault="001C5489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Число персональных компьютеров, используемых в учебны</w:t>
      </w:r>
      <w:r w:rsidR="00303E43" w:rsidRPr="009C632D">
        <w:rPr>
          <w:rFonts w:ascii="Times New Roman" w:hAnsi="Times New Roman"/>
          <w:color w:val="000000"/>
          <w:sz w:val="24"/>
          <w:szCs w:val="24"/>
          <w:lang w:eastAsia="ru-RU"/>
        </w:rPr>
        <w:t>х целях</w:t>
      </w:r>
      <w:r w:rsidR="006B1B3F" w:rsidRPr="009C632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303E43"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единиц</w:t>
      </w:r>
      <w:r w:rsidR="00303E43" w:rsidRPr="009C632D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. Все  компьютеры имеют доступ к Интернету.</w:t>
      </w:r>
    </w:p>
    <w:p w:rsidR="00B70120" w:rsidRPr="009C632D" w:rsidRDefault="00B70120" w:rsidP="00B70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C5489" w:rsidRPr="009C632D" w:rsidRDefault="00964F94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9C632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2.</w:t>
      </w:r>
      <w:r w:rsidR="001C5489" w:rsidRPr="009C632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3.5. Изменение сети организаций, осуществляющих образовательную деятельность по дополнительным общеобразовательным программам</w:t>
      </w:r>
    </w:p>
    <w:p w:rsidR="001C5489" w:rsidRPr="009C632D" w:rsidRDefault="001C5489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201</w:t>
      </w:r>
      <w:r w:rsidR="00FB7892" w:rsidRPr="009C632D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число организаций, осуществляющих образовательную деятельность по дополнительным образовательным программам, осталось неизменным.</w:t>
      </w:r>
    </w:p>
    <w:p w:rsidR="001C5489" w:rsidRPr="009C632D" w:rsidRDefault="001C5489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C5489" w:rsidRPr="009C632D" w:rsidRDefault="00964F94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9C632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2.</w:t>
      </w:r>
      <w:r w:rsidR="001C5489" w:rsidRPr="009C632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3.6.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 </w:t>
      </w:r>
    </w:p>
    <w:p w:rsidR="001C5489" w:rsidRPr="009C632D" w:rsidRDefault="001C5489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Общий объем финансовых средств, поступивших в образовательные организации дополнительного образования, в расчете на одного обучающегося составляет </w:t>
      </w:r>
      <w:r w:rsidR="008B50B4" w:rsidRPr="009C632D">
        <w:rPr>
          <w:rFonts w:ascii="Times New Roman" w:hAnsi="Times New Roman"/>
          <w:color w:val="000000"/>
          <w:sz w:val="24"/>
          <w:szCs w:val="24"/>
          <w:lang w:eastAsia="ru-RU"/>
        </w:rPr>
        <w:t>12,7</w:t>
      </w:r>
      <w:r w:rsidR="00F31427"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>тыс. рублей.</w:t>
      </w:r>
      <w:proofErr w:type="gramEnd"/>
    </w:p>
    <w:p w:rsidR="001C5489" w:rsidRPr="009C632D" w:rsidRDefault="001C5489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C5489" w:rsidRPr="009C632D" w:rsidRDefault="00964F94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9C632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2.</w:t>
      </w:r>
      <w:r w:rsidR="001C5489" w:rsidRPr="009C632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3.7. Структура организаций, осуществляющих образовательную деятельность реализующих дополнительные образовательные программы </w:t>
      </w:r>
    </w:p>
    <w:p w:rsidR="001C5489" w:rsidRPr="009C632D" w:rsidRDefault="001C5489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632D">
        <w:rPr>
          <w:rFonts w:ascii="Times New Roman" w:hAnsi="Times New Roman"/>
          <w:bCs/>
          <w:color w:val="000000"/>
          <w:sz w:val="24"/>
          <w:szCs w:val="24"/>
        </w:rPr>
        <w:t>МБОУ ДО «ДЮЦ», МБУ ДО «Я</w:t>
      </w:r>
      <w:r w:rsidR="001321DD" w:rsidRPr="009C632D">
        <w:rPr>
          <w:rFonts w:ascii="Times New Roman" w:hAnsi="Times New Roman"/>
          <w:bCs/>
          <w:color w:val="000000"/>
          <w:sz w:val="24"/>
          <w:szCs w:val="24"/>
        </w:rPr>
        <w:t xml:space="preserve">нтиковская </w:t>
      </w:r>
      <w:r w:rsidRPr="009C632D">
        <w:rPr>
          <w:rFonts w:ascii="Times New Roman" w:hAnsi="Times New Roman"/>
          <w:bCs/>
          <w:color w:val="000000"/>
          <w:sz w:val="24"/>
          <w:szCs w:val="24"/>
        </w:rPr>
        <w:t>ДШИ» и МАУ ДО «ДЮСШ-ФСК «Аль» не имеют филиалов, реализующих дополнительные общеобразовательные программы.</w:t>
      </w:r>
    </w:p>
    <w:p w:rsidR="001C5489" w:rsidRPr="009C632D" w:rsidRDefault="001C5489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1C5489" w:rsidRPr="009C632D" w:rsidRDefault="00964F94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C632D">
        <w:rPr>
          <w:rFonts w:ascii="Times New Roman" w:hAnsi="Times New Roman"/>
          <w:b/>
          <w:bCs/>
          <w:i/>
          <w:color w:val="000000"/>
          <w:sz w:val="24"/>
          <w:szCs w:val="24"/>
        </w:rPr>
        <w:t>2.</w:t>
      </w:r>
      <w:r w:rsidR="001C5489" w:rsidRPr="009C632D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3.8. Создание </w:t>
      </w:r>
      <w:r w:rsidR="001C5489" w:rsidRPr="009C632D">
        <w:rPr>
          <w:rFonts w:ascii="Times New Roman" w:hAnsi="Times New Roman"/>
          <w:b/>
          <w:i/>
        </w:rPr>
        <w:t>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1321DD" w:rsidRPr="009C632D" w:rsidRDefault="001321DD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образования, 0%;</w:t>
      </w:r>
    </w:p>
    <w:p w:rsidR="001C5489" w:rsidRPr="009C632D" w:rsidRDefault="001C5489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</w:r>
      <w:r w:rsidR="001321DD" w:rsidRPr="009C632D">
        <w:rPr>
          <w:rFonts w:ascii="Times New Roman" w:hAnsi="Times New Roman"/>
          <w:sz w:val="24"/>
          <w:szCs w:val="24"/>
        </w:rPr>
        <w:t>,</w:t>
      </w:r>
      <w:r w:rsidRPr="009C632D">
        <w:rPr>
          <w:rFonts w:ascii="Times New Roman" w:hAnsi="Times New Roman"/>
          <w:sz w:val="24"/>
          <w:szCs w:val="24"/>
        </w:rPr>
        <w:t xml:space="preserve"> 0%</w:t>
      </w:r>
      <w:r w:rsidR="001321DD" w:rsidRPr="009C632D">
        <w:rPr>
          <w:rFonts w:ascii="Times New Roman" w:hAnsi="Times New Roman"/>
          <w:sz w:val="24"/>
          <w:szCs w:val="24"/>
        </w:rPr>
        <w:t>.</w:t>
      </w:r>
    </w:p>
    <w:p w:rsidR="001C5489" w:rsidRPr="009C632D" w:rsidRDefault="001C5489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C5489" w:rsidRPr="009C632D" w:rsidRDefault="00964F94" w:rsidP="001C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</w:t>
      </w:r>
      <w:r w:rsidR="001C5489" w:rsidRPr="009C632D">
        <w:rPr>
          <w:rFonts w:ascii="Times New Roman" w:hAnsi="Times New Roman"/>
          <w:b/>
          <w:i/>
          <w:sz w:val="24"/>
          <w:szCs w:val="24"/>
        </w:rPr>
        <w:t xml:space="preserve">3.9. </w:t>
      </w:r>
      <w:proofErr w:type="gramStart"/>
      <w:r w:rsidR="001C5489" w:rsidRPr="009C632D">
        <w:rPr>
          <w:rFonts w:ascii="Times New Roman" w:hAnsi="Times New Roman"/>
          <w:b/>
          <w:i/>
          <w:sz w:val="24"/>
          <w:szCs w:val="24"/>
        </w:rPr>
        <w:t xml:space="preserve">Учебные и </w:t>
      </w:r>
      <w:proofErr w:type="spellStart"/>
      <w:r w:rsidR="001C5489" w:rsidRPr="009C632D">
        <w:rPr>
          <w:rFonts w:ascii="Times New Roman" w:hAnsi="Times New Roman"/>
          <w:b/>
          <w:i/>
          <w:sz w:val="24"/>
          <w:szCs w:val="24"/>
        </w:rPr>
        <w:t>внеучебные</w:t>
      </w:r>
      <w:proofErr w:type="spellEnd"/>
      <w:r w:rsidR="001C5489" w:rsidRPr="009C632D">
        <w:rPr>
          <w:rFonts w:ascii="Times New Roman" w:hAnsi="Times New Roman"/>
          <w:b/>
          <w:i/>
          <w:sz w:val="24"/>
          <w:szCs w:val="24"/>
        </w:rPr>
        <w:t xml:space="preserve"> достижения лиц, обучающихся по программам дополнительного образования детей</w:t>
      </w:r>
      <w:proofErr w:type="gramEnd"/>
    </w:p>
    <w:p w:rsidR="001C5489" w:rsidRPr="009C632D" w:rsidRDefault="001C5489" w:rsidP="001C54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В районе сложилась развитая система поддержки детского творчества, основу которой составляют системные районные массовые мероприятия, многие из которых проходят на основе межведомственного взаимодействия. Межведомственное взаимодействие помогает повышать качество массовых мероприятий с детьми, привлекать к их проведению высокопрофессиональных специалистов, значительно увеличивать количество участвующих детей и подростков.</w:t>
      </w:r>
    </w:p>
    <w:p w:rsidR="00987742" w:rsidRPr="009C632D" w:rsidRDefault="00987742" w:rsidP="009877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Большая часть коллективных дел, акций направлены на сохранение исторического и культурного наследия, воспитание чувства этнической, исторической и культурной общности народов, формирование эстетического вкуса воспитанников на примере лучших образцов произведений культуры. </w:t>
      </w:r>
      <w:proofErr w:type="gramStart"/>
      <w:r w:rsidRPr="009C632D">
        <w:rPr>
          <w:rFonts w:ascii="Times New Roman" w:hAnsi="Times New Roman"/>
          <w:sz w:val="24"/>
          <w:szCs w:val="24"/>
        </w:rPr>
        <w:t>Именно этому способствуют районные мероприятия: спартакиада народных игр, конкурс-фестиваль «Безопасное колесо», финальные игры юнармейского движения «Зарница» и «Орленок», конкурс чтецов «Живая классика», конкурс творческих работ «Подарок маме», районный конкурс поделок «Мастерская Деда Мороза», районный конкурс рисунков «Осторожно, огонь!», районное соревнование по шашкам «Чудо шашки», районн</w:t>
      </w:r>
      <w:r w:rsidR="006B1B3F" w:rsidRPr="009C632D">
        <w:rPr>
          <w:rFonts w:ascii="Times New Roman" w:hAnsi="Times New Roman"/>
          <w:sz w:val="24"/>
          <w:szCs w:val="24"/>
        </w:rPr>
        <w:t>ые</w:t>
      </w:r>
      <w:r w:rsidRPr="009C632D">
        <w:rPr>
          <w:rFonts w:ascii="Times New Roman" w:hAnsi="Times New Roman"/>
          <w:sz w:val="24"/>
          <w:szCs w:val="24"/>
        </w:rPr>
        <w:t xml:space="preserve"> соревновани</w:t>
      </w:r>
      <w:r w:rsidR="006B1B3F" w:rsidRPr="009C632D">
        <w:rPr>
          <w:rFonts w:ascii="Times New Roman" w:hAnsi="Times New Roman"/>
          <w:sz w:val="24"/>
          <w:szCs w:val="24"/>
        </w:rPr>
        <w:t>я</w:t>
      </w:r>
      <w:r w:rsidRPr="009C632D">
        <w:rPr>
          <w:rFonts w:ascii="Times New Roman" w:hAnsi="Times New Roman"/>
          <w:sz w:val="24"/>
          <w:szCs w:val="24"/>
        </w:rPr>
        <w:t xml:space="preserve"> по шахматам «Белая ладья», районн</w:t>
      </w:r>
      <w:r w:rsidR="006B1B3F" w:rsidRPr="009C632D">
        <w:rPr>
          <w:rFonts w:ascii="Times New Roman" w:hAnsi="Times New Roman"/>
          <w:sz w:val="24"/>
          <w:szCs w:val="24"/>
        </w:rPr>
        <w:t>ые</w:t>
      </w:r>
      <w:r w:rsidRPr="009C632D">
        <w:rPr>
          <w:rFonts w:ascii="Times New Roman" w:hAnsi="Times New Roman"/>
          <w:sz w:val="24"/>
          <w:szCs w:val="24"/>
        </w:rPr>
        <w:t xml:space="preserve"> соревновани</w:t>
      </w:r>
      <w:r w:rsidR="006B1B3F" w:rsidRPr="009C632D">
        <w:rPr>
          <w:rFonts w:ascii="Times New Roman" w:hAnsi="Times New Roman"/>
          <w:sz w:val="24"/>
          <w:szCs w:val="24"/>
        </w:rPr>
        <w:t>я</w:t>
      </w:r>
      <w:r w:rsidRPr="009C632D">
        <w:rPr>
          <w:rFonts w:ascii="Times New Roman" w:hAnsi="Times New Roman"/>
          <w:sz w:val="24"/>
          <w:szCs w:val="24"/>
        </w:rPr>
        <w:t xml:space="preserve"> юных инспекторов движения, районн</w:t>
      </w:r>
      <w:r w:rsidR="006B1B3F" w:rsidRPr="009C632D">
        <w:rPr>
          <w:rFonts w:ascii="Times New Roman" w:hAnsi="Times New Roman"/>
          <w:sz w:val="24"/>
          <w:szCs w:val="24"/>
        </w:rPr>
        <w:t>ые</w:t>
      </w:r>
      <w:r w:rsidRPr="009C632D">
        <w:rPr>
          <w:rFonts w:ascii="Times New Roman" w:hAnsi="Times New Roman"/>
          <w:sz w:val="24"/>
          <w:szCs w:val="24"/>
        </w:rPr>
        <w:t xml:space="preserve"> соревновани</w:t>
      </w:r>
      <w:r w:rsidR="006B1B3F" w:rsidRPr="009C632D">
        <w:rPr>
          <w:rFonts w:ascii="Times New Roman" w:hAnsi="Times New Roman"/>
          <w:sz w:val="24"/>
          <w:szCs w:val="24"/>
        </w:rPr>
        <w:t>я</w:t>
      </w:r>
      <w:r w:rsidRPr="009C632D">
        <w:rPr>
          <w:rFonts w:ascii="Times New Roman" w:hAnsi="Times New Roman"/>
          <w:sz w:val="24"/>
          <w:szCs w:val="24"/>
        </w:rPr>
        <w:t xml:space="preserve"> дружин юных пожарных</w:t>
      </w:r>
      <w:proofErr w:type="gramEnd"/>
      <w:r w:rsidRPr="009C632D">
        <w:rPr>
          <w:rFonts w:ascii="Times New Roman" w:hAnsi="Times New Roman"/>
          <w:sz w:val="24"/>
          <w:szCs w:val="24"/>
        </w:rPr>
        <w:t>; районная спартакиада школьников, отдыхающих в пришкольных лагерях. Эти и многие другие мероприятия позволяют сделать первые шаги в спорте, художественном творчестве, изобретательстве многим воспитанникам, создают условия для выявления одаренных детей и достижения ими наиболее серьезных и значительных успехов.</w:t>
      </w:r>
    </w:p>
    <w:p w:rsidR="00BC1E89" w:rsidRPr="009C632D" w:rsidRDefault="00BC1E89" w:rsidP="00BC1E89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32D">
        <w:rPr>
          <w:rFonts w:ascii="Times New Roman" w:hAnsi="Times New Roman"/>
          <w:sz w:val="24"/>
          <w:szCs w:val="24"/>
        </w:rPr>
        <w:t xml:space="preserve">Ежегодно воспитанники учреждений дополнительного образования в составе коллективов и индивидуально становятся победителями и призерами республиканских и всероссийских фестивалей, международных конкурсов, выставок и олимпиад различного профиля, а также спортивных мероприятий: на открытом кубке Чувашской Республики по всем танцевальным направлениям команда 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МАУ ДО «ДЮСШ-ФСК «Аль» </w:t>
      </w:r>
      <w:r w:rsidRPr="009C632D">
        <w:rPr>
          <w:rFonts w:ascii="Times New Roman" w:hAnsi="Times New Roman"/>
          <w:sz w:val="24"/>
          <w:szCs w:val="24"/>
        </w:rPr>
        <w:t>"Пульс" заняла 1 место, "Сириус" 2 место, на открытом первенстве Чувашской Республики по дзюдо среди юниоров и</w:t>
      </w:r>
      <w:proofErr w:type="gramEnd"/>
      <w:r w:rsidRPr="009C63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32D">
        <w:rPr>
          <w:rFonts w:ascii="Times New Roman" w:hAnsi="Times New Roman"/>
          <w:sz w:val="24"/>
          <w:szCs w:val="24"/>
        </w:rPr>
        <w:t xml:space="preserve">юниорок до 23 лет в весовой категории до 63 кг  Александрова А.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 третье место., команда «Сириус» 8-10 лет на Спартакиаде по фитнес-аэробике среди общеобразовательных учреждений в дисциплине степ-аэробика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 2 место, в дисциплине «аэробика» - 3 место, команда «</w:t>
      </w:r>
      <w:proofErr w:type="spellStart"/>
      <w:r w:rsidRPr="009C632D">
        <w:rPr>
          <w:rFonts w:ascii="Times New Roman" w:hAnsi="Times New Roman"/>
          <w:sz w:val="24"/>
          <w:szCs w:val="24"/>
        </w:rPr>
        <w:t>Dance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2D">
        <w:rPr>
          <w:rFonts w:ascii="Times New Roman" w:hAnsi="Times New Roman"/>
          <w:sz w:val="24"/>
          <w:szCs w:val="24"/>
        </w:rPr>
        <w:t>fire</w:t>
      </w:r>
      <w:proofErr w:type="spellEnd"/>
      <w:r w:rsidRPr="009C632D">
        <w:rPr>
          <w:rFonts w:ascii="Times New Roman" w:hAnsi="Times New Roman"/>
          <w:sz w:val="24"/>
          <w:szCs w:val="24"/>
        </w:rPr>
        <w:t>» 14-16 лет в дисциплине «петит степ-аэробика» завоевала 2место, на республиканском турнире по волейболу среди сельских юношеских команд на призы вице-адмирала Владислава Ильина</w:t>
      </w:r>
      <w:proofErr w:type="gramEnd"/>
      <w:r w:rsidRPr="009C632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C632D">
        <w:rPr>
          <w:rFonts w:ascii="Times New Roman" w:hAnsi="Times New Roman"/>
          <w:sz w:val="24"/>
          <w:szCs w:val="24"/>
        </w:rPr>
        <w:t xml:space="preserve">приуроченной ко Дню защитника Отечества команда волейболистов заняла 2 место, на первенстве Чувашской Республики среди юношей 2000 г.р. и моложе волейболисты заняли 2 место, на первенстве Чувашской Республики среди юношей и девушек 2002-2003 г.р. по самбо в весовой категории до 60 кг Сергеева Е.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 второе место., в весовой категории до 84 кг </w:t>
      </w:r>
      <w:proofErr w:type="spellStart"/>
      <w:r w:rsidRPr="009C632D">
        <w:rPr>
          <w:rFonts w:ascii="Times New Roman" w:hAnsi="Times New Roman"/>
          <w:sz w:val="24"/>
          <w:szCs w:val="24"/>
        </w:rPr>
        <w:t>Шартов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Э.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 3 место, на финальных</w:t>
      </w:r>
      <w:proofErr w:type="gramEnd"/>
      <w:r w:rsidRPr="009C63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32D">
        <w:rPr>
          <w:rFonts w:ascii="Times New Roman" w:hAnsi="Times New Roman"/>
          <w:sz w:val="24"/>
          <w:szCs w:val="24"/>
        </w:rPr>
        <w:t xml:space="preserve">играх Чемпионата "Школьной волейбольной лиги в Чувашской Республике" среди сельских команд юноши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 1 место, на традиционном  всероссийском  турнире по легкой атлетике «Мемориал Надеждина В.Г.» в толкании ядра среди юношей 2003-2004 г.р. Павлов Ю.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 второе место, на 28 межрегиональном турнире по волейболу с участием городов России среди девушек и юношей 2002-2003 г.р. воспитанники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 третье место, в</w:t>
      </w:r>
      <w:proofErr w:type="gramEnd"/>
      <w:r w:rsidRPr="009C632D">
        <w:rPr>
          <w:rFonts w:ascii="Times New Roman" w:hAnsi="Times New Roman"/>
          <w:sz w:val="24"/>
          <w:szCs w:val="24"/>
        </w:rPr>
        <w:t xml:space="preserve"> суперфинале VIII Чемпионата «Школьная волейбольная лига» среди команд юноши МАУ ДО «ДЮСШ-ФСК «Аль»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  2 место, на традиционном межрегиональном турнире по волейболу, посвященном </w:t>
      </w:r>
      <w:r w:rsidR="000530F0" w:rsidRPr="009C632D">
        <w:rPr>
          <w:rFonts w:ascii="Times New Roman" w:hAnsi="Times New Roman"/>
          <w:sz w:val="24"/>
          <w:szCs w:val="24"/>
        </w:rPr>
        <w:t>ко  Дню Победы</w:t>
      </w:r>
      <w:proofErr w:type="gramStart"/>
      <w:r w:rsidR="000530F0" w:rsidRPr="009C632D">
        <w:rPr>
          <w:rFonts w:ascii="Times New Roman" w:hAnsi="Times New Roman"/>
          <w:sz w:val="24"/>
          <w:szCs w:val="24"/>
        </w:rPr>
        <w:t>.</w:t>
      </w:r>
      <w:proofErr w:type="gramEnd"/>
      <w:r w:rsidR="000530F0" w:rsidRPr="009C63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30F0" w:rsidRPr="009C632D">
        <w:rPr>
          <w:rFonts w:ascii="Times New Roman" w:hAnsi="Times New Roman"/>
          <w:sz w:val="24"/>
          <w:szCs w:val="24"/>
        </w:rPr>
        <w:t>к</w:t>
      </w:r>
      <w:proofErr w:type="gramEnd"/>
      <w:r w:rsidR="000530F0" w:rsidRPr="009C632D">
        <w:rPr>
          <w:rFonts w:ascii="Times New Roman" w:hAnsi="Times New Roman"/>
          <w:sz w:val="24"/>
          <w:szCs w:val="24"/>
        </w:rPr>
        <w:t>оманда юношей -</w:t>
      </w:r>
      <w:r w:rsidRPr="009C632D">
        <w:rPr>
          <w:rFonts w:ascii="Times New Roman" w:hAnsi="Times New Roman"/>
          <w:sz w:val="24"/>
          <w:szCs w:val="24"/>
        </w:rPr>
        <w:t xml:space="preserve"> 1 место, на межрегиональном турнире по дзюдо,  в памяти Героя Советского Союза </w:t>
      </w:r>
      <w:proofErr w:type="spellStart"/>
      <w:r w:rsidRPr="009C632D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Вячеслава Петровича, среди мальчиков и девочек 2006-2008 г.р., в весовой категории до 29 кг  </w:t>
      </w:r>
      <w:proofErr w:type="spellStart"/>
      <w:r w:rsidRPr="009C632D">
        <w:rPr>
          <w:rFonts w:ascii="Times New Roman" w:hAnsi="Times New Roman"/>
          <w:sz w:val="24"/>
          <w:szCs w:val="24"/>
        </w:rPr>
        <w:t>Камасева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В.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третье место, на </w:t>
      </w:r>
      <w:proofErr w:type="gramStart"/>
      <w:r w:rsidRPr="009C632D">
        <w:rPr>
          <w:rFonts w:ascii="Times New Roman" w:hAnsi="Times New Roman"/>
          <w:sz w:val="24"/>
          <w:szCs w:val="24"/>
        </w:rPr>
        <w:t xml:space="preserve">турнире, посвященном Всероссийскому Дню Самбо среди мальчиков 2006-2007 г.р. и девочек 2004-2005 г.р. в весовой категории до 35 кг </w:t>
      </w:r>
      <w:proofErr w:type="spellStart"/>
      <w:r w:rsidRPr="009C632D">
        <w:rPr>
          <w:rFonts w:ascii="Times New Roman" w:hAnsi="Times New Roman"/>
          <w:sz w:val="24"/>
          <w:szCs w:val="24"/>
        </w:rPr>
        <w:t>Яшуткин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К.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 первое  место, Нилов Р., Иванов В., Петров С. и Павлов А.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 вторые места,  на X Межрегиональной детской вокально-хоровой ассамблее «Солнечный круг - 2018» ансамбль  «Тайна» МБУ ДО «ДШИ» стала лауреатом I степени (преподаватель:</w:t>
      </w:r>
      <w:proofErr w:type="gramEnd"/>
      <w:r w:rsidRPr="009C632D">
        <w:rPr>
          <w:rFonts w:ascii="Times New Roman" w:hAnsi="Times New Roman"/>
          <w:sz w:val="24"/>
          <w:szCs w:val="24"/>
        </w:rPr>
        <w:t xml:space="preserve"> Никонова Г.Н.), детский хор МБУ ДО «ДШИ»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 лауреатом II степени XII Открытого республиканского </w:t>
      </w:r>
      <w:proofErr w:type="gramStart"/>
      <w:r w:rsidRPr="009C632D">
        <w:rPr>
          <w:rFonts w:ascii="Times New Roman" w:hAnsi="Times New Roman"/>
          <w:sz w:val="24"/>
          <w:szCs w:val="24"/>
        </w:rPr>
        <w:t>фестиваль-конкурса</w:t>
      </w:r>
      <w:proofErr w:type="gramEnd"/>
      <w:r w:rsidRPr="009C632D">
        <w:rPr>
          <w:rFonts w:ascii="Times New Roman" w:hAnsi="Times New Roman"/>
          <w:sz w:val="24"/>
          <w:szCs w:val="24"/>
        </w:rPr>
        <w:t xml:space="preserve"> художественного творчества сельской молодежи «Вдохновение» (преподаватель: </w:t>
      </w:r>
      <w:proofErr w:type="gramStart"/>
      <w:r w:rsidRPr="009C632D">
        <w:rPr>
          <w:rFonts w:ascii="Times New Roman" w:hAnsi="Times New Roman"/>
          <w:sz w:val="24"/>
          <w:szCs w:val="24"/>
        </w:rPr>
        <w:t xml:space="preserve">Иванова Е.Н.), в </w:t>
      </w:r>
      <w:r w:rsidRPr="009C632D">
        <w:rPr>
          <w:rFonts w:ascii="Times New Roman" w:hAnsi="Times New Roman"/>
          <w:sz w:val="24"/>
          <w:szCs w:val="24"/>
          <w:lang w:val="en-US"/>
        </w:rPr>
        <w:t>I</w:t>
      </w:r>
      <w:r w:rsidRPr="009C632D">
        <w:rPr>
          <w:rFonts w:ascii="Times New Roman" w:hAnsi="Times New Roman"/>
          <w:sz w:val="24"/>
          <w:szCs w:val="24"/>
        </w:rPr>
        <w:t xml:space="preserve"> Республиканском фестиваль-конкурсе народного творчества «Талантов перезвон» ансамбль «Тайна» </w:t>
      </w:r>
      <w:r w:rsidR="000530F0" w:rsidRPr="009C632D">
        <w:rPr>
          <w:rFonts w:ascii="Times New Roman" w:hAnsi="Times New Roman"/>
          <w:sz w:val="24"/>
          <w:szCs w:val="24"/>
        </w:rPr>
        <w:t>-</w:t>
      </w:r>
      <w:r w:rsidRPr="009C632D">
        <w:rPr>
          <w:rFonts w:ascii="Times New Roman" w:hAnsi="Times New Roman"/>
          <w:sz w:val="24"/>
          <w:szCs w:val="24"/>
        </w:rPr>
        <w:t xml:space="preserve"> </w:t>
      </w:r>
      <w:r w:rsidRPr="009C632D">
        <w:rPr>
          <w:rFonts w:ascii="Times New Roman" w:hAnsi="Times New Roman"/>
          <w:sz w:val="24"/>
          <w:szCs w:val="24"/>
          <w:lang w:val="en-US"/>
        </w:rPr>
        <w:t>I</w:t>
      </w:r>
      <w:r w:rsidRPr="009C632D">
        <w:rPr>
          <w:rFonts w:ascii="Times New Roman" w:hAnsi="Times New Roman"/>
          <w:sz w:val="24"/>
          <w:szCs w:val="24"/>
        </w:rPr>
        <w:t>место, о</w:t>
      </w:r>
      <w:r w:rsidRPr="009C632D">
        <w:rPr>
          <w:rFonts w:ascii="Times New Roman" w:hAnsi="Times New Roman"/>
          <w:sz w:val="24"/>
        </w:rPr>
        <w:t xml:space="preserve">бучающиеся кружка «Искусница» Петрова Юлия и Павлова </w:t>
      </w:r>
      <w:proofErr w:type="spellStart"/>
      <w:r w:rsidRPr="009C632D">
        <w:rPr>
          <w:rFonts w:ascii="Times New Roman" w:hAnsi="Times New Roman"/>
          <w:sz w:val="24"/>
        </w:rPr>
        <w:t>Аделина</w:t>
      </w:r>
      <w:proofErr w:type="spellEnd"/>
      <w:r w:rsidRPr="009C632D">
        <w:rPr>
          <w:rFonts w:ascii="Times New Roman" w:hAnsi="Times New Roman"/>
          <w:sz w:val="24"/>
        </w:rPr>
        <w:t xml:space="preserve"> </w:t>
      </w:r>
      <w:r w:rsidR="000530F0" w:rsidRPr="009C632D">
        <w:rPr>
          <w:rFonts w:ascii="Times New Roman" w:hAnsi="Times New Roman"/>
          <w:sz w:val="24"/>
        </w:rPr>
        <w:t>-</w:t>
      </w:r>
      <w:r w:rsidRPr="009C632D">
        <w:rPr>
          <w:rFonts w:ascii="Times New Roman" w:hAnsi="Times New Roman"/>
          <w:sz w:val="24"/>
        </w:rPr>
        <w:t xml:space="preserve"> 1 место в Республиканском этапе XV Всероссийского конкурса «Неопалимая купина» (руководитель – педагог дополнительного образования Владимирова А.Е.), обучающаяся кружка «Юный космонавт» Никитина Д</w:t>
      </w:r>
      <w:r w:rsidR="000530F0" w:rsidRPr="009C632D">
        <w:rPr>
          <w:rFonts w:ascii="Times New Roman" w:hAnsi="Times New Roman"/>
          <w:sz w:val="24"/>
        </w:rPr>
        <w:t>иана -</w:t>
      </w:r>
      <w:r w:rsidRPr="009C632D">
        <w:rPr>
          <w:rFonts w:ascii="Times New Roman" w:hAnsi="Times New Roman"/>
          <w:sz w:val="24"/>
        </w:rPr>
        <w:t xml:space="preserve"> 1 место в Республиканском конкурсе творческих работ «Дорога к звездам» (руководитель – педагог дополнительного образования Ефремова</w:t>
      </w:r>
      <w:proofErr w:type="gramEnd"/>
      <w:r w:rsidRPr="009C632D">
        <w:rPr>
          <w:rFonts w:ascii="Times New Roman" w:hAnsi="Times New Roman"/>
          <w:sz w:val="24"/>
        </w:rPr>
        <w:t xml:space="preserve"> Н.В.), обучающаяся кружка «Юный художник» Ильина Яна </w:t>
      </w:r>
      <w:r w:rsidR="000530F0" w:rsidRPr="009C632D">
        <w:rPr>
          <w:rFonts w:ascii="Times New Roman" w:hAnsi="Times New Roman"/>
          <w:sz w:val="24"/>
        </w:rPr>
        <w:t>-</w:t>
      </w:r>
      <w:r w:rsidRPr="009C632D">
        <w:rPr>
          <w:rFonts w:ascii="Times New Roman" w:hAnsi="Times New Roman"/>
          <w:sz w:val="24"/>
        </w:rPr>
        <w:t xml:space="preserve"> 1 место в Республиканском творческом конкурсе «Я и мои родители – грамотные пешеходы и водители»</w:t>
      </w:r>
      <w:r w:rsidRPr="009C632D">
        <w:t xml:space="preserve"> </w:t>
      </w:r>
      <w:r w:rsidRPr="009C632D">
        <w:rPr>
          <w:rFonts w:ascii="Times New Roman" w:hAnsi="Times New Roman"/>
          <w:sz w:val="24"/>
        </w:rPr>
        <w:t xml:space="preserve">(руководитель – педагог дополнительного образования </w:t>
      </w:r>
      <w:proofErr w:type="spellStart"/>
      <w:r w:rsidRPr="009C632D">
        <w:rPr>
          <w:rFonts w:ascii="Times New Roman" w:hAnsi="Times New Roman"/>
          <w:sz w:val="24"/>
        </w:rPr>
        <w:t>Сичуркина</w:t>
      </w:r>
      <w:proofErr w:type="spellEnd"/>
      <w:r w:rsidRPr="009C632D">
        <w:rPr>
          <w:rFonts w:ascii="Times New Roman" w:hAnsi="Times New Roman"/>
          <w:sz w:val="24"/>
        </w:rPr>
        <w:t xml:space="preserve"> Л.В.)</w:t>
      </w:r>
      <w:proofErr w:type="gramStart"/>
      <w:r w:rsidRPr="009C632D">
        <w:rPr>
          <w:rFonts w:ascii="Times New Roman" w:hAnsi="Times New Roman"/>
          <w:sz w:val="24"/>
        </w:rPr>
        <w:t>.</w:t>
      </w:r>
      <w:proofErr w:type="gramEnd"/>
      <w:r w:rsidRPr="009C632D">
        <w:rPr>
          <w:rFonts w:ascii="Times New Roman" w:hAnsi="Times New Roman"/>
          <w:sz w:val="24"/>
        </w:rPr>
        <w:t xml:space="preserve"> </w:t>
      </w:r>
      <w:proofErr w:type="gramStart"/>
      <w:r w:rsidRPr="009C632D">
        <w:rPr>
          <w:rFonts w:ascii="Times New Roman" w:hAnsi="Times New Roman"/>
          <w:sz w:val="24"/>
        </w:rPr>
        <w:t>о</w:t>
      </w:r>
      <w:proofErr w:type="gramEnd"/>
      <w:r w:rsidRPr="009C632D">
        <w:rPr>
          <w:rFonts w:ascii="Times New Roman" w:hAnsi="Times New Roman"/>
          <w:sz w:val="24"/>
        </w:rPr>
        <w:t xml:space="preserve">бучающаяся кружка «Юные защитники природы» Ахметова Екатерина </w:t>
      </w:r>
      <w:r w:rsidR="000530F0" w:rsidRPr="009C632D">
        <w:rPr>
          <w:rFonts w:ascii="Times New Roman" w:hAnsi="Times New Roman"/>
          <w:sz w:val="24"/>
        </w:rPr>
        <w:t>-</w:t>
      </w:r>
      <w:r w:rsidRPr="009C632D">
        <w:rPr>
          <w:rFonts w:ascii="Times New Roman" w:hAnsi="Times New Roman"/>
          <w:sz w:val="24"/>
        </w:rPr>
        <w:t>3 место в XXXII республиканском слете школьных лесничеств в конкурсе лесоводов (руководитель – педагог дополнительного образования Михайлова А.П.), команда юных инспекторов движения (</w:t>
      </w:r>
      <w:proofErr w:type="spellStart"/>
      <w:r w:rsidRPr="009C632D">
        <w:rPr>
          <w:rFonts w:ascii="Times New Roman" w:hAnsi="Times New Roman"/>
          <w:sz w:val="24"/>
        </w:rPr>
        <w:t>Сормов</w:t>
      </w:r>
      <w:proofErr w:type="spellEnd"/>
      <w:r w:rsidRPr="009C632D">
        <w:rPr>
          <w:rFonts w:ascii="Times New Roman" w:hAnsi="Times New Roman"/>
          <w:sz w:val="24"/>
        </w:rPr>
        <w:t xml:space="preserve"> Глеб, Ананьев Сергей, Иванова Анна, Александрова Дарья) </w:t>
      </w:r>
      <w:r w:rsidR="000530F0" w:rsidRPr="009C632D">
        <w:rPr>
          <w:rFonts w:ascii="Times New Roman" w:hAnsi="Times New Roman"/>
          <w:sz w:val="24"/>
        </w:rPr>
        <w:t>-</w:t>
      </w:r>
      <w:r w:rsidRPr="009C632D">
        <w:rPr>
          <w:rFonts w:ascii="Times New Roman" w:hAnsi="Times New Roman"/>
          <w:sz w:val="24"/>
        </w:rPr>
        <w:t xml:space="preserve"> 2 место в XXVIII республиканском слете юных инспекторов движения «Безопасное колесо» в конкурсе «Знатоки правил дорожного движения»</w:t>
      </w:r>
      <w:r w:rsidRPr="009C632D">
        <w:t xml:space="preserve"> </w:t>
      </w:r>
      <w:r w:rsidRPr="009C632D">
        <w:rPr>
          <w:rFonts w:ascii="Times New Roman" w:hAnsi="Times New Roman"/>
          <w:sz w:val="24"/>
        </w:rPr>
        <w:t>(руководитель – педагог дополнительного образования Михайлов Ю.В.).</w:t>
      </w:r>
    </w:p>
    <w:p w:rsidR="00E97746" w:rsidRPr="009C632D" w:rsidRDefault="0014638A" w:rsidP="00E97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2D">
        <w:rPr>
          <w:noProof/>
          <w:lang w:eastAsia="ru-RU"/>
        </w:rPr>
        <w:drawing>
          <wp:inline distT="0" distB="0" distL="0" distR="0" wp14:anchorId="6391DFEB" wp14:editId="6E4833AD">
            <wp:extent cx="5680710" cy="2740025"/>
            <wp:effectExtent l="0" t="0" r="15240" b="22225"/>
            <wp:docPr id="1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C5489" w:rsidRPr="009C632D" w:rsidRDefault="001C5489" w:rsidP="001C5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8F0" w:rsidRPr="009C632D" w:rsidRDefault="00F468F0" w:rsidP="00F468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2D">
        <w:rPr>
          <w:rFonts w:ascii="Times New Roman" w:hAnsi="Times New Roman" w:cs="Times New Roman"/>
          <w:b/>
          <w:sz w:val="24"/>
          <w:szCs w:val="24"/>
        </w:rPr>
        <w:t>2.4. Дополнительная информация о системе образования</w:t>
      </w:r>
    </w:p>
    <w:p w:rsidR="00F468F0" w:rsidRPr="009C632D" w:rsidRDefault="00F468F0" w:rsidP="00F468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2D">
        <w:rPr>
          <w:rFonts w:ascii="Times New Roman" w:hAnsi="Times New Roman" w:cs="Times New Roman"/>
          <w:b/>
          <w:sz w:val="24"/>
          <w:szCs w:val="24"/>
        </w:rPr>
        <w:t>2.4.1. Развитие системы оценки качества образования и информационной прозрачности системы образования</w:t>
      </w:r>
    </w:p>
    <w:p w:rsidR="00F468F0" w:rsidRPr="009C632D" w:rsidRDefault="00F468F0" w:rsidP="00F468F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32D">
        <w:rPr>
          <w:rFonts w:ascii="Times New Roman" w:hAnsi="Times New Roman" w:cs="Times New Roman"/>
          <w:b/>
          <w:i/>
          <w:sz w:val="24"/>
          <w:szCs w:val="24"/>
        </w:rPr>
        <w:t>2.4.1.1. Оценка деятельности системы образования гражданами</w:t>
      </w:r>
    </w:p>
    <w:p w:rsidR="00F468F0" w:rsidRPr="009C632D" w:rsidRDefault="00EE2561" w:rsidP="00EE2561">
      <w:pPr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       С целью изучения удовлетворенности населения качеством образования, которое предоставляют образовательные организации, в 2018 году во всех образовательных организациях проведено анкетирование по данному направлению. В ходе анкетирования затрагивались такие вопросы, как: удовлетворенность </w:t>
      </w:r>
      <w:proofErr w:type="spellStart"/>
      <w:r w:rsidRPr="009C632D">
        <w:rPr>
          <w:rFonts w:ascii="Times New Roman" w:hAnsi="Times New Roman"/>
          <w:sz w:val="24"/>
          <w:szCs w:val="24"/>
        </w:rPr>
        <w:t>комфортностю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помещений, предназначенных для оказания муниципальных услуг,  </w:t>
      </w:r>
      <w:proofErr w:type="spellStart"/>
      <w:r w:rsidRPr="009C632D">
        <w:rPr>
          <w:rFonts w:ascii="Times New Roman" w:hAnsi="Times New Roman"/>
          <w:sz w:val="24"/>
          <w:szCs w:val="24"/>
        </w:rPr>
        <w:t>удовлетвореннность</w:t>
      </w:r>
      <w:proofErr w:type="spellEnd"/>
      <w:r w:rsidRPr="009C632D">
        <w:rPr>
          <w:rFonts w:ascii="Times New Roman" w:hAnsi="Times New Roman"/>
          <w:sz w:val="24"/>
          <w:szCs w:val="24"/>
        </w:rPr>
        <w:t xml:space="preserve"> возможностью получения справочной информации об оказываемой муниципальной услуге и т.д. При обобщении результатов, доля удовлетворенности населения качеством предоставляемой услуги составила 85,6% (в 2017 году -84,7%).</w:t>
      </w:r>
    </w:p>
    <w:p w:rsidR="00F468F0" w:rsidRPr="009C632D" w:rsidRDefault="00F468F0" w:rsidP="00F468F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32D">
        <w:rPr>
          <w:rFonts w:ascii="Times New Roman" w:hAnsi="Times New Roman" w:cs="Times New Roman"/>
          <w:b/>
          <w:i/>
          <w:sz w:val="24"/>
          <w:szCs w:val="24"/>
        </w:rPr>
        <w:t xml:space="preserve">2.4.1.2.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 </w:t>
      </w:r>
    </w:p>
    <w:p w:rsidR="000D53B4" w:rsidRPr="009C632D" w:rsidRDefault="000D53B4" w:rsidP="000D53B4">
      <w:pPr>
        <w:pStyle w:val="a6"/>
        <w:ind w:firstLine="567"/>
        <w:jc w:val="both"/>
        <w:rPr>
          <w:color w:val="000000"/>
        </w:rPr>
      </w:pPr>
      <w:r w:rsidRPr="009C632D">
        <w:rPr>
          <w:color w:val="000000"/>
        </w:rPr>
        <w:t xml:space="preserve">Развитие творческого потенциала личности всегда было одним из ведущих направлений образовательной деятельности района. Сегодня продолжается поиск новых путей и способов для реализации образовательных целей. Все образовательные организации района вносят свой вклад в развитие интеллектуального потенциала молодого поколения. </w:t>
      </w:r>
      <w:proofErr w:type="gramStart"/>
      <w:r w:rsidRPr="009C632D">
        <w:rPr>
          <w:color w:val="000000"/>
        </w:rPr>
        <w:t>В школах учащиеся развивают свои интеллектуальные и творческие способности, созданы все условия для всестороннего развития способностей учащихся.</w:t>
      </w:r>
      <w:proofErr w:type="gramEnd"/>
      <w:r w:rsidRPr="009C632D">
        <w:rPr>
          <w:color w:val="000000"/>
        </w:rPr>
        <w:t xml:space="preserve"> Отделом образования администрации района постоянно организуются  мероприятия, позволяющие отслеживать творческий рост учащихся. Традиционными стали предметные олимпиады, конкурсы, научно-практические конференции, выставки, фестивали, соревнования.</w:t>
      </w:r>
    </w:p>
    <w:p w:rsidR="009E1390" w:rsidRPr="009C632D" w:rsidRDefault="009E1390" w:rsidP="009E139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eastAsia="Calibri" w:hAnsi="Times New Roman"/>
          <w:color w:val="000000"/>
          <w:sz w:val="24"/>
          <w:szCs w:val="24"/>
        </w:rPr>
        <w:t>Прослеживается индивидуальная траектория развития каждого одаренного ребенка. База данных одаренных детей пополняется новыми именами: 2016 – 2017 учебный год – 385 имен, 2017 – 2018 учебный год – 420 имен, 2018-2019 учебный год – 455 имен.</w:t>
      </w:r>
    </w:p>
    <w:p w:rsidR="009E1390" w:rsidRPr="009C632D" w:rsidRDefault="009E1390" w:rsidP="009E1390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</w:rPr>
        <w:t>В 2018 году учащиеся района 675 раз участвовали, становились победителями, призерами, дипломантами, лауреатами, финалистами различных конкурсов, фестивалей, конференций. Из них победителей, призеров, участников всероссийского уровня – 45, международного - 24, республиканского - 128, районного - 491.</w:t>
      </w:r>
    </w:p>
    <w:p w:rsidR="009E1390" w:rsidRPr="009C632D" w:rsidRDefault="009E1390" w:rsidP="009E1390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9C632D">
        <w:rPr>
          <w:rFonts w:ascii="Times New Roman" w:eastAsia="Calibri" w:hAnsi="Times New Roman"/>
          <w:color w:val="000000"/>
          <w:sz w:val="24"/>
          <w:szCs w:val="24"/>
        </w:rPr>
        <w:t xml:space="preserve">Победителями учащиеся района стали 187 раз, призерами  – 399 раз, лауреатами  – 15 учащихся, финалистами  – 4 учащихся, участниками –27 учащихся. </w:t>
      </w:r>
      <w:proofErr w:type="gramEnd"/>
    </w:p>
    <w:p w:rsidR="009E1390" w:rsidRPr="009C632D" w:rsidRDefault="009E1390" w:rsidP="009E1390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C632D">
        <w:rPr>
          <w:rFonts w:ascii="Times New Roman" w:eastAsia="Calibri" w:hAnsi="Times New Roman"/>
          <w:color w:val="000000"/>
          <w:sz w:val="24"/>
          <w:szCs w:val="24"/>
        </w:rPr>
        <w:t>14 учащихся общеобразовательных школ района удостоены специальных стипендий для представителей молодёжи и студентов за особую творческую устремлённость Главы Чувашии Михаила Игнатьева.</w:t>
      </w:r>
    </w:p>
    <w:p w:rsidR="00F468F0" w:rsidRPr="009C632D" w:rsidRDefault="00F468F0" w:rsidP="00F468F0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  <w:r w:rsidRPr="009C632D">
        <w:rPr>
          <w:rFonts w:ascii="Times New Roman" w:hAnsi="Times New Roman"/>
          <w:b/>
          <w:i/>
          <w:sz w:val="24"/>
          <w:szCs w:val="24"/>
        </w:rPr>
        <w:t>2.4.1.3. Развитие механизмов государственно-частного управления в системе образования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Задача, которая носит приоритетный характер – это развитие в системе образования потенциала управления. </w:t>
      </w:r>
      <w:proofErr w:type="gramStart"/>
      <w:r w:rsidRPr="009C632D">
        <w:rPr>
          <w:rFonts w:ascii="Times New Roman" w:hAnsi="Times New Roman"/>
          <w:sz w:val="24"/>
          <w:szCs w:val="24"/>
        </w:rPr>
        <w:t>Внедрение новой модели управления системой образования на всех уровнях направлены, в первую очередь, на создание механизма совершенствования управления, обеспечивающего успешное развитие образовательных учреждений в соответствии со спецификой района, потребностями рынка труда и рынка образовательных услуг, во-вторых: на создание системы регулярного информирования широких слоев общественности о деятельности образовательных учреждений и системы в целом.</w:t>
      </w:r>
      <w:proofErr w:type="gramEnd"/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В районе все большее внимание уделяется развитию государственно-общественного управления образованием в рамках реализации различных программ и проектов. В настоящее время образовательные учреждения наделяются все большей свободой, управленческой и финансовой самостоятельностью, накладывающей на них дополнительную ответственность за результаты своей деятельности. В районе создан Совет руководителей образовательных учреждений, деятельность которого способствует формированию общественной составляющей в управлении системой образования со стороны ее представителей, готовых взять на себя ответственность за качество образования.  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В настоящее время в районе созданы управляющие советы в школах, характеризующиеся следующими направлениями деятельности: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определение направлений развития общеобразовательного учреждения, участие в разработке и утверждении программы развития школы;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повышение эффективности финансово-экономической деятельности школы;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заслушивание отчетов членов администрации школы;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участие в подготовке публичного доклада;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участие в создании условий для оптимальной организации образовательного процесса;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9C632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C632D">
        <w:rPr>
          <w:rFonts w:ascii="Times New Roman" w:hAnsi="Times New Roman"/>
          <w:sz w:val="24"/>
          <w:szCs w:val="24"/>
        </w:rPr>
        <w:t xml:space="preserve"> соблюдением надлежащих условий обучения и воспитания, включая обеспечение безопасности, сохранения и укрепления здоровья обучающихся;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9C632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C632D">
        <w:rPr>
          <w:rFonts w:ascii="Times New Roman" w:hAnsi="Times New Roman"/>
          <w:sz w:val="24"/>
          <w:szCs w:val="24"/>
        </w:rPr>
        <w:t xml:space="preserve"> соблюдением прав участников образовательного процесса;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участие в оценке качества образования </w:t>
      </w:r>
      <w:proofErr w:type="gramStart"/>
      <w:r w:rsidRPr="009C63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632D">
        <w:rPr>
          <w:rFonts w:ascii="Times New Roman" w:hAnsi="Times New Roman"/>
          <w:sz w:val="24"/>
          <w:szCs w:val="24"/>
        </w:rPr>
        <w:t>;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участие в рассмотрении конфликтных ситуаций.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Полномочия и функции Совета включаются в уставы общеобразовательных учреждений. Управляющие советы активно участвуют в распределении стимулирующей части фонда оплаты труда и в разработке критериев оценки деятельности педагогов.</w:t>
      </w:r>
    </w:p>
    <w:p w:rsidR="00F468F0" w:rsidRPr="009C632D" w:rsidRDefault="00F468F0" w:rsidP="00F468F0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>Информированность родителей о деятельности образовательного учреждения, о состоянии муниципальной системы, о своих правах и обязанностях – это одно из основных условий организации партнерского сотрудничества образовательного учреждения и семьи. Несмотря на то, что школы нередко предпочитают дозировать информацию для родительской общественности, на первый план в последнее время стала выходить практика публичных отчетов.</w:t>
      </w:r>
    </w:p>
    <w:p w:rsidR="009C632D" w:rsidRPr="009C632D" w:rsidRDefault="009C632D" w:rsidP="009C632D">
      <w:pPr>
        <w:pStyle w:val="11"/>
        <w:ind w:firstLine="539"/>
        <w:jc w:val="both"/>
        <w:rPr>
          <w:rFonts w:ascii="Times New Roman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</w:rPr>
        <w:t xml:space="preserve">Таким образом, в районе ведется целенаправленная работа по совершенствованию системы государственно-общественного управления образованием. 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C632D">
        <w:rPr>
          <w:rFonts w:ascii="Times New Roman" w:eastAsiaTheme="minorHAnsi" w:hAnsi="Times New Roman"/>
          <w:b/>
          <w:sz w:val="24"/>
          <w:szCs w:val="24"/>
        </w:rPr>
        <w:t xml:space="preserve">1.4.2. Сведения о создании условий социализации и самореализации молодежи </w:t>
      </w:r>
    </w:p>
    <w:p w:rsidR="00F66EAF" w:rsidRPr="009C632D" w:rsidRDefault="00F66EAF" w:rsidP="00F66EAF">
      <w:pPr>
        <w:shd w:val="clear" w:color="auto" w:fill="FFFFFF" w:themeFill="background1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Государственная молодежная политика в районе реализуется в соответствии с подпрограммой «Молодежь Янтиковского района» муниципальной программы Янтиковского района «Развитие культуры Янтиковского района на 2014-2020 годы» утвержденной постановлением администрации Янтиковского района 06.12.2013 г. № 715.</w:t>
      </w:r>
    </w:p>
    <w:p w:rsidR="00F66EAF" w:rsidRPr="009C632D" w:rsidRDefault="00F66EAF" w:rsidP="00F66EAF">
      <w:pPr>
        <w:shd w:val="clear" w:color="auto" w:fill="FFFFFF" w:themeFill="background1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C632D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Для реализации государственной молодежной политики в </w:t>
      </w:r>
      <w:proofErr w:type="spellStart"/>
      <w:r w:rsidRPr="009C632D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>Янтиковском</w:t>
      </w:r>
      <w:proofErr w:type="spellEnd"/>
      <w:r w:rsidRPr="009C632D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районе в 2018 году израсходовано 104 641 рублей (в 2017 году – </w:t>
      </w:r>
      <w:r w:rsidRPr="009C632D">
        <w:rPr>
          <w:rFonts w:ascii="Times New Roman" w:eastAsiaTheme="minorEastAsia" w:hAnsi="Times New Roman"/>
          <w:sz w:val="24"/>
          <w:szCs w:val="24"/>
          <w:lang w:eastAsia="ru-RU"/>
        </w:rPr>
        <w:t>70,1</w:t>
      </w:r>
      <w:r w:rsidRPr="009C632D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тыс. руб.). 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 xml:space="preserve">Мероприятия по работе с молодежью непосредственно осуществляется сектором социального развития и архивного дела администрации Янтиковского района. В районе действует 1 учреждение по работе с молодежью – МБУК «Централизованная клубная система», которая объединяет 25 структурных подразделений – домов культуры. Кроме этого, работу с молодежью осуществляют: МБУК «Централизованная библиотечная система» Янтиковского района, которая объединяет 18 сельских библиотек, детскую и центральную библиотеки, 10 общеобразовательных организаций района, </w:t>
      </w:r>
      <w:hyperlink r:id="rId19" w:history="1">
        <w:r w:rsidRPr="009C632D">
          <w:rPr>
            <w:rFonts w:ascii="Times New Roman" w:eastAsiaTheme="minorHAnsi" w:hAnsi="Times New Roman"/>
            <w:sz w:val="24"/>
            <w:szCs w:val="24"/>
          </w:rPr>
          <w:t xml:space="preserve">МБОУ </w:t>
        </w:r>
        <w:proofErr w:type="gramStart"/>
        <w:r w:rsidRPr="009C632D">
          <w:rPr>
            <w:rFonts w:ascii="Times New Roman" w:eastAsiaTheme="minorHAnsi" w:hAnsi="Times New Roman"/>
            <w:sz w:val="24"/>
            <w:szCs w:val="24"/>
          </w:rPr>
          <w:t>ДО</w:t>
        </w:r>
        <w:proofErr w:type="gramEnd"/>
        <w:r w:rsidRPr="009C632D">
          <w:rPr>
            <w:rFonts w:ascii="Times New Roman" w:eastAsiaTheme="minorHAnsi" w:hAnsi="Times New Roman"/>
            <w:sz w:val="24"/>
            <w:szCs w:val="24"/>
          </w:rPr>
          <w:t xml:space="preserve"> «</w:t>
        </w:r>
        <w:proofErr w:type="gramStart"/>
        <w:r w:rsidRPr="009C632D">
          <w:rPr>
            <w:rFonts w:ascii="Times New Roman" w:eastAsiaTheme="minorHAnsi" w:hAnsi="Times New Roman"/>
            <w:sz w:val="24"/>
            <w:szCs w:val="24"/>
          </w:rPr>
          <w:t>Детско-юношеский</w:t>
        </w:r>
        <w:proofErr w:type="gramEnd"/>
        <w:r w:rsidRPr="009C632D">
          <w:rPr>
            <w:rFonts w:ascii="Times New Roman" w:eastAsiaTheme="minorHAnsi" w:hAnsi="Times New Roman"/>
            <w:sz w:val="24"/>
            <w:szCs w:val="24"/>
          </w:rPr>
          <w:t xml:space="preserve"> центр»</w:t>
        </w:r>
      </w:hyperlink>
      <w:r w:rsidRPr="009C632D">
        <w:rPr>
          <w:rFonts w:ascii="Times New Roman" w:eastAsiaTheme="minorHAnsi" w:hAnsi="Times New Roman"/>
          <w:sz w:val="24"/>
          <w:szCs w:val="24"/>
        </w:rPr>
        <w:t xml:space="preserve">, МБУ ДО «Янтиковская ДШИ», </w:t>
      </w:r>
      <w:hyperlink r:id="rId20" w:history="1">
        <w:r w:rsidRPr="009C632D">
          <w:rPr>
            <w:rFonts w:ascii="Times New Roman" w:eastAsiaTheme="minorHAnsi" w:hAnsi="Times New Roman"/>
            <w:sz w:val="24"/>
            <w:szCs w:val="24"/>
          </w:rPr>
          <w:t>МБУ «Центр психолого-педагогической, медицинской и социальной помощи»</w:t>
        </w:r>
      </w:hyperlink>
      <w:r w:rsidRPr="009C632D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21" w:history="1">
        <w:r w:rsidRPr="009C632D">
          <w:rPr>
            <w:rFonts w:ascii="Times New Roman" w:eastAsiaTheme="minorHAnsi" w:hAnsi="Times New Roman"/>
            <w:sz w:val="24"/>
            <w:szCs w:val="24"/>
          </w:rPr>
          <w:t>МАУ ДО «ДЮСШ-ФСК «Аль»</w:t>
        </w:r>
      </w:hyperlink>
      <w:r w:rsidRPr="009C632D">
        <w:rPr>
          <w:rFonts w:ascii="Times New Roman" w:eastAsiaTheme="minorHAnsi" w:hAnsi="Times New Roman"/>
          <w:sz w:val="24"/>
          <w:szCs w:val="24"/>
        </w:rPr>
        <w:t>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 xml:space="preserve">Целостное и последовательное осуществление работы с молодежью является одним из факторов </w:t>
      </w:r>
      <w:proofErr w:type="gramStart"/>
      <w:r w:rsidRPr="009C632D">
        <w:rPr>
          <w:rFonts w:ascii="Times New Roman" w:eastAsiaTheme="minorHAnsi" w:hAnsi="Times New Roman"/>
          <w:sz w:val="24"/>
          <w:szCs w:val="24"/>
        </w:rPr>
        <w:t>устойчивого</w:t>
      </w:r>
      <w:proofErr w:type="gramEnd"/>
      <w:r w:rsidRPr="009C632D">
        <w:rPr>
          <w:rFonts w:ascii="Times New Roman" w:eastAsiaTheme="minorHAnsi" w:hAnsi="Times New Roman"/>
          <w:sz w:val="24"/>
          <w:szCs w:val="24"/>
        </w:rPr>
        <w:t xml:space="preserve"> развития Янтиковского района. Она представляет собой систему приоритетов и мер, направленных на создание возможностей для успешной социализации и эффективной самореализации молодежи, развития ее потенциала в интересах муниципального образования.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Приоритетными направлениями деятельности в районе являются вопросы образования, воспитания, охраны здоровья, создание условий для физического и духовного развития молодежи, поддержка молодой семьи, решение вопросов занятости и отдыха.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9C632D">
        <w:rPr>
          <w:rFonts w:ascii="Times New Roman" w:eastAsiaTheme="minorHAnsi" w:hAnsi="Times New Roman"/>
          <w:b/>
          <w:i/>
          <w:sz w:val="24"/>
          <w:szCs w:val="24"/>
        </w:rPr>
        <w:t>1.4.2.1. Социально-демографические характеристики и социальная интеграция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 xml:space="preserve">На территории Янтиковского района количество молодых людей в возрасте от 14 до 30 лет составляет 2325 человек или 16,1% от общего количества населения, а в </w:t>
      </w:r>
      <w:proofErr w:type="spellStart"/>
      <w:r w:rsidRPr="009C632D">
        <w:rPr>
          <w:rFonts w:ascii="Times New Roman" w:eastAsiaTheme="minorHAnsi" w:hAnsi="Times New Roman"/>
          <w:sz w:val="24"/>
          <w:szCs w:val="24"/>
        </w:rPr>
        <w:t>Янтиковском</w:t>
      </w:r>
      <w:proofErr w:type="spellEnd"/>
      <w:r w:rsidRPr="009C632D">
        <w:rPr>
          <w:rFonts w:ascii="Times New Roman" w:eastAsiaTheme="minorHAnsi" w:hAnsi="Times New Roman"/>
          <w:sz w:val="24"/>
          <w:szCs w:val="24"/>
        </w:rPr>
        <w:t xml:space="preserve">  районе эта цифра составляет 14446. человек. В связи с отсутствием на территории района учебных заведений среднего и высшего профессионального образования, такой категории молодежи как студенты, в районе нет.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В соответствии с Подпрограммой «Молодежь Янтиковского района» организована работа по следующим направлениям: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- вовлечение молодежи в социальную практику;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- муниципальная поддержка талантливой и одаренной молодежи;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- допризывная подготовка молодежи.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9C632D">
        <w:rPr>
          <w:rFonts w:ascii="Times New Roman" w:eastAsiaTheme="minorHAnsi" w:hAnsi="Times New Roman"/>
          <w:b/>
          <w:i/>
          <w:sz w:val="24"/>
          <w:szCs w:val="24"/>
        </w:rPr>
        <w:t>1.4.2.2. Ценностные ориентации молодежи и ее участие в общественных достижениях.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Ежегодно молодые люди района удостаиваются специальной стипендии Президента Чувашии для представителей молодежи и студентов за особую твор</w:t>
      </w:r>
      <w:r w:rsidRPr="009C632D">
        <w:rPr>
          <w:rFonts w:ascii="Times New Roman" w:eastAsiaTheme="minorEastAsia" w:hAnsi="Times New Roman"/>
          <w:sz w:val="24"/>
          <w:szCs w:val="24"/>
          <w:lang w:eastAsia="ru-RU"/>
        </w:rPr>
        <w:t>ческую устремленность. В 2018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 году  стипендию Главы Чувашской Республики в размере 1830 </w:t>
      </w:r>
      <w:r w:rsidRPr="009C632D">
        <w:rPr>
          <w:rFonts w:ascii="Times New Roman" w:eastAsiaTheme="minorEastAsia" w:hAnsi="Times New Roman"/>
          <w:sz w:val="24"/>
          <w:szCs w:val="24"/>
          <w:lang w:eastAsia="ru-RU"/>
        </w:rPr>
        <w:t>рублей ежемесячно получают 17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632D">
        <w:rPr>
          <w:rFonts w:ascii="Times New Roman" w:hAnsi="Times New Roman"/>
          <w:sz w:val="24"/>
          <w:szCs w:val="24"/>
          <w:lang w:eastAsia="ru-RU"/>
        </w:rPr>
        <w:t>янтиковцев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>, среди них учащиеся школ, учреждений дополнительного образования, работающая молодежь.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Оказывается содействие участию представителей талантливой молодежи во всероссийских, республиканских фестивалях, форумах, слетах:</w:t>
      </w:r>
    </w:p>
    <w:p w:rsidR="00F66EAF" w:rsidRPr="009C632D" w:rsidRDefault="00F66EAF" w:rsidP="00F66EAF">
      <w:pPr>
        <w:spacing w:after="0" w:line="240" w:lineRule="auto"/>
        <w:ind w:left="708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- тематическая смена «Волжский рубеж» - «Поисковая смена»;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- республиканский спортивный фестиваль Советов работающей молодежи Чувашской Республики «Зимний десант»;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- молодежный форум регионального развития «МолГород-2018»;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 xml:space="preserve">- </w:t>
      </w:r>
      <w:r w:rsidRPr="009C632D">
        <w:rPr>
          <w:rFonts w:ascii="Times New Roman" w:eastAsiaTheme="minorHAnsi" w:hAnsi="Times New Roman" w:cstheme="minorBidi"/>
          <w:sz w:val="24"/>
          <w:szCs w:val="24"/>
        </w:rPr>
        <w:t>Слет молодежных правительств и парламентов муниципальных регионов и городских округов Чувашской Республики;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C632D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r w:rsidRPr="009C632D">
        <w:rPr>
          <w:rFonts w:ascii="Times New Roman" w:eastAsia="Calibri" w:hAnsi="Times New Roman"/>
          <w:sz w:val="24"/>
          <w:szCs w:val="24"/>
          <w:lang w:eastAsia="ru-RU"/>
        </w:rPr>
        <w:t>II Республиканский образовательный форум молодых воспитателей «Время молодых: Азбука воспитателя»;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C632D">
        <w:rPr>
          <w:rFonts w:ascii="Times New Roman" w:eastAsia="Calibri" w:hAnsi="Times New Roman"/>
          <w:sz w:val="24"/>
          <w:szCs w:val="24"/>
          <w:lang w:eastAsia="ru-RU"/>
        </w:rPr>
        <w:t xml:space="preserve">- </w:t>
      </w:r>
      <w:r w:rsidRPr="009C632D">
        <w:rPr>
          <w:rFonts w:ascii="Times New Roman" w:eastAsiaTheme="minorHAnsi" w:hAnsi="Times New Roman" w:cstheme="minorBidi"/>
          <w:sz w:val="24"/>
          <w:szCs w:val="24"/>
          <w:lang w:val="en-US"/>
        </w:rPr>
        <w:t>VI</w:t>
      </w:r>
      <w:r w:rsidRPr="009C632D">
        <w:rPr>
          <w:rFonts w:ascii="Times New Roman" w:eastAsiaTheme="minorHAnsi" w:hAnsi="Times New Roman" w:cstheme="minorBidi"/>
          <w:sz w:val="24"/>
          <w:szCs w:val="24"/>
        </w:rPr>
        <w:t xml:space="preserve"> Республиканский форум замещающих семей Чувашской Республики;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 w:cstheme="minorBidi"/>
          <w:sz w:val="24"/>
          <w:szCs w:val="24"/>
        </w:rPr>
        <w:t>- Всероссийский образовательный форум «Наши победы».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Осуществляется системная работа по вовлечению молодежи в волонтерскую (добровольческую) деятельность</w:t>
      </w:r>
      <w:r w:rsidRPr="009C632D">
        <w:rPr>
          <w:rFonts w:ascii="Times New Roman" w:eastAsia="Calibri" w:hAnsi="Times New Roman"/>
          <w:sz w:val="24"/>
          <w:szCs w:val="24"/>
        </w:rPr>
        <w:t xml:space="preserve">. </w:t>
      </w:r>
      <w:r w:rsidRPr="009C632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Количество молодых людей, принимающих участие в добровольческой (волонтерской) деятельности по району составляет 318 человек. Имеются 26 команд таких направленностей: добровольческие команды по работе с пожилыми, </w:t>
      </w:r>
      <w:hyperlink r:id="rId22" w:tooltip="Ветеран" w:history="1">
        <w:r w:rsidRPr="009C632D">
          <w:rPr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ветеранами</w:t>
        </w:r>
      </w:hyperlink>
      <w:r w:rsidRPr="009C632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  <w:r w:rsidRPr="009C632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добровольческие команды экологической направленности и добровольческие команды здоровья,</w:t>
      </w:r>
      <w:r w:rsidRPr="009C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добровольческие команды 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экологической направленности, </w:t>
      </w:r>
      <w:r w:rsidRPr="009C632D">
        <w:rPr>
          <w:rFonts w:ascii="Times New Roman" w:eastAsia="Calibri" w:hAnsi="Times New Roman"/>
          <w:sz w:val="24"/>
          <w:szCs w:val="24"/>
        </w:rPr>
        <w:t>добровольческий отряд  по проведению благотворительных акций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9C632D">
        <w:rPr>
          <w:rFonts w:ascii="Times New Roman" w:eastAsia="Calibri" w:hAnsi="Times New Roman"/>
          <w:sz w:val="24"/>
          <w:szCs w:val="24"/>
        </w:rPr>
        <w:t>добровольческая</w:t>
      </w:r>
      <w:proofErr w:type="gramEnd"/>
      <w:r w:rsidRPr="009C632D">
        <w:rPr>
          <w:rFonts w:ascii="Times New Roman" w:eastAsia="Calibri" w:hAnsi="Times New Roman"/>
          <w:sz w:val="24"/>
          <w:szCs w:val="24"/>
        </w:rPr>
        <w:t xml:space="preserve">  дружины,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632D">
        <w:rPr>
          <w:rFonts w:ascii="Times New Roman" w:eastAsia="Calibri" w:hAnsi="Times New Roman"/>
          <w:sz w:val="24"/>
          <w:szCs w:val="24"/>
        </w:rPr>
        <w:t>добровольческий отряд по пожарной безопасности, добровольческий отряд  спортивного направления.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 xml:space="preserve">Одним из важных элементов молодежной политики является информационное обеспечение молодежи. С этой целью на официальном сайте администрации Янтиковского района, на сайте отдела образования в разделе «Новости», в районной газете «Ял </w:t>
      </w:r>
      <w:proofErr w:type="spellStart"/>
      <w:r w:rsidRPr="009C632D">
        <w:rPr>
          <w:rFonts w:ascii="Times New Roman" w:eastAsiaTheme="minorHAnsi" w:hAnsi="Times New Roman"/>
          <w:sz w:val="24"/>
          <w:szCs w:val="24"/>
        </w:rPr>
        <w:t>ěçченě</w:t>
      </w:r>
      <w:proofErr w:type="spellEnd"/>
      <w:r w:rsidRPr="009C632D">
        <w:rPr>
          <w:rFonts w:ascii="Times New Roman" w:eastAsiaTheme="minorHAnsi" w:hAnsi="Times New Roman"/>
          <w:sz w:val="24"/>
          <w:szCs w:val="24"/>
        </w:rPr>
        <w:t>», на тематических баннерах освещаются планируемые и проведенные мероприятия.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 xml:space="preserve">К основным реализованным мероприятиям, направленным на развитие курируемой сферы деятельности 2019 года (самые яркие и значимые, в большей </w:t>
      </w:r>
      <w:proofErr w:type="gramStart"/>
      <w:r w:rsidRPr="009C632D">
        <w:rPr>
          <w:rFonts w:ascii="Times New Roman" w:eastAsiaTheme="minorHAnsi" w:hAnsi="Times New Roman"/>
          <w:sz w:val="24"/>
          <w:szCs w:val="24"/>
        </w:rPr>
        <w:t>степени</w:t>
      </w:r>
      <w:proofErr w:type="gramEnd"/>
      <w:r w:rsidRPr="009C632D">
        <w:rPr>
          <w:rFonts w:ascii="Times New Roman" w:eastAsiaTheme="minorHAnsi" w:hAnsi="Times New Roman"/>
          <w:sz w:val="24"/>
          <w:szCs w:val="24"/>
        </w:rPr>
        <w:t xml:space="preserve"> повлиявшие на развитие направления) можно отнести: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- районный молодежный форум «Молодые – молодым»;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- районный конкурс  бального танца «В ритме вальса – 2018»;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- районная акция «Молодежь за здоровый образ жизни»;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- Школа волонтёров (добровольцев);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- патриотическая акция «Свеча памяти», «Георгиевская ленточка»;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- LI районные военно-спортивные игры «Зарница» и «Орленок»;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- конкурс на премии главы администрации Янтиковского района для представителей работающей молодежи.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 xml:space="preserve">В целях вовлечения молодежи в процессы социально-экономического, политического и культурного развития проведены единые информационные молодежные дни, в рамках которых обсуждаются актуальные вопросы реализации молодежной политики. Проведено 7 встреч с представителями молодежных общественных объединений, представителями работающей молодежи, обучающимися, студентами образовательных организаций. 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9C632D">
        <w:rPr>
          <w:rFonts w:ascii="Times New Roman" w:eastAsiaTheme="minorHAnsi" w:hAnsi="Times New Roman"/>
          <w:b/>
          <w:i/>
          <w:sz w:val="24"/>
          <w:szCs w:val="24"/>
        </w:rPr>
        <w:t>1.4.2.3. Образование и занятость молодежи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>Важным направлением работы по профилактике асоциальных явлений среди молодежи является вопрос занятости и трудоустройства.</w:t>
      </w:r>
    </w:p>
    <w:p w:rsidR="00F66EAF" w:rsidRPr="009C632D" w:rsidRDefault="00F66EAF" w:rsidP="00F66EAF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eastAsiaTheme="minorHAnsi" w:hAnsi="Times New Roman"/>
          <w:sz w:val="24"/>
          <w:szCs w:val="24"/>
        </w:rPr>
        <w:t xml:space="preserve">По данным КУ «Центр занятости населения Янтиковского района» </w:t>
      </w:r>
      <w:r w:rsidRPr="009C632D">
        <w:rPr>
          <w:rFonts w:ascii="Times New Roman" w:hAnsi="Times New Roman"/>
          <w:sz w:val="24"/>
          <w:szCs w:val="24"/>
          <w:lang w:eastAsia="ru-RU"/>
        </w:rPr>
        <w:t xml:space="preserve">количество безработной молодежи сократилось. </w:t>
      </w:r>
      <w:proofErr w:type="gramStart"/>
      <w:r w:rsidRPr="009C632D">
        <w:rPr>
          <w:rFonts w:ascii="Times New Roman" w:hAnsi="Times New Roman"/>
          <w:sz w:val="24"/>
          <w:szCs w:val="24"/>
          <w:lang w:eastAsia="ru-RU"/>
        </w:rPr>
        <w:t>На 1 ноября 2018 года количество безработной молодежи (по данным районного центра занятости населения) составляет - 4 чел., (на 1 ноября 2017 г. -7 чел.,)</w:t>
      </w:r>
      <w:r w:rsidRPr="009C632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9C632D">
        <w:rPr>
          <w:rFonts w:ascii="Times New Roman" w:hAnsi="Times New Roman"/>
          <w:sz w:val="24"/>
          <w:szCs w:val="24"/>
          <w:lang w:eastAsia="ru-RU"/>
        </w:rPr>
        <w:t>Количество граждан, трудоустроенных по программе «Организация временного трудоустройства несовершеннолетних граждан в возрасте от 14 до 18 лет в свободное от учебы время» 2018 г. составило 380 человек (2017 г.- 380 человек).</w:t>
      </w:r>
      <w:proofErr w:type="gramEnd"/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 xml:space="preserve">Количество безработных граждан трудоустроенных по программе «Временное трудоустройство безработных граждан в возрасте от 18 до 20 лет из числа выпускников  </w:t>
      </w:r>
      <w:proofErr w:type="spellStart"/>
      <w:r w:rsidRPr="009C632D">
        <w:rPr>
          <w:rFonts w:ascii="Times New Roman" w:hAnsi="Times New Roman"/>
          <w:sz w:val="24"/>
          <w:szCs w:val="24"/>
          <w:lang w:eastAsia="ru-RU"/>
        </w:rPr>
        <w:t>ССУЗов</w:t>
      </w:r>
      <w:proofErr w:type="spellEnd"/>
      <w:r w:rsidRPr="009C632D">
        <w:rPr>
          <w:rFonts w:ascii="Times New Roman" w:hAnsi="Times New Roman"/>
          <w:sz w:val="24"/>
          <w:szCs w:val="24"/>
          <w:lang w:eastAsia="ru-RU"/>
        </w:rPr>
        <w:t>» 2018 г. составило 2 человека  (2017 г. - 2</w:t>
      </w:r>
      <w:r w:rsidRPr="009C632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9C632D">
        <w:rPr>
          <w:rFonts w:ascii="Times New Roman" w:hAnsi="Times New Roman"/>
          <w:sz w:val="24"/>
          <w:szCs w:val="24"/>
          <w:lang w:eastAsia="ru-RU"/>
        </w:rPr>
        <w:t>чел.)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Количество безработных граждан в возрасте от 16 до 29 лет направленных на профессиональное обучение в 2018 г. составило - 11   человек (в 2017 г. – 14 человек).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 xml:space="preserve">На сегодняшний день  молодых специалистов (до 35 лет) в общеобразовательных организациях – 17 (в 2017 г. – 16), учреждениях дополнительного образования – 4 (в 2017г. – 3), учреждениях дошкольного образования -  12 (в 2017 г. – 11). Всего – 32 человека </w:t>
      </w:r>
      <w:proofErr w:type="gramStart"/>
      <w:r w:rsidRPr="009C632D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9C632D">
        <w:rPr>
          <w:rFonts w:ascii="Times New Roman" w:hAnsi="Times New Roman"/>
          <w:sz w:val="24"/>
          <w:szCs w:val="24"/>
          <w:lang w:eastAsia="ru-RU"/>
        </w:rPr>
        <w:t>в 2017 г. – 30). С целью привлечения молодых учителей в образовательные организации района, увеличения притока специалистов на селе р</w:t>
      </w:r>
      <w:r w:rsidRPr="009C632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азработана система моральных и материальных стимулов. В настоящее время в районе молодым учителям установлен коэффициент за стаж работы 1 до трех лет, имеющих диплом с отличием - 1,2. Единовременные выплаты к приступившим к работе с 15.08.2017 г. 10 тыс. и в размере 10 окладов  отработавшим 1 год.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В учреждениях здравоохранения в этом году  трудятся 2 молодых специалиста (в 2017 г.- 1 чел.). Один специалист трудоустроен по программе «Земский доктор».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В сфере агропромышленного комплекса района насчитывается 10 молодых специалистов (в 2017 г.-7 чел.) относящие к категории граждан до 35 лет. В 2017 г. молодым специалистом (главам КФХ) для организации своего фермерского хозяйства было выдано 3 гранта по программе «Поддержка начинающих фермеров». В 2018 г. таких получателей нет.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9C632D">
        <w:rPr>
          <w:rFonts w:ascii="Times New Roman" w:eastAsiaTheme="minorHAnsi" w:hAnsi="Times New Roman"/>
          <w:b/>
          <w:i/>
          <w:sz w:val="24"/>
          <w:szCs w:val="24"/>
        </w:rPr>
        <w:t>1.4.2.4. Деятельность администрации Янтиковского района по созданию условий социализации и самореализации молодежи.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9C632D">
        <w:rPr>
          <w:rFonts w:ascii="Times New Roman" w:eastAsiaTheme="minorHAnsi" w:hAnsi="Times New Roman"/>
          <w:sz w:val="24"/>
          <w:szCs w:val="24"/>
        </w:rPr>
        <w:t xml:space="preserve">Несмотря на общую положительную динамику, в развитии сферы молодежной политики имеются проблемы, требуется дальнейшее совершенствование работы с молодёжью на территории сельских поселений Янтиковского района. Необходимо указать на недостаточную работу с молодежью глав сельских поселений района, слабое привлечение работающей молодежи к решению социально-экономических проблем сельских поселений через участие их в деятельности различных комиссий, общественных организациях. Работа с молодежью в населенных пунктах района в основном проводится на базе учреждений культуры, но эти учреждения не имеют достаточной материально-технической базы. </w:t>
      </w:r>
    </w:p>
    <w:p w:rsidR="00F66EAF" w:rsidRPr="009C632D" w:rsidRDefault="00F66EAF" w:rsidP="00F66EA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F468F0" w:rsidRPr="009C632D" w:rsidRDefault="00F468F0" w:rsidP="00F468F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2920" w:rsidRPr="009C632D" w:rsidRDefault="00A22920" w:rsidP="00F31427">
      <w:pPr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32D">
        <w:rPr>
          <w:rFonts w:ascii="Times New Roman" w:hAnsi="Times New Roman"/>
          <w:b/>
          <w:sz w:val="24"/>
          <w:szCs w:val="24"/>
        </w:rPr>
        <w:t>Выводы и заключени</w:t>
      </w:r>
      <w:r w:rsidR="002C7873" w:rsidRPr="009C632D">
        <w:rPr>
          <w:rFonts w:ascii="Times New Roman" w:hAnsi="Times New Roman"/>
          <w:b/>
          <w:sz w:val="24"/>
          <w:szCs w:val="24"/>
        </w:rPr>
        <w:t>е</w:t>
      </w:r>
      <w:r w:rsidRPr="009C632D">
        <w:rPr>
          <w:rFonts w:ascii="Times New Roman" w:hAnsi="Times New Roman"/>
          <w:b/>
          <w:sz w:val="24"/>
          <w:szCs w:val="24"/>
        </w:rPr>
        <w:t>.</w:t>
      </w:r>
    </w:p>
    <w:p w:rsidR="008E78CC" w:rsidRPr="009C632D" w:rsidRDefault="008E78CC" w:rsidP="002C787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>Дальнейшая деятельность отдела образования и подведомственных образовательных учреждений в перспективе будет направлена на обеспечение реализации долгосрочной государственной политики, сформулированной в основных документах федерального, республиканского и районного уровня.</w:t>
      </w:r>
    </w:p>
    <w:p w:rsidR="008E78CC" w:rsidRPr="009C632D" w:rsidRDefault="008E78CC" w:rsidP="001E7695">
      <w:pPr>
        <w:pStyle w:val="a4"/>
        <w:spacing w:line="276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>Приоритеты системы образования района будут направлены на решение актуальных задач по всем уровням образования.</w:t>
      </w:r>
    </w:p>
    <w:p w:rsidR="008E78CC" w:rsidRPr="009C632D" w:rsidRDefault="008E78CC" w:rsidP="001E7695">
      <w:pPr>
        <w:pStyle w:val="a4"/>
        <w:spacing w:line="276" w:lineRule="auto"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9C632D">
        <w:rPr>
          <w:rFonts w:ascii="Times New Roman" w:hAnsi="Times New Roman" w:cs="Times New Roman"/>
          <w:bCs/>
          <w:sz w:val="24"/>
          <w:szCs w:val="24"/>
        </w:rPr>
        <w:t xml:space="preserve">В системе </w:t>
      </w:r>
      <w:proofErr w:type="gramStart"/>
      <w:r w:rsidRPr="009C632D">
        <w:rPr>
          <w:rFonts w:ascii="Times New Roman" w:hAnsi="Times New Roman" w:cs="Times New Roman"/>
          <w:bCs/>
          <w:sz w:val="24"/>
          <w:szCs w:val="24"/>
        </w:rPr>
        <w:t>дошкольного</w:t>
      </w:r>
      <w:proofErr w:type="gramEnd"/>
      <w:r w:rsidRPr="009C632D">
        <w:rPr>
          <w:rFonts w:ascii="Times New Roman" w:hAnsi="Times New Roman" w:cs="Times New Roman"/>
          <w:bCs/>
          <w:sz w:val="24"/>
          <w:szCs w:val="24"/>
        </w:rPr>
        <w:t xml:space="preserve"> образования:</w:t>
      </w:r>
    </w:p>
    <w:p w:rsidR="00CC1245" w:rsidRPr="009C632D" w:rsidRDefault="00CC124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разработка и реализация комплекса мер по созданию гибкой сети дошкольных образовательных организаций;</w:t>
      </w:r>
    </w:p>
    <w:p w:rsidR="00CC1245" w:rsidRPr="009C632D" w:rsidRDefault="00CC124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развитие новых организационно-экономических механизмов;</w:t>
      </w:r>
    </w:p>
    <w:p w:rsidR="00CC1245" w:rsidRPr="009C632D" w:rsidRDefault="00CC1245" w:rsidP="001E7695">
      <w:pPr>
        <w:pStyle w:val="a4"/>
        <w:tabs>
          <w:tab w:val="left" w:pos="454"/>
        </w:tabs>
        <w:spacing w:line="276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дошкольных образовательных учреждений района.</w:t>
      </w:r>
    </w:p>
    <w:p w:rsidR="00CC1245" w:rsidRPr="009C632D" w:rsidRDefault="00CC124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создание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CC1245" w:rsidRPr="009C632D" w:rsidRDefault="00CC124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обновление содержания и повышение качества дошкольного образования;</w:t>
      </w:r>
    </w:p>
    <w:p w:rsidR="008E78CC" w:rsidRPr="009C632D" w:rsidRDefault="008E78CC" w:rsidP="001E7695">
      <w:pPr>
        <w:pStyle w:val="a4"/>
        <w:tabs>
          <w:tab w:val="left" w:pos="454"/>
        </w:tabs>
        <w:spacing w:line="276" w:lineRule="auto"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9C632D">
        <w:rPr>
          <w:rFonts w:ascii="Times New Roman" w:hAnsi="Times New Roman" w:cs="Times New Roman"/>
          <w:bCs/>
          <w:sz w:val="24"/>
          <w:szCs w:val="24"/>
        </w:rPr>
        <w:t xml:space="preserve">В системе </w:t>
      </w:r>
      <w:proofErr w:type="gramStart"/>
      <w:r w:rsidRPr="009C632D">
        <w:rPr>
          <w:rFonts w:ascii="Times New Roman" w:hAnsi="Times New Roman" w:cs="Times New Roman"/>
          <w:bCs/>
          <w:sz w:val="24"/>
          <w:szCs w:val="24"/>
        </w:rPr>
        <w:t>школьного</w:t>
      </w:r>
      <w:proofErr w:type="gramEnd"/>
      <w:r w:rsidRPr="009C632D">
        <w:rPr>
          <w:rFonts w:ascii="Times New Roman" w:hAnsi="Times New Roman" w:cs="Times New Roman"/>
          <w:bCs/>
          <w:sz w:val="24"/>
          <w:szCs w:val="24"/>
        </w:rPr>
        <w:t xml:space="preserve"> образования:</w:t>
      </w:r>
    </w:p>
    <w:p w:rsidR="00CC1245" w:rsidRPr="009C632D" w:rsidRDefault="00CC124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обеспечение доступности качественного начального, основного и среднего общего образования для детей независимо от места жительства и доходов их родителей;</w:t>
      </w:r>
    </w:p>
    <w:p w:rsidR="00CC1245" w:rsidRPr="009C632D" w:rsidRDefault="00CC124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CC1245" w:rsidRPr="009C632D" w:rsidRDefault="00CC124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создание условий для воспитания толерантной, поликультурной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:rsidR="00CC1245" w:rsidRPr="009C632D" w:rsidRDefault="00CC124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создание условий для сохранения и укрепления здоровья школьников, воспитания культуры здоровья, здорового образа жизни;</w:t>
      </w:r>
    </w:p>
    <w:p w:rsidR="00CC1245" w:rsidRPr="009C632D" w:rsidRDefault="00CC124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 xml:space="preserve">обеспечение всеобщего доступа к образовательным ресурсам глобальной сети </w:t>
      </w:r>
      <w:r w:rsidR="001E7695" w:rsidRPr="009C632D">
        <w:rPr>
          <w:rFonts w:ascii="Times New Roman" w:hAnsi="Times New Roman"/>
          <w:sz w:val="24"/>
          <w:szCs w:val="24"/>
          <w:lang w:eastAsia="ru-RU"/>
        </w:rPr>
        <w:t>«Интернет»</w:t>
      </w:r>
      <w:r w:rsidRPr="009C632D">
        <w:rPr>
          <w:rFonts w:ascii="Times New Roman" w:hAnsi="Times New Roman"/>
          <w:sz w:val="24"/>
          <w:szCs w:val="24"/>
          <w:lang w:eastAsia="ru-RU"/>
        </w:rPr>
        <w:t>, широкое внедрение образовательных программ с применением электронного обучения и дистанционных образовательных технологий;</w:t>
      </w:r>
    </w:p>
    <w:p w:rsidR="00CC1245" w:rsidRPr="009C632D" w:rsidRDefault="00CC124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:rsidR="001E7695" w:rsidRPr="009C632D" w:rsidRDefault="001E769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</w:rPr>
        <w:t>обновление кадрового состава и привлечение молодых педагогов для работы в образо</w:t>
      </w:r>
      <w:r w:rsidRPr="009C632D">
        <w:rPr>
          <w:rFonts w:ascii="Times New Roman" w:hAnsi="Times New Roman"/>
          <w:sz w:val="24"/>
          <w:szCs w:val="24"/>
          <w:lang w:eastAsia="ru-RU"/>
        </w:rPr>
        <w:t>вательных организациях;</w:t>
      </w:r>
    </w:p>
    <w:p w:rsidR="001E7695" w:rsidRPr="009C632D" w:rsidRDefault="001E769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</w:rPr>
        <w:t>совершенствование материально-технической базы дошкольных образовательных учреждений района;</w:t>
      </w:r>
    </w:p>
    <w:p w:rsidR="001E7695" w:rsidRPr="009C632D" w:rsidRDefault="00CC1245" w:rsidP="001E7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2D">
        <w:rPr>
          <w:rFonts w:ascii="Times New Roman" w:hAnsi="Times New Roman"/>
          <w:sz w:val="24"/>
          <w:szCs w:val="24"/>
          <w:lang w:eastAsia="ru-RU"/>
        </w:rPr>
        <w:t>развитие институтов общественного участия</w:t>
      </w:r>
      <w:r w:rsidR="001E7695" w:rsidRPr="009C632D">
        <w:rPr>
          <w:rFonts w:ascii="Times New Roman" w:hAnsi="Times New Roman"/>
          <w:sz w:val="24"/>
          <w:szCs w:val="24"/>
          <w:lang w:eastAsia="ru-RU"/>
        </w:rPr>
        <w:t xml:space="preserve"> в образовательной деятельности.</w:t>
      </w:r>
    </w:p>
    <w:p w:rsidR="008E78CC" w:rsidRPr="009C632D" w:rsidRDefault="008E78CC" w:rsidP="001E7695">
      <w:pPr>
        <w:pStyle w:val="a4"/>
        <w:tabs>
          <w:tab w:val="left" w:pos="454"/>
        </w:tabs>
        <w:spacing w:line="276" w:lineRule="auto"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9C632D">
        <w:rPr>
          <w:rFonts w:ascii="Times New Roman" w:hAnsi="Times New Roman" w:cs="Times New Roman"/>
          <w:bCs/>
          <w:sz w:val="24"/>
          <w:szCs w:val="24"/>
        </w:rPr>
        <w:t xml:space="preserve">В системе </w:t>
      </w:r>
      <w:proofErr w:type="gramStart"/>
      <w:r w:rsidRPr="009C632D">
        <w:rPr>
          <w:rFonts w:ascii="Times New Roman" w:hAnsi="Times New Roman" w:cs="Times New Roman"/>
          <w:bCs/>
          <w:sz w:val="24"/>
          <w:szCs w:val="24"/>
        </w:rPr>
        <w:t>дополнительного</w:t>
      </w:r>
      <w:proofErr w:type="gramEnd"/>
      <w:r w:rsidRPr="009C632D">
        <w:rPr>
          <w:rFonts w:ascii="Times New Roman" w:hAnsi="Times New Roman" w:cs="Times New Roman"/>
          <w:bCs/>
          <w:sz w:val="24"/>
          <w:szCs w:val="24"/>
        </w:rPr>
        <w:t xml:space="preserve"> образования:</w:t>
      </w:r>
    </w:p>
    <w:p w:rsidR="008E78CC" w:rsidRPr="009C632D" w:rsidRDefault="002C7873" w:rsidP="001E7695">
      <w:pPr>
        <w:pStyle w:val="a4"/>
        <w:tabs>
          <w:tab w:val="left" w:pos="454"/>
        </w:tabs>
        <w:spacing w:line="276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bCs/>
          <w:sz w:val="24"/>
          <w:szCs w:val="24"/>
        </w:rPr>
        <w:t>повышение качества дополнитель</w:t>
      </w:r>
      <w:r w:rsidR="008E78CC" w:rsidRPr="009C632D">
        <w:rPr>
          <w:rFonts w:ascii="Times New Roman" w:hAnsi="Times New Roman" w:cs="Times New Roman"/>
          <w:bCs/>
          <w:sz w:val="24"/>
          <w:szCs w:val="24"/>
        </w:rPr>
        <w:t xml:space="preserve">ного образования, внедрение </w:t>
      </w:r>
      <w:r w:rsidRPr="009C632D">
        <w:rPr>
          <w:rFonts w:ascii="Times New Roman" w:hAnsi="Times New Roman" w:cs="Times New Roman"/>
          <w:bCs/>
          <w:sz w:val="24"/>
          <w:szCs w:val="24"/>
        </w:rPr>
        <w:t>системы ме</w:t>
      </w:r>
      <w:r w:rsidR="008E78CC" w:rsidRPr="009C632D">
        <w:rPr>
          <w:rFonts w:ascii="Times New Roman" w:hAnsi="Times New Roman" w:cs="Times New Roman"/>
          <w:bCs/>
          <w:sz w:val="24"/>
          <w:szCs w:val="24"/>
        </w:rPr>
        <w:t>неджмента качества</w:t>
      </w:r>
      <w:r w:rsidR="008E78CC" w:rsidRPr="009C632D">
        <w:rPr>
          <w:rFonts w:ascii="Times New Roman" w:hAnsi="Times New Roman" w:cs="Times New Roman"/>
          <w:sz w:val="24"/>
          <w:szCs w:val="24"/>
        </w:rPr>
        <w:t>;</w:t>
      </w:r>
    </w:p>
    <w:p w:rsidR="008E78CC" w:rsidRPr="009C632D" w:rsidRDefault="008E78CC" w:rsidP="001E7695">
      <w:pPr>
        <w:pStyle w:val="a4"/>
        <w:tabs>
          <w:tab w:val="left" w:pos="454"/>
        </w:tabs>
        <w:spacing w:line="276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>обеспечение учреждений дополнительного образования квалифицированными педагогическими кадрами, способными работать в условиях постоянного повышения качества своей профессиональной деятельности;</w:t>
      </w:r>
    </w:p>
    <w:p w:rsidR="008E78CC" w:rsidRPr="009C632D" w:rsidRDefault="008E78CC" w:rsidP="001E7695">
      <w:pPr>
        <w:pStyle w:val="a4"/>
        <w:tabs>
          <w:tab w:val="left" w:pos="454"/>
        </w:tabs>
        <w:spacing w:line="276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bCs/>
          <w:sz w:val="24"/>
          <w:szCs w:val="24"/>
        </w:rPr>
        <w:t>развитие маркетинговой деят</w:t>
      </w:r>
      <w:r w:rsidR="002C7873" w:rsidRPr="009C632D">
        <w:rPr>
          <w:rFonts w:ascii="Times New Roman" w:hAnsi="Times New Roman" w:cs="Times New Roman"/>
          <w:bCs/>
          <w:sz w:val="24"/>
          <w:szCs w:val="24"/>
        </w:rPr>
        <w:t>ель</w:t>
      </w:r>
      <w:r w:rsidRPr="009C632D">
        <w:rPr>
          <w:rFonts w:ascii="Times New Roman" w:hAnsi="Times New Roman" w:cs="Times New Roman"/>
          <w:bCs/>
          <w:sz w:val="24"/>
          <w:szCs w:val="24"/>
        </w:rPr>
        <w:t>ности – изучение социального заказа на допо</w:t>
      </w:r>
      <w:r w:rsidR="002C7873" w:rsidRPr="009C632D">
        <w:rPr>
          <w:rFonts w:ascii="Times New Roman" w:hAnsi="Times New Roman" w:cs="Times New Roman"/>
          <w:bCs/>
          <w:sz w:val="24"/>
          <w:szCs w:val="24"/>
        </w:rPr>
        <w:t>лнительное образование, механиз</w:t>
      </w:r>
      <w:r w:rsidRPr="009C632D">
        <w:rPr>
          <w:rFonts w:ascii="Times New Roman" w:hAnsi="Times New Roman" w:cs="Times New Roman"/>
          <w:bCs/>
          <w:sz w:val="24"/>
          <w:szCs w:val="24"/>
        </w:rPr>
        <w:t>мов ф</w:t>
      </w:r>
      <w:r w:rsidR="002C7873" w:rsidRPr="009C632D">
        <w:rPr>
          <w:rFonts w:ascii="Times New Roman" w:hAnsi="Times New Roman" w:cs="Times New Roman"/>
          <w:bCs/>
          <w:sz w:val="24"/>
          <w:szCs w:val="24"/>
        </w:rPr>
        <w:t>ормирования заказа, рекламы дея</w:t>
      </w:r>
      <w:r w:rsidRPr="009C632D">
        <w:rPr>
          <w:rFonts w:ascii="Times New Roman" w:hAnsi="Times New Roman" w:cs="Times New Roman"/>
          <w:bCs/>
          <w:sz w:val="24"/>
          <w:szCs w:val="24"/>
        </w:rPr>
        <w:t>тельности.</w:t>
      </w:r>
    </w:p>
    <w:p w:rsidR="00707A1E" w:rsidRPr="009C632D" w:rsidRDefault="00E2383D" w:rsidP="00964F94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hyperlink w:anchor="Par53" w:history="1">
        <w:r w:rsidR="00707A1E" w:rsidRPr="009C632D">
          <w:rPr>
            <w:rFonts w:ascii="Times New Roman" w:hAnsi="Times New Roman"/>
            <w:b/>
            <w:sz w:val="24"/>
            <w:szCs w:val="24"/>
            <w:lang w:val="tt-RU" w:eastAsia="ru-RU"/>
          </w:rPr>
          <w:t>Показатели</w:t>
        </w:r>
      </w:hyperlink>
      <w:r w:rsidR="00707A1E" w:rsidRPr="009C632D">
        <w:rPr>
          <w:rFonts w:ascii="Times New Roman" w:hAnsi="Times New Roman"/>
          <w:b/>
          <w:sz w:val="24"/>
          <w:szCs w:val="24"/>
          <w:lang w:val="tt-RU" w:eastAsia="ru-RU"/>
        </w:rPr>
        <w:t xml:space="preserve"> мониторинга системы образования Янтиковского района </w:t>
      </w:r>
    </w:p>
    <w:p w:rsidR="00707A1E" w:rsidRPr="009C632D" w:rsidRDefault="00707A1E" w:rsidP="00707A1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07A1E" w:rsidRPr="009C632D" w:rsidRDefault="00707A1E" w:rsidP="00707A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275"/>
        <w:gridCol w:w="1275"/>
      </w:tblGrid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Раздел/подраздел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/показатель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измерения/ форма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bookmarkStart w:id="3" w:name="sub_1100"/>
            <w:r w:rsidRPr="009C632D">
              <w:rPr>
                <w:rFonts w:ascii="Times New Roman" w:hAnsi="Times New Roman"/>
                <w:sz w:val="24"/>
                <w:szCs w:val="24"/>
                <w:lang w:val="tt-RU" w:eastAsia="ru-RU"/>
              </w:rPr>
              <w:t>I. Общее образование</w:t>
            </w:r>
            <w:bookmarkEnd w:id="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bookmarkStart w:id="4" w:name="sub_1001"/>
            <w:r w:rsidRPr="009C632D">
              <w:rPr>
                <w:rFonts w:ascii="Times New Roman" w:hAnsi="Times New Roman"/>
                <w:sz w:val="24"/>
                <w:szCs w:val="24"/>
                <w:lang w:val="tt-RU" w:eastAsia="ru-RU"/>
              </w:rPr>
              <w:t>1. Сведения о развитии дошкольного образования</w:t>
            </w:r>
            <w:bookmarkEnd w:id="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sub_1001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  <w:bookmarkEnd w:id="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sub_111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1.1.1.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детьми):</w:t>
            </w:r>
            <w:bookmarkEnd w:id="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 w:rsidP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 w:rsidP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sub_111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образования, присмотр и уход за детьми, к общей численности детей соответствующей возрастной группы):</w:t>
            </w:r>
            <w:bookmarkEnd w:id="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B" w:rsidRPr="009C632D" w:rsidRDefault="0078620B" w:rsidP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="003372F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 w:rsidP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 w:rsidP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sub_111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bookmarkEnd w:id="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sub_111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образования, присмотр и уход за детьми: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 w:rsidP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дошкольные группы.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" w:name="sub_1115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1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 w:rsidP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" w:name="sub_1001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  <w:bookmarkEnd w:id="1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" w:name="sub_112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образования, присмотр и уход за детьми:</w:t>
            </w:r>
            <w:bookmarkEnd w:id="1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 w:rsidP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группы по присмотру и уходу за детьми.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372F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" w:name="sub_101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1.3. Кадровое обеспечение дошкольных образовательных организаций и оценка уровня заработной платы</w:t>
            </w:r>
            <w:bookmarkEnd w:id="1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" w:name="sub_113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  <w:bookmarkEnd w:id="1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" w:name="sub_113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  <w:bookmarkEnd w:id="1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 w:rsidP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старшие воспитатели;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 w:rsidP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руководители;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инструкторы по физической культуре;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 w:rsidP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педагоги-психологи;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педагоги;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педагоги-организаторы;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FD0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4FD0" w:rsidRPr="009C632D" w:rsidRDefault="002D4F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" w:name="sub_113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1.3.3.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</w:t>
            </w:r>
            <w:proofErr w:type="gramEnd"/>
          </w:p>
          <w:p w:rsidR="002D4FD0" w:rsidRPr="009C632D" w:rsidRDefault="002D4F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 образовательным организациям).</w:t>
            </w:r>
            <w:bookmarkEnd w:id="1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FD0" w:rsidRPr="009C632D" w:rsidRDefault="002D4F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FD0" w:rsidRPr="009C632D" w:rsidRDefault="002D4F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" w:name="sub_101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  <w:bookmarkEnd w:id="1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" w:name="sub_114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  <w:bookmarkEnd w:id="1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вадратный метр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" w:name="sub_114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  <w:bookmarkEnd w:id="1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" w:name="sub_114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  <w:bookmarkEnd w:id="2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" w:name="sub_114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  <w:bookmarkEnd w:id="2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" w:name="sub_1015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  <w:bookmarkEnd w:id="2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" w:name="sub_115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4" w:name="sub_115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образования, присмотр и уход за детьми.</w:t>
            </w:r>
            <w:bookmarkEnd w:id="2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 w:rsidP="007862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78620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5" w:name="sub_115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1.5.3.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25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задержкой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психического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другими ограниченными возможностями здоровья.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оздоровительной направленности;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комбинированной направленности.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6" w:name="sub_115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1.5.4. Структура численности детей-инвалидов, обучающихся по образовательным программам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в группах компенсирующей, оздоровительной и комбинированной направленности, по группам:</w:t>
            </w:r>
            <w:bookmarkEnd w:id="2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задержкой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психического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другими ограниченными возможностями здоровья;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оздоровительной направленности;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комбинированной направленности.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7" w:name="sub_1016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1.6. Состояние здоровья лиц, обучающихся по программам дошкольного образования</w:t>
            </w:r>
            <w:bookmarkEnd w:id="2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8" w:name="sub_116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образования, присмотр и уход за детьми.</w:t>
            </w:r>
            <w:bookmarkEnd w:id="2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9" w:name="sub_1017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  <w:bookmarkEnd w:id="2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0" w:name="sub_117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1.7.1.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30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FD0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4FD0" w:rsidRPr="009C632D" w:rsidRDefault="002D4F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1" w:name="sub_1018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1.8. Финансово-экономическая деятельность дошкольных образовательных организаций</w:t>
            </w:r>
            <w:bookmarkEnd w:id="3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FD0" w:rsidRPr="009C632D" w:rsidRDefault="002D4F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FD0" w:rsidRPr="009C632D" w:rsidRDefault="002D4F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FD0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4FD0" w:rsidRPr="009C632D" w:rsidRDefault="002D4F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2" w:name="sub_118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  <w:bookmarkEnd w:id="3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FD0" w:rsidRPr="009C632D" w:rsidRDefault="002D4F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ысяча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FD0" w:rsidRPr="009C632D" w:rsidRDefault="006C0FBB" w:rsidP="006C0F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D4FD0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3" w:name="sub_1019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  <w:bookmarkEnd w:id="3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4" w:name="sub_119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  <w:bookmarkEnd w:id="3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2F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5" w:name="sub_119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  <w:bookmarkEnd w:id="3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2FB" w:rsidRPr="009C632D" w:rsidRDefault="00337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FB" w:rsidRPr="009C632D" w:rsidRDefault="00F156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EE0A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2.1.3. Удельный вес численности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89" w:rsidRPr="009C632D" w:rsidRDefault="00EE0A8A" w:rsidP="006C0F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C0FBB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2.1.4. Наполняемость классов по уровням общего образования: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начальное общее образование (1-4 классы);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общее образование (5-9 классы);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EE0A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общее образование (10-11(12) классы).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EE0A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2.1.5. Удельный вес численности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в 10-11(12) классах по образовательным программам среднего общего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6" w:name="sub_102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  <w:bookmarkEnd w:id="3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55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8355A" w:rsidRPr="009C632D" w:rsidRDefault="00283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7" w:name="sub_1225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  <w:hyperlink r:id="rId23" w:anchor="sub_44444" w:history="1">
              <w:r w:rsidRPr="009C632D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*(4)</w:t>
              </w:r>
              <w:bookmarkEnd w:id="37"/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55A" w:rsidRPr="009C632D" w:rsidRDefault="00283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55A" w:rsidRPr="009C632D" w:rsidRDefault="0028355A" w:rsidP="00F156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2,</w:t>
            </w:r>
            <w:r w:rsidR="00F15607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8" w:name="sub_102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  <w:bookmarkEnd w:id="3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9" w:name="sub_123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2.3.1. Численность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  <w:bookmarkEnd w:id="3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4A6C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0" w:name="sub_123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4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4A6C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2D4F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1" w:name="sub_123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2.3.3. Отношение среднемесячной заработной платы педагогических работников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</w:t>
            </w:r>
            <w:r w:rsidR="002D4FD0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Чувашской Республике</w:t>
            </w: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bookmarkEnd w:id="4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работников - всего;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5A75E3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из них учителей.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5A75E3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2" w:name="sub_123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4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89" w:rsidRPr="009C632D" w:rsidRDefault="004A6C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55,65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3" w:name="sub_1235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4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социальных педагогов: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педагогов-психологов: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E47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C5489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E47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C5489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учителей-логопедов: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5489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из них в штате.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89" w:rsidRPr="009C632D" w:rsidRDefault="001C5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4" w:name="sub_102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4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5" w:name="sub_124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4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4B3A3B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4,85</w:t>
            </w: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6" w:name="sub_124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  <w:bookmarkEnd w:id="4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4B3A3B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66C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66CE" w:rsidRPr="009C632D" w:rsidRDefault="00C066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7" w:name="sub_124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4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CE" w:rsidRPr="009C632D" w:rsidRDefault="00C066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CE" w:rsidRPr="009C632D" w:rsidRDefault="00C066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E43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03E43" w:rsidRPr="009C632D" w:rsidRDefault="00303E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3E43" w:rsidRPr="009C632D" w:rsidRDefault="00303E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E43" w:rsidRPr="009C632D" w:rsidRDefault="00303E43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03E43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03E43" w:rsidRPr="009C632D" w:rsidRDefault="00303E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доступ к сети "Интернет".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3E43" w:rsidRPr="009C632D" w:rsidRDefault="00303E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E43" w:rsidRPr="009C632D" w:rsidRDefault="00303E43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C066C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6CE" w:rsidRPr="009C632D" w:rsidRDefault="00C066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8" w:name="sub_124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  <w:bookmarkEnd w:id="4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E" w:rsidRPr="009C632D" w:rsidRDefault="00C066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E" w:rsidRPr="009C632D" w:rsidRDefault="00C066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66C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66CE" w:rsidRPr="009C632D" w:rsidRDefault="00C066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9" w:name="sub_1245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  <w:bookmarkEnd w:id="4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6CE" w:rsidRPr="009C632D" w:rsidRDefault="00C066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CE" w:rsidRPr="009C632D" w:rsidRDefault="00C066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0" w:name="sub_1025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  <w:bookmarkEnd w:id="5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1" w:name="sub_125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5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2" w:name="sub_125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  <w:bookmarkEnd w:id="5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3" w:name="sub_125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адаптированным основным общеобразовательным программам.</w:t>
            </w:r>
            <w:bookmarkEnd w:id="5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4" w:name="sub_125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адаптированным основным общеобразовательным программам.</w:t>
            </w:r>
            <w:bookmarkEnd w:id="5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5" w:name="sub_1255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2.5.5. Структура численности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адаптированным образовательным программам начального общего, основного общего, среднего общего образования по видам программ:</w:t>
            </w:r>
            <w:bookmarkEnd w:id="5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для глухих;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для слабослышащих и позднооглохших;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для слепых;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для слабовидящих;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тяжелыми нарушениями речи;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задержкой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психического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расстройствами аутистического спектра;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6" w:name="sub_1256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2.5.6. Численность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  <w:bookmarkEnd w:id="5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, ассистента (помощника).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7" w:name="sub_1026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5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8" w:name="sub_126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2.6.1. Удельный вес численности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  <w:bookmarkEnd w:id="5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 общего образования;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A07835" w:rsidP="00B761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="00B76108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 общего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B76108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9" w:name="sub_1027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  <w:bookmarkEnd w:id="5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0" w:name="sub_127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07A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1" w:name="sub_127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07A" w:rsidRPr="009C632D" w:rsidRDefault="00B8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2" w:name="sub_127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3" w:name="sub_127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4" w:name="sub_1028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6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5" w:name="sub_128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4B3A3B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6" w:name="sub_1029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6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A3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3A3B" w:rsidRPr="009C632D" w:rsidRDefault="004B3A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7" w:name="sub_129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6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A3B" w:rsidRPr="009C632D" w:rsidRDefault="004B3A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ысяча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A3B" w:rsidRPr="009C632D" w:rsidRDefault="008B50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4B3A3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3A3B" w:rsidRPr="009C632D" w:rsidRDefault="004B3A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8" w:name="sub_129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A3B" w:rsidRPr="009C632D" w:rsidRDefault="004B3A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A3B" w:rsidRPr="009C632D" w:rsidRDefault="008B50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6625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625D" w:rsidRPr="009C632D" w:rsidRDefault="00766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25D" w:rsidRPr="009C632D" w:rsidRDefault="00766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25D" w:rsidRPr="009C632D" w:rsidRDefault="00766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5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625D" w:rsidRPr="009C632D" w:rsidRDefault="00766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25D" w:rsidRPr="009C632D" w:rsidRDefault="00766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25D" w:rsidRPr="009C632D" w:rsidRDefault="00766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625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625D" w:rsidRPr="009C632D" w:rsidRDefault="00766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 xml:space="preserve">2.10.2. Удельный вес числа организаций, имеющих дымовые </w:t>
            </w:r>
            <w:proofErr w:type="spellStart"/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, в общем числе общеобразовательных организаций.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25D" w:rsidRPr="009C632D" w:rsidRDefault="00766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25D" w:rsidRPr="009C632D" w:rsidRDefault="00766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625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25D" w:rsidRPr="009C632D" w:rsidRDefault="00766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5D" w:rsidRPr="009C632D" w:rsidRDefault="00766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9C632D" w:rsidRDefault="00766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bookmarkStart w:id="69" w:name="sub_1300"/>
            <w:r w:rsidRPr="009C632D">
              <w:rPr>
                <w:rFonts w:ascii="Times New Roman" w:hAnsi="Times New Roman"/>
                <w:sz w:val="24"/>
                <w:szCs w:val="24"/>
                <w:lang w:val="tt-RU" w:eastAsia="ru-RU"/>
              </w:rPr>
              <w:t>III. Дополнительное образование</w:t>
            </w:r>
            <w:bookmarkEnd w:id="6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C632D">
              <w:rPr>
                <w:rFonts w:ascii="Times New Roman" w:hAnsi="Times New Roman"/>
                <w:sz w:val="24"/>
                <w:szCs w:val="24"/>
                <w:lang w:val="tt-RU" w:eastAsia="ru-RU"/>
              </w:rPr>
              <w:t>. Сведения о развитии дополнительного образования детей и взрослых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0" w:name="sub_105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3.1. Численность населения, обучающегося по дополнительным общеобразовательным программам</w:t>
            </w:r>
            <w:bookmarkEnd w:id="7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1" w:name="sub_151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  <w:bookmarkEnd w:id="7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2" w:name="sub_151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3.1.2. 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7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3" w:name="sub_151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3.1.3.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7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4" w:name="sub_1515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3.1.4.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  <w:bookmarkEnd w:id="7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5" w:name="sub_105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  <w:bookmarkEnd w:id="7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6" w:name="sub_152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3.2.1. Удельный вес численности детей с ограниченными возможностями здоровья в общей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в организациях дополнительного образования.</w:t>
            </w:r>
            <w:bookmarkEnd w:id="7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7" w:name="sub_152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3.2.2. Удельный вес численности детей-инвалидов в общей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в организациях дополнительного образования.</w:t>
            </w:r>
            <w:bookmarkEnd w:id="7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8" w:name="sub_105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7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8B50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9" w:name="sub_153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3.3.1. Отношение среднемесячной заработной платы педагогических работников муниципальных организаций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к среднемесячной заработной плате учителей в</w:t>
            </w:r>
            <w:bookmarkEnd w:id="79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8B50B4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0" w:name="sub_153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3.3.2. Удельный вес численности педагогических работников в общей численности работников организаций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образования:</w:t>
            </w:r>
            <w:bookmarkEnd w:id="8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внешние совместители.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1" w:name="sub_153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  <w:bookmarkEnd w:id="8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организациях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2" w:name="sub_153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3.3.4. Удельный вес численности педагогических работников в возрасте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bookmarkEnd w:id="8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987742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3" w:name="sub_1054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8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742" w:rsidRPr="009C632D" w:rsidRDefault="00987742" w:rsidP="00991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4" w:name="sub_154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3.4.1. Общая площадь всех помещений организаций дополнительного образования в расчете на 1 обучающегося.</w:t>
            </w:r>
            <w:bookmarkEnd w:id="8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8,74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5" w:name="sub_154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3.4.2. Удельный вес числа организаций, имеющих следующие виды благоустройства, в общем числе организаций дополнительного образования:</w:t>
            </w:r>
            <w:bookmarkEnd w:id="8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канализацию;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пожарную сигнализацию;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дымовые </w:t>
            </w:r>
            <w:proofErr w:type="spell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пожарные краны и рукава;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системы видеонаблюдения;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"тревожную кнопку".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6" w:name="sub_154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3.4.3. Число персональных компьютеров, используемых в учебных целях, в расчете на 100 обучающихся организаций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образования:</w:t>
            </w:r>
            <w:bookmarkEnd w:id="8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03E43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доступ к сети "Интернет".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03E43"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7" w:name="sub_1055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8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159BD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8" w:name="sub_155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3.5.1. Темп роста числа организаций (филиалов) дополнительного образования.</w:t>
            </w:r>
            <w:bookmarkEnd w:id="8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9BD" w:rsidRPr="009C632D" w:rsidRDefault="00D159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A1E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9" w:name="sub_1056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  <w:bookmarkEnd w:id="8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A1E" w:rsidRPr="009C632D" w:rsidRDefault="00707A1E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A3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3A3B" w:rsidRPr="009C632D" w:rsidRDefault="004B3A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0" w:name="sub_156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3.6.1. Общий объем финансовых средств, поступивших в организации дополнительного образования, в расчете на 1 обучающегося.</w:t>
            </w:r>
            <w:bookmarkEnd w:id="9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3B" w:rsidRPr="009C632D" w:rsidRDefault="004B3A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3B" w:rsidRPr="009C632D" w:rsidRDefault="008B50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4B3A3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3A3B" w:rsidRPr="009C632D" w:rsidRDefault="004B3A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1" w:name="sub_156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3.6.2. Удельный вес финансовых средств от приносящей доход деятельности в общем объеме финансовых средств организаций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образования.</w:t>
            </w:r>
            <w:bookmarkEnd w:id="9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A3B" w:rsidRPr="009C632D" w:rsidRDefault="004B3A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A3B" w:rsidRPr="009C632D" w:rsidRDefault="004B3A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3A3B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3A3B" w:rsidRPr="009C632D" w:rsidRDefault="004B3A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2" w:name="sub_1563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  <w:bookmarkEnd w:id="9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A3B" w:rsidRPr="009C632D" w:rsidRDefault="004B3A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A3B" w:rsidRPr="009C632D" w:rsidRDefault="004B3A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1726C7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3" w:name="sub_1057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  <w:bookmarkEnd w:id="9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6C7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4" w:name="sub_157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3.7.1. Удельный вес числа организаций, имеющих филиалы, в общем числе организаций дополнительного образования.</w:t>
            </w:r>
            <w:bookmarkEnd w:id="9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6C7" w:rsidRPr="009C632D" w:rsidRDefault="008B50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6C7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5" w:name="sub_1058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  <w:bookmarkEnd w:id="9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6C7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6" w:name="sub_158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  <w:bookmarkEnd w:id="9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6C7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7" w:name="sub_158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3.8.2.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  <w:bookmarkEnd w:id="9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6C7" w:rsidRPr="009C632D" w:rsidRDefault="00172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440AF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40AF" w:rsidRPr="009C632D" w:rsidRDefault="007440AF" w:rsidP="00707A1E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bookmarkStart w:id="98" w:name="sub_1500"/>
            <w:r w:rsidRPr="009C632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C632D">
              <w:rPr>
                <w:rFonts w:ascii="Times New Roman" w:hAnsi="Times New Roman"/>
                <w:sz w:val="24"/>
                <w:szCs w:val="24"/>
                <w:lang w:val="tt-RU" w:eastAsia="ru-RU"/>
              </w:rPr>
              <w:t>V. Дополнительная информация о системе образования</w:t>
            </w:r>
            <w:bookmarkEnd w:id="9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0AF" w:rsidRPr="009C632D" w:rsidRDefault="007440AF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0AF" w:rsidRPr="009C632D" w:rsidRDefault="007440AF" w:rsidP="00707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0AF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9" w:name="sub_11041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4.4.1. Удельный вес числа организаций, имеющих веб-сайт в сети "Интернет", в общем числе организаций:</w:t>
            </w:r>
            <w:bookmarkEnd w:id="9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0AF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440AF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440AF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440AF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0" w:name="sub_11042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4.4.2. Удельный вес числа организаций, имеющих на вебсайте в сети "Интернет" информацию о нормативно закрепленном перечне сведений о деятельности организации, в общем числе следующих организаций:</w:t>
            </w:r>
            <w:bookmarkEnd w:id="10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0AF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440AF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440AF" w:rsidRPr="009C632D" w:rsidTr="00707A1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proofErr w:type="gramStart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F" w:rsidRPr="009C632D" w:rsidRDefault="00744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07A1E" w:rsidRPr="009C632D" w:rsidRDefault="00707A1E" w:rsidP="00707A1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C6075" w:rsidRPr="009C632D" w:rsidRDefault="009C6075" w:rsidP="008854D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6075" w:rsidRPr="009C632D" w:rsidRDefault="009C6075" w:rsidP="008854D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6075" w:rsidRPr="009C632D" w:rsidRDefault="00DB0037" w:rsidP="008D51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32D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9C632D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D5106" w:rsidRPr="009C632D" w:rsidRDefault="008D5106" w:rsidP="008D51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>начальник</w:t>
      </w:r>
      <w:r w:rsidR="00DB0037" w:rsidRPr="009C632D">
        <w:rPr>
          <w:rFonts w:ascii="Times New Roman" w:hAnsi="Times New Roman" w:cs="Times New Roman"/>
          <w:sz w:val="24"/>
          <w:szCs w:val="24"/>
        </w:rPr>
        <w:t>а</w:t>
      </w:r>
      <w:r w:rsidRPr="009C632D">
        <w:rPr>
          <w:rFonts w:ascii="Times New Roman" w:hAnsi="Times New Roman" w:cs="Times New Roman"/>
          <w:sz w:val="24"/>
          <w:szCs w:val="24"/>
        </w:rPr>
        <w:t xml:space="preserve"> о</w:t>
      </w:r>
      <w:r w:rsidR="00CB5FF0" w:rsidRPr="009C632D">
        <w:rPr>
          <w:rFonts w:ascii="Times New Roman" w:hAnsi="Times New Roman" w:cs="Times New Roman"/>
          <w:sz w:val="24"/>
          <w:szCs w:val="24"/>
        </w:rPr>
        <w:t>т</w:t>
      </w:r>
      <w:r w:rsidRPr="009C632D">
        <w:rPr>
          <w:rFonts w:ascii="Times New Roman" w:hAnsi="Times New Roman" w:cs="Times New Roman"/>
          <w:sz w:val="24"/>
          <w:szCs w:val="24"/>
        </w:rPr>
        <w:t xml:space="preserve">дела образования                                                                        </w:t>
      </w:r>
      <w:r w:rsidR="00DB0037" w:rsidRPr="009C632D">
        <w:rPr>
          <w:rFonts w:ascii="Times New Roman" w:hAnsi="Times New Roman" w:cs="Times New Roman"/>
          <w:sz w:val="24"/>
          <w:szCs w:val="24"/>
        </w:rPr>
        <w:t>И.В. Семенова</w:t>
      </w:r>
    </w:p>
    <w:p w:rsidR="008D5106" w:rsidRPr="009C632D" w:rsidRDefault="008D5106" w:rsidP="008D51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106" w:rsidRPr="00F66EAF" w:rsidRDefault="00A42EDE" w:rsidP="008D51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632D">
        <w:rPr>
          <w:rFonts w:ascii="Times New Roman" w:hAnsi="Times New Roman" w:cs="Times New Roman"/>
          <w:sz w:val="24"/>
          <w:szCs w:val="24"/>
        </w:rPr>
        <w:t>1</w:t>
      </w:r>
      <w:r w:rsidR="00DB0037" w:rsidRPr="009C632D">
        <w:rPr>
          <w:rFonts w:ascii="Times New Roman" w:hAnsi="Times New Roman" w:cs="Times New Roman"/>
          <w:sz w:val="24"/>
          <w:szCs w:val="24"/>
        </w:rPr>
        <w:t>8</w:t>
      </w:r>
      <w:r w:rsidR="008D5106" w:rsidRPr="009C632D">
        <w:rPr>
          <w:rFonts w:ascii="Times New Roman" w:hAnsi="Times New Roman" w:cs="Times New Roman"/>
          <w:sz w:val="24"/>
          <w:szCs w:val="24"/>
        </w:rPr>
        <w:t>.10.201</w:t>
      </w:r>
      <w:r w:rsidR="00DB0037" w:rsidRPr="009C632D">
        <w:rPr>
          <w:rFonts w:ascii="Times New Roman" w:hAnsi="Times New Roman" w:cs="Times New Roman"/>
          <w:sz w:val="24"/>
          <w:szCs w:val="24"/>
        </w:rPr>
        <w:t>9</w:t>
      </w:r>
    </w:p>
    <w:p w:rsidR="009C6075" w:rsidRPr="008D5106" w:rsidRDefault="009C6075" w:rsidP="008D51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C6075" w:rsidRPr="008D5106" w:rsidSect="004B69E9">
      <w:footerReference w:type="even" r:id="rId24"/>
      <w:footerReference w:type="default" r:id="rId25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27" w:rsidRDefault="00F23127">
      <w:r>
        <w:separator/>
      </w:r>
    </w:p>
  </w:endnote>
  <w:endnote w:type="continuationSeparator" w:id="0">
    <w:p w:rsidR="00F23127" w:rsidRDefault="00F2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3D" w:rsidRDefault="00E2383D" w:rsidP="006420C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2383D" w:rsidRDefault="00E2383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3D" w:rsidRDefault="00E2383D" w:rsidP="006420C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C632D">
      <w:rPr>
        <w:rStyle w:val="ad"/>
        <w:noProof/>
      </w:rPr>
      <w:t>38</w:t>
    </w:r>
    <w:r>
      <w:rPr>
        <w:rStyle w:val="ad"/>
      </w:rPr>
      <w:fldChar w:fldCharType="end"/>
    </w:r>
  </w:p>
  <w:p w:rsidR="00E2383D" w:rsidRDefault="00E238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27" w:rsidRDefault="00F23127">
      <w:r>
        <w:separator/>
      </w:r>
    </w:p>
  </w:footnote>
  <w:footnote w:type="continuationSeparator" w:id="0">
    <w:p w:rsidR="00F23127" w:rsidRDefault="00F2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0BF"/>
    <w:multiLevelType w:val="hybridMultilevel"/>
    <w:tmpl w:val="03D4270E"/>
    <w:lvl w:ilvl="0" w:tplc="349213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A0C82"/>
    <w:multiLevelType w:val="multilevel"/>
    <w:tmpl w:val="748EC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1C44ED2"/>
    <w:multiLevelType w:val="multilevel"/>
    <w:tmpl w:val="F99207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8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1800"/>
      </w:pPr>
      <w:rPr>
        <w:rFonts w:hint="default"/>
      </w:rPr>
    </w:lvl>
  </w:abstractNum>
  <w:abstractNum w:abstractNumId="3">
    <w:nsid w:val="4394490E"/>
    <w:multiLevelType w:val="hybridMultilevel"/>
    <w:tmpl w:val="F17604CE"/>
    <w:lvl w:ilvl="0" w:tplc="CFAC7110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4C2D1242"/>
    <w:multiLevelType w:val="hybridMultilevel"/>
    <w:tmpl w:val="FD621E7E"/>
    <w:lvl w:ilvl="0" w:tplc="7F64B06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23248A"/>
    <w:multiLevelType w:val="multilevel"/>
    <w:tmpl w:val="059E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60"/>
    <w:rsid w:val="00000AE5"/>
    <w:rsid w:val="000031B2"/>
    <w:rsid w:val="00004CCF"/>
    <w:rsid w:val="00007030"/>
    <w:rsid w:val="00020332"/>
    <w:rsid w:val="0002360D"/>
    <w:rsid w:val="00023BC7"/>
    <w:rsid w:val="00027E22"/>
    <w:rsid w:val="000317CB"/>
    <w:rsid w:val="00031AC7"/>
    <w:rsid w:val="00035502"/>
    <w:rsid w:val="00043028"/>
    <w:rsid w:val="000530F0"/>
    <w:rsid w:val="00055BE2"/>
    <w:rsid w:val="00057C2C"/>
    <w:rsid w:val="000626E7"/>
    <w:rsid w:val="00072C5A"/>
    <w:rsid w:val="00075025"/>
    <w:rsid w:val="00080762"/>
    <w:rsid w:val="0008395F"/>
    <w:rsid w:val="00083CB8"/>
    <w:rsid w:val="0009088D"/>
    <w:rsid w:val="00090E18"/>
    <w:rsid w:val="00094EAB"/>
    <w:rsid w:val="000A31F0"/>
    <w:rsid w:val="000A3EB1"/>
    <w:rsid w:val="000A5F9F"/>
    <w:rsid w:val="000A6555"/>
    <w:rsid w:val="000A6BE3"/>
    <w:rsid w:val="000B07A4"/>
    <w:rsid w:val="000C79AA"/>
    <w:rsid w:val="000D3EA7"/>
    <w:rsid w:val="000D53B4"/>
    <w:rsid w:val="000E4DC8"/>
    <w:rsid w:val="000F3A8E"/>
    <w:rsid w:val="0010062C"/>
    <w:rsid w:val="00113D08"/>
    <w:rsid w:val="001143E8"/>
    <w:rsid w:val="00117539"/>
    <w:rsid w:val="00131EEF"/>
    <w:rsid w:val="001321DD"/>
    <w:rsid w:val="001353EB"/>
    <w:rsid w:val="00137EBF"/>
    <w:rsid w:val="0014405E"/>
    <w:rsid w:val="001442BF"/>
    <w:rsid w:val="0014638A"/>
    <w:rsid w:val="00147023"/>
    <w:rsid w:val="001470DC"/>
    <w:rsid w:val="00162740"/>
    <w:rsid w:val="00164120"/>
    <w:rsid w:val="00164D23"/>
    <w:rsid w:val="001671DB"/>
    <w:rsid w:val="001726C7"/>
    <w:rsid w:val="0018270B"/>
    <w:rsid w:val="001848F1"/>
    <w:rsid w:val="0019397C"/>
    <w:rsid w:val="001A0519"/>
    <w:rsid w:val="001A15DA"/>
    <w:rsid w:val="001A72EF"/>
    <w:rsid w:val="001C023D"/>
    <w:rsid w:val="001C5489"/>
    <w:rsid w:val="001D3CAB"/>
    <w:rsid w:val="001E287A"/>
    <w:rsid w:val="001E2DCB"/>
    <w:rsid w:val="001E7488"/>
    <w:rsid w:val="001E7695"/>
    <w:rsid w:val="001F4FCB"/>
    <w:rsid w:val="0020009F"/>
    <w:rsid w:val="00204519"/>
    <w:rsid w:val="00205BCA"/>
    <w:rsid w:val="00210899"/>
    <w:rsid w:val="0022158B"/>
    <w:rsid w:val="00223A8D"/>
    <w:rsid w:val="00225912"/>
    <w:rsid w:val="002340F9"/>
    <w:rsid w:val="002347E6"/>
    <w:rsid w:val="00236C81"/>
    <w:rsid w:val="00241494"/>
    <w:rsid w:val="002440FF"/>
    <w:rsid w:val="00244706"/>
    <w:rsid w:val="00245D15"/>
    <w:rsid w:val="0025008B"/>
    <w:rsid w:val="00253FD0"/>
    <w:rsid w:val="002667FC"/>
    <w:rsid w:val="00267F19"/>
    <w:rsid w:val="0028292B"/>
    <w:rsid w:val="0028355A"/>
    <w:rsid w:val="0028408A"/>
    <w:rsid w:val="00297DC5"/>
    <w:rsid w:val="002A0BBB"/>
    <w:rsid w:val="002A499B"/>
    <w:rsid w:val="002A4A17"/>
    <w:rsid w:val="002B6C38"/>
    <w:rsid w:val="002B70FF"/>
    <w:rsid w:val="002C7873"/>
    <w:rsid w:val="002D0A8D"/>
    <w:rsid w:val="002D1A61"/>
    <w:rsid w:val="002D4FD0"/>
    <w:rsid w:val="002E1E9E"/>
    <w:rsid w:val="002E69FC"/>
    <w:rsid w:val="002E7320"/>
    <w:rsid w:val="00303E43"/>
    <w:rsid w:val="00321B39"/>
    <w:rsid w:val="00322F0B"/>
    <w:rsid w:val="00324783"/>
    <w:rsid w:val="0033127F"/>
    <w:rsid w:val="003350E0"/>
    <w:rsid w:val="0033729A"/>
    <w:rsid w:val="003372FB"/>
    <w:rsid w:val="0035198A"/>
    <w:rsid w:val="003555C4"/>
    <w:rsid w:val="003573BC"/>
    <w:rsid w:val="00373418"/>
    <w:rsid w:val="00375339"/>
    <w:rsid w:val="0037560C"/>
    <w:rsid w:val="00377A5E"/>
    <w:rsid w:val="00377E6B"/>
    <w:rsid w:val="00380C1A"/>
    <w:rsid w:val="00380C2F"/>
    <w:rsid w:val="00384A44"/>
    <w:rsid w:val="003875CE"/>
    <w:rsid w:val="00394F3A"/>
    <w:rsid w:val="003B3129"/>
    <w:rsid w:val="003B6497"/>
    <w:rsid w:val="003D201F"/>
    <w:rsid w:val="003D3E95"/>
    <w:rsid w:val="003D53F4"/>
    <w:rsid w:val="003D577A"/>
    <w:rsid w:val="003D6F5B"/>
    <w:rsid w:val="003E2919"/>
    <w:rsid w:val="003E37B1"/>
    <w:rsid w:val="003F098B"/>
    <w:rsid w:val="00401C73"/>
    <w:rsid w:val="004048A2"/>
    <w:rsid w:val="004048DE"/>
    <w:rsid w:val="00405237"/>
    <w:rsid w:val="0041150D"/>
    <w:rsid w:val="004252BA"/>
    <w:rsid w:val="00436004"/>
    <w:rsid w:val="00437800"/>
    <w:rsid w:val="00441EE0"/>
    <w:rsid w:val="00444665"/>
    <w:rsid w:val="00461546"/>
    <w:rsid w:val="004639A5"/>
    <w:rsid w:val="00471E0B"/>
    <w:rsid w:val="0047389C"/>
    <w:rsid w:val="0048219D"/>
    <w:rsid w:val="00482ACD"/>
    <w:rsid w:val="00485924"/>
    <w:rsid w:val="00492455"/>
    <w:rsid w:val="004925BB"/>
    <w:rsid w:val="00495BEA"/>
    <w:rsid w:val="004A01E5"/>
    <w:rsid w:val="004A0377"/>
    <w:rsid w:val="004A04D2"/>
    <w:rsid w:val="004A17D6"/>
    <w:rsid w:val="004A3D9C"/>
    <w:rsid w:val="004A6C32"/>
    <w:rsid w:val="004B3A3B"/>
    <w:rsid w:val="004B69E9"/>
    <w:rsid w:val="004C2CE2"/>
    <w:rsid w:val="004D650F"/>
    <w:rsid w:val="004E17CA"/>
    <w:rsid w:val="004E268A"/>
    <w:rsid w:val="004E768E"/>
    <w:rsid w:val="004F2266"/>
    <w:rsid w:val="004F2BE6"/>
    <w:rsid w:val="004F4FD4"/>
    <w:rsid w:val="00501068"/>
    <w:rsid w:val="00515E10"/>
    <w:rsid w:val="005219D8"/>
    <w:rsid w:val="00523C9B"/>
    <w:rsid w:val="00525AA5"/>
    <w:rsid w:val="00526361"/>
    <w:rsid w:val="005375F4"/>
    <w:rsid w:val="005456B1"/>
    <w:rsid w:val="0055031F"/>
    <w:rsid w:val="00552D70"/>
    <w:rsid w:val="0055748F"/>
    <w:rsid w:val="00562F42"/>
    <w:rsid w:val="00564900"/>
    <w:rsid w:val="005669C3"/>
    <w:rsid w:val="00572687"/>
    <w:rsid w:val="005767C4"/>
    <w:rsid w:val="005865BC"/>
    <w:rsid w:val="00590820"/>
    <w:rsid w:val="005A17C9"/>
    <w:rsid w:val="005A1BA8"/>
    <w:rsid w:val="005A5797"/>
    <w:rsid w:val="005A5C7A"/>
    <w:rsid w:val="005A75E3"/>
    <w:rsid w:val="005B0D14"/>
    <w:rsid w:val="005B277A"/>
    <w:rsid w:val="005C08B5"/>
    <w:rsid w:val="005C0C69"/>
    <w:rsid w:val="005C448A"/>
    <w:rsid w:val="005C4E54"/>
    <w:rsid w:val="005C54E8"/>
    <w:rsid w:val="005D2736"/>
    <w:rsid w:val="005E5033"/>
    <w:rsid w:val="005E518F"/>
    <w:rsid w:val="005E79D7"/>
    <w:rsid w:val="005F3F10"/>
    <w:rsid w:val="005F5288"/>
    <w:rsid w:val="005F5868"/>
    <w:rsid w:val="005F6368"/>
    <w:rsid w:val="005F68F9"/>
    <w:rsid w:val="006004CB"/>
    <w:rsid w:val="006027F5"/>
    <w:rsid w:val="006139CD"/>
    <w:rsid w:val="00615A9F"/>
    <w:rsid w:val="0062246C"/>
    <w:rsid w:val="00626892"/>
    <w:rsid w:val="00634CAF"/>
    <w:rsid w:val="006368A4"/>
    <w:rsid w:val="00641BD4"/>
    <w:rsid w:val="006420C7"/>
    <w:rsid w:val="00644311"/>
    <w:rsid w:val="00647431"/>
    <w:rsid w:val="0065339E"/>
    <w:rsid w:val="006655D8"/>
    <w:rsid w:val="0066737D"/>
    <w:rsid w:val="006701AB"/>
    <w:rsid w:val="00671A44"/>
    <w:rsid w:val="00672D86"/>
    <w:rsid w:val="00676C2E"/>
    <w:rsid w:val="006824BE"/>
    <w:rsid w:val="00691589"/>
    <w:rsid w:val="00693739"/>
    <w:rsid w:val="00696BDB"/>
    <w:rsid w:val="006A0551"/>
    <w:rsid w:val="006A1C77"/>
    <w:rsid w:val="006A4692"/>
    <w:rsid w:val="006B0B61"/>
    <w:rsid w:val="006B1B3F"/>
    <w:rsid w:val="006B21FB"/>
    <w:rsid w:val="006B3DB2"/>
    <w:rsid w:val="006B64CF"/>
    <w:rsid w:val="006C0FBB"/>
    <w:rsid w:val="006C219E"/>
    <w:rsid w:val="006C3B5C"/>
    <w:rsid w:val="006E56E3"/>
    <w:rsid w:val="006E674B"/>
    <w:rsid w:val="006F7BBE"/>
    <w:rsid w:val="006F7D0B"/>
    <w:rsid w:val="00707A1E"/>
    <w:rsid w:val="00720298"/>
    <w:rsid w:val="00722A59"/>
    <w:rsid w:val="00733587"/>
    <w:rsid w:val="0073388B"/>
    <w:rsid w:val="00742897"/>
    <w:rsid w:val="007440AF"/>
    <w:rsid w:val="0074648E"/>
    <w:rsid w:val="00751850"/>
    <w:rsid w:val="00752AE9"/>
    <w:rsid w:val="007542BE"/>
    <w:rsid w:val="007613B5"/>
    <w:rsid w:val="00761D8F"/>
    <w:rsid w:val="0076226E"/>
    <w:rsid w:val="0076625D"/>
    <w:rsid w:val="00771568"/>
    <w:rsid w:val="00783A36"/>
    <w:rsid w:val="00783CF9"/>
    <w:rsid w:val="0078620B"/>
    <w:rsid w:val="00797052"/>
    <w:rsid w:val="007A5838"/>
    <w:rsid w:val="007A796E"/>
    <w:rsid w:val="007B01AD"/>
    <w:rsid w:val="007B0BC2"/>
    <w:rsid w:val="007B240D"/>
    <w:rsid w:val="007B2C1F"/>
    <w:rsid w:val="007B3960"/>
    <w:rsid w:val="007B60AA"/>
    <w:rsid w:val="007C3664"/>
    <w:rsid w:val="007C63D8"/>
    <w:rsid w:val="007D2625"/>
    <w:rsid w:val="007D3309"/>
    <w:rsid w:val="007D7DE6"/>
    <w:rsid w:val="007E0283"/>
    <w:rsid w:val="007E050D"/>
    <w:rsid w:val="007E0B80"/>
    <w:rsid w:val="007E1EB0"/>
    <w:rsid w:val="007E3B9F"/>
    <w:rsid w:val="007E3E3B"/>
    <w:rsid w:val="007E4A37"/>
    <w:rsid w:val="007E687C"/>
    <w:rsid w:val="007F459E"/>
    <w:rsid w:val="007F689E"/>
    <w:rsid w:val="00801147"/>
    <w:rsid w:val="00805603"/>
    <w:rsid w:val="008335C9"/>
    <w:rsid w:val="008456C4"/>
    <w:rsid w:val="00850D96"/>
    <w:rsid w:val="0085275F"/>
    <w:rsid w:val="00857D47"/>
    <w:rsid w:val="00863F31"/>
    <w:rsid w:val="0086402C"/>
    <w:rsid w:val="00872771"/>
    <w:rsid w:val="00877574"/>
    <w:rsid w:val="0088538C"/>
    <w:rsid w:val="008854D0"/>
    <w:rsid w:val="00886A49"/>
    <w:rsid w:val="008870BA"/>
    <w:rsid w:val="008946A7"/>
    <w:rsid w:val="008A233F"/>
    <w:rsid w:val="008B1D5D"/>
    <w:rsid w:val="008B50B4"/>
    <w:rsid w:val="008D5106"/>
    <w:rsid w:val="008D7226"/>
    <w:rsid w:val="008E78CC"/>
    <w:rsid w:val="008F0697"/>
    <w:rsid w:val="008F106F"/>
    <w:rsid w:val="009011DF"/>
    <w:rsid w:val="00903C44"/>
    <w:rsid w:val="009215DF"/>
    <w:rsid w:val="00923690"/>
    <w:rsid w:val="0092513F"/>
    <w:rsid w:val="009276EB"/>
    <w:rsid w:val="00931363"/>
    <w:rsid w:val="009324C9"/>
    <w:rsid w:val="00933509"/>
    <w:rsid w:val="00940E99"/>
    <w:rsid w:val="009424E0"/>
    <w:rsid w:val="00955823"/>
    <w:rsid w:val="00962D6D"/>
    <w:rsid w:val="0096374E"/>
    <w:rsid w:val="00964F94"/>
    <w:rsid w:val="00967D85"/>
    <w:rsid w:val="00972CCE"/>
    <w:rsid w:val="00972CE0"/>
    <w:rsid w:val="009811A5"/>
    <w:rsid w:val="00986478"/>
    <w:rsid w:val="00987742"/>
    <w:rsid w:val="009914E9"/>
    <w:rsid w:val="009935EA"/>
    <w:rsid w:val="009B1BED"/>
    <w:rsid w:val="009B71FE"/>
    <w:rsid w:val="009C11BE"/>
    <w:rsid w:val="009C1CC9"/>
    <w:rsid w:val="009C3C3E"/>
    <w:rsid w:val="009C6075"/>
    <w:rsid w:val="009C632D"/>
    <w:rsid w:val="009D154B"/>
    <w:rsid w:val="009D2704"/>
    <w:rsid w:val="009D28F0"/>
    <w:rsid w:val="009D5E5B"/>
    <w:rsid w:val="009E1390"/>
    <w:rsid w:val="009E6F64"/>
    <w:rsid w:val="009F0541"/>
    <w:rsid w:val="009F1AB4"/>
    <w:rsid w:val="00A07835"/>
    <w:rsid w:val="00A10DAB"/>
    <w:rsid w:val="00A22920"/>
    <w:rsid w:val="00A25253"/>
    <w:rsid w:val="00A327C2"/>
    <w:rsid w:val="00A357DE"/>
    <w:rsid w:val="00A40AF4"/>
    <w:rsid w:val="00A41B6C"/>
    <w:rsid w:val="00A42EDE"/>
    <w:rsid w:val="00A54A1F"/>
    <w:rsid w:val="00A55F17"/>
    <w:rsid w:val="00A5609F"/>
    <w:rsid w:val="00A6076E"/>
    <w:rsid w:val="00A64F4E"/>
    <w:rsid w:val="00A652AF"/>
    <w:rsid w:val="00A67646"/>
    <w:rsid w:val="00A714E1"/>
    <w:rsid w:val="00A8069B"/>
    <w:rsid w:val="00A80ABF"/>
    <w:rsid w:val="00A82D05"/>
    <w:rsid w:val="00A83B13"/>
    <w:rsid w:val="00A8651F"/>
    <w:rsid w:val="00A96EA5"/>
    <w:rsid w:val="00AA012A"/>
    <w:rsid w:val="00AA2D6B"/>
    <w:rsid w:val="00AC0E4E"/>
    <w:rsid w:val="00AC3BA9"/>
    <w:rsid w:val="00AD1176"/>
    <w:rsid w:val="00AE14C3"/>
    <w:rsid w:val="00AE3F94"/>
    <w:rsid w:val="00AF5639"/>
    <w:rsid w:val="00B07A89"/>
    <w:rsid w:val="00B119EC"/>
    <w:rsid w:val="00B11BAB"/>
    <w:rsid w:val="00B138A2"/>
    <w:rsid w:val="00B20741"/>
    <w:rsid w:val="00B23816"/>
    <w:rsid w:val="00B2455B"/>
    <w:rsid w:val="00B24678"/>
    <w:rsid w:val="00B25D3F"/>
    <w:rsid w:val="00B37AE7"/>
    <w:rsid w:val="00B40FD4"/>
    <w:rsid w:val="00B45719"/>
    <w:rsid w:val="00B52485"/>
    <w:rsid w:val="00B573AE"/>
    <w:rsid w:val="00B61DCF"/>
    <w:rsid w:val="00B6293F"/>
    <w:rsid w:val="00B70120"/>
    <w:rsid w:val="00B71B2B"/>
    <w:rsid w:val="00B76108"/>
    <w:rsid w:val="00B805E8"/>
    <w:rsid w:val="00B80757"/>
    <w:rsid w:val="00B8307A"/>
    <w:rsid w:val="00B8754D"/>
    <w:rsid w:val="00B94539"/>
    <w:rsid w:val="00B95B26"/>
    <w:rsid w:val="00BA6EA7"/>
    <w:rsid w:val="00BC1E89"/>
    <w:rsid w:val="00BC4F57"/>
    <w:rsid w:val="00BD16AF"/>
    <w:rsid w:val="00BD1826"/>
    <w:rsid w:val="00BD2E07"/>
    <w:rsid w:val="00BE0F74"/>
    <w:rsid w:val="00BE161D"/>
    <w:rsid w:val="00BE748D"/>
    <w:rsid w:val="00BF1511"/>
    <w:rsid w:val="00BF449A"/>
    <w:rsid w:val="00BF713F"/>
    <w:rsid w:val="00C03462"/>
    <w:rsid w:val="00C066CE"/>
    <w:rsid w:val="00C100B5"/>
    <w:rsid w:val="00C146E5"/>
    <w:rsid w:val="00C147B0"/>
    <w:rsid w:val="00C22DC2"/>
    <w:rsid w:val="00C35132"/>
    <w:rsid w:val="00C3531A"/>
    <w:rsid w:val="00C3550A"/>
    <w:rsid w:val="00C4480A"/>
    <w:rsid w:val="00C57672"/>
    <w:rsid w:val="00C70F3B"/>
    <w:rsid w:val="00C81F48"/>
    <w:rsid w:val="00C844BC"/>
    <w:rsid w:val="00C90D92"/>
    <w:rsid w:val="00CA4C79"/>
    <w:rsid w:val="00CA608A"/>
    <w:rsid w:val="00CB07DC"/>
    <w:rsid w:val="00CB1EE6"/>
    <w:rsid w:val="00CB2BCA"/>
    <w:rsid w:val="00CB375A"/>
    <w:rsid w:val="00CB5FF0"/>
    <w:rsid w:val="00CB6026"/>
    <w:rsid w:val="00CC1245"/>
    <w:rsid w:val="00CC33FC"/>
    <w:rsid w:val="00CC3A52"/>
    <w:rsid w:val="00CD0275"/>
    <w:rsid w:val="00CD6970"/>
    <w:rsid w:val="00CE1E88"/>
    <w:rsid w:val="00CE31CB"/>
    <w:rsid w:val="00CF48C9"/>
    <w:rsid w:val="00CF4D63"/>
    <w:rsid w:val="00D11822"/>
    <w:rsid w:val="00D13231"/>
    <w:rsid w:val="00D159BD"/>
    <w:rsid w:val="00D17B53"/>
    <w:rsid w:val="00D229AA"/>
    <w:rsid w:val="00D250F4"/>
    <w:rsid w:val="00D34578"/>
    <w:rsid w:val="00D361AF"/>
    <w:rsid w:val="00D42EBA"/>
    <w:rsid w:val="00D44E0F"/>
    <w:rsid w:val="00D45FC0"/>
    <w:rsid w:val="00D53237"/>
    <w:rsid w:val="00D611D0"/>
    <w:rsid w:val="00D6203E"/>
    <w:rsid w:val="00D7121C"/>
    <w:rsid w:val="00D71F76"/>
    <w:rsid w:val="00D735CE"/>
    <w:rsid w:val="00D77434"/>
    <w:rsid w:val="00D80619"/>
    <w:rsid w:val="00D83899"/>
    <w:rsid w:val="00D83906"/>
    <w:rsid w:val="00D90634"/>
    <w:rsid w:val="00D90C7A"/>
    <w:rsid w:val="00DA6D68"/>
    <w:rsid w:val="00DB0037"/>
    <w:rsid w:val="00DB3677"/>
    <w:rsid w:val="00DB6D76"/>
    <w:rsid w:val="00DB752B"/>
    <w:rsid w:val="00DC0020"/>
    <w:rsid w:val="00DD3546"/>
    <w:rsid w:val="00DD3DD1"/>
    <w:rsid w:val="00DE0B16"/>
    <w:rsid w:val="00DE2D8A"/>
    <w:rsid w:val="00DE4FEA"/>
    <w:rsid w:val="00DE7E89"/>
    <w:rsid w:val="00DF2AA7"/>
    <w:rsid w:val="00E0554B"/>
    <w:rsid w:val="00E1016A"/>
    <w:rsid w:val="00E15267"/>
    <w:rsid w:val="00E2383D"/>
    <w:rsid w:val="00E24229"/>
    <w:rsid w:val="00E34052"/>
    <w:rsid w:val="00E41810"/>
    <w:rsid w:val="00E4312E"/>
    <w:rsid w:val="00E4780D"/>
    <w:rsid w:val="00E516DB"/>
    <w:rsid w:val="00E56AAA"/>
    <w:rsid w:val="00E57B8A"/>
    <w:rsid w:val="00E600C1"/>
    <w:rsid w:val="00E60A78"/>
    <w:rsid w:val="00E61294"/>
    <w:rsid w:val="00E621A5"/>
    <w:rsid w:val="00E63D04"/>
    <w:rsid w:val="00E70F41"/>
    <w:rsid w:val="00E8117D"/>
    <w:rsid w:val="00E84CC1"/>
    <w:rsid w:val="00E90518"/>
    <w:rsid w:val="00E92FE8"/>
    <w:rsid w:val="00E97617"/>
    <w:rsid w:val="00E97746"/>
    <w:rsid w:val="00EA66C6"/>
    <w:rsid w:val="00EA68A2"/>
    <w:rsid w:val="00EB1EAC"/>
    <w:rsid w:val="00EB38D8"/>
    <w:rsid w:val="00EC568E"/>
    <w:rsid w:val="00EC6664"/>
    <w:rsid w:val="00ED0B98"/>
    <w:rsid w:val="00ED4588"/>
    <w:rsid w:val="00EE0737"/>
    <w:rsid w:val="00EE0A8A"/>
    <w:rsid w:val="00EE2561"/>
    <w:rsid w:val="00EE3371"/>
    <w:rsid w:val="00EE3BD8"/>
    <w:rsid w:val="00EE56A0"/>
    <w:rsid w:val="00EF0D52"/>
    <w:rsid w:val="00EF4AA7"/>
    <w:rsid w:val="00EF6A2D"/>
    <w:rsid w:val="00F05229"/>
    <w:rsid w:val="00F07297"/>
    <w:rsid w:val="00F10F9C"/>
    <w:rsid w:val="00F1300B"/>
    <w:rsid w:val="00F15607"/>
    <w:rsid w:val="00F16694"/>
    <w:rsid w:val="00F16A0D"/>
    <w:rsid w:val="00F20831"/>
    <w:rsid w:val="00F23127"/>
    <w:rsid w:val="00F25798"/>
    <w:rsid w:val="00F31427"/>
    <w:rsid w:val="00F37C2C"/>
    <w:rsid w:val="00F40B4B"/>
    <w:rsid w:val="00F42D9D"/>
    <w:rsid w:val="00F42E5B"/>
    <w:rsid w:val="00F468F0"/>
    <w:rsid w:val="00F528A3"/>
    <w:rsid w:val="00F53FC0"/>
    <w:rsid w:val="00F56C5D"/>
    <w:rsid w:val="00F6452B"/>
    <w:rsid w:val="00F64E57"/>
    <w:rsid w:val="00F66A76"/>
    <w:rsid w:val="00F66EAF"/>
    <w:rsid w:val="00F7604A"/>
    <w:rsid w:val="00F7634F"/>
    <w:rsid w:val="00F77C27"/>
    <w:rsid w:val="00FA07EE"/>
    <w:rsid w:val="00FA2E6E"/>
    <w:rsid w:val="00FA3847"/>
    <w:rsid w:val="00FA4E5D"/>
    <w:rsid w:val="00FB7892"/>
    <w:rsid w:val="00FC3481"/>
    <w:rsid w:val="00FC5EBF"/>
    <w:rsid w:val="00FD4379"/>
    <w:rsid w:val="00FE0945"/>
    <w:rsid w:val="00FE2D0E"/>
    <w:rsid w:val="00FE63F7"/>
    <w:rsid w:val="00FE6B14"/>
    <w:rsid w:val="00FE6D3A"/>
    <w:rsid w:val="00FF1830"/>
    <w:rsid w:val="00FF183E"/>
    <w:rsid w:val="00FF3F9D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96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7A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44706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96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3">
    <w:name w:val="Balloon Text"/>
    <w:basedOn w:val="a"/>
    <w:semiHidden/>
    <w:rsid w:val="003350E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EA68A2"/>
    <w:rPr>
      <w:rFonts w:ascii="Calibri" w:hAnsi="Calibri"/>
      <w:sz w:val="22"/>
      <w:szCs w:val="22"/>
      <w:lang w:eastAsia="en-US"/>
    </w:rPr>
  </w:style>
  <w:style w:type="paragraph" w:customStyle="1" w:styleId="a4">
    <w:name w:val="текст"/>
    <w:basedOn w:val="a"/>
    <w:rsid w:val="00EA68A2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hAnsi="Arial Narrow" w:cs="Arial Narrow"/>
      <w:color w:val="000000"/>
      <w:sz w:val="19"/>
      <w:szCs w:val="19"/>
    </w:rPr>
  </w:style>
  <w:style w:type="paragraph" w:styleId="a5">
    <w:name w:val="Normal (Web)"/>
    <w:basedOn w:val="a"/>
    <w:uiPriority w:val="99"/>
    <w:rsid w:val="00EA6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EA68A2"/>
    <w:rPr>
      <w:sz w:val="24"/>
      <w:szCs w:val="24"/>
    </w:rPr>
  </w:style>
  <w:style w:type="paragraph" w:styleId="a8">
    <w:name w:val="Body Text"/>
    <w:basedOn w:val="a"/>
    <w:link w:val="a9"/>
    <w:semiHidden/>
    <w:rsid w:val="00EA68A2"/>
    <w:pPr>
      <w:spacing w:after="120"/>
    </w:pPr>
    <w:rPr>
      <w:rFonts w:eastAsia="Calibri"/>
      <w:lang w:eastAsia="ru-RU"/>
    </w:rPr>
  </w:style>
  <w:style w:type="character" w:customStyle="1" w:styleId="a9">
    <w:name w:val="Основной текст Знак"/>
    <w:link w:val="a8"/>
    <w:semiHidden/>
    <w:rsid w:val="00EA68A2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2">
    <w:name w:val="Без интервала1"/>
    <w:rsid w:val="00EA68A2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1C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Основной текст1"/>
    <w:link w:val="2"/>
    <w:locked/>
    <w:rsid w:val="006A1C77"/>
    <w:rPr>
      <w:sz w:val="24"/>
      <w:szCs w:val="24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13"/>
    <w:rsid w:val="006A1C77"/>
    <w:pPr>
      <w:shd w:val="clear" w:color="auto" w:fill="FFFFFF"/>
      <w:spacing w:before="300" w:after="0" w:line="274" w:lineRule="exact"/>
      <w:ind w:firstLine="520"/>
      <w:jc w:val="both"/>
    </w:pPr>
    <w:rPr>
      <w:rFonts w:ascii="Times New Roman" w:hAnsi="Times New Roman"/>
      <w:sz w:val="24"/>
      <w:szCs w:val="24"/>
      <w:shd w:val="clear" w:color="auto" w:fill="FFFFFF"/>
      <w:lang w:val="x-none" w:eastAsia="x-none"/>
    </w:rPr>
  </w:style>
  <w:style w:type="character" w:customStyle="1" w:styleId="40">
    <w:name w:val="Заголовок 4 Знак"/>
    <w:link w:val="4"/>
    <w:semiHidden/>
    <w:locked/>
    <w:rsid w:val="00244706"/>
    <w:rPr>
      <w:rFonts w:ascii="Cambria" w:eastAsia="Calibri" w:hAnsi="Cambria"/>
      <w:b/>
      <w:bCs/>
      <w:i/>
      <w:iCs/>
      <w:color w:val="4F81BD"/>
      <w:sz w:val="22"/>
      <w:szCs w:val="22"/>
      <w:lang w:val="ru-RU" w:eastAsia="en-US" w:bidi="ar-SA"/>
    </w:rPr>
  </w:style>
  <w:style w:type="paragraph" w:customStyle="1" w:styleId="aa">
    <w:name w:val="рисунок"/>
    <w:basedOn w:val="a"/>
    <w:rsid w:val="00244706"/>
    <w:pPr>
      <w:autoSpaceDE w:val="0"/>
      <w:autoSpaceDN w:val="0"/>
      <w:adjustRightInd w:val="0"/>
      <w:spacing w:after="0" w:line="16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ab">
    <w:name w:val="заголовок"/>
    <w:basedOn w:val="a"/>
    <w:rsid w:val="00495BEA"/>
    <w:pPr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Arial Narrow" w:hAnsi="Arial Narrow" w:cs="Arial Narrow"/>
      <w:b/>
      <w:bCs/>
      <w:caps/>
      <w:color w:val="000000"/>
    </w:rPr>
  </w:style>
  <w:style w:type="paragraph" w:styleId="ac">
    <w:name w:val="footer"/>
    <w:basedOn w:val="a"/>
    <w:rsid w:val="004B69E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B69E9"/>
  </w:style>
  <w:style w:type="paragraph" w:customStyle="1" w:styleId="ConsPlusTitle">
    <w:name w:val="ConsPlusTitle"/>
    <w:rsid w:val="009C607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e">
    <w:name w:val="Гипертекстовая ссылка"/>
    <w:uiPriority w:val="99"/>
    <w:rsid w:val="00A714E1"/>
    <w:rPr>
      <w:rFonts w:cs="Times New Roman"/>
      <w:b/>
      <w:color w:val="106BBE"/>
      <w:sz w:val="26"/>
    </w:rPr>
  </w:style>
  <w:style w:type="paragraph" w:customStyle="1" w:styleId="ConsPlusCell">
    <w:name w:val="ConsPlusCell"/>
    <w:rsid w:val="00A714E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submenu-table">
    <w:name w:val="submenu-table"/>
    <w:rsid w:val="0088538C"/>
    <w:rPr>
      <w:rFonts w:cs="Times New Roman"/>
    </w:rPr>
  </w:style>
  <w:style w:type="paragraph" w:styleId="af">
    <w:name w:val="Body Text Indent"/>
    <w:basedOn w:val="a"/>
    <w:rsid w:val="0088538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37EBF"/>
    <w:rPr>
      <w:rFonts w:cs="Times New Roman"/>
    </w:rPr>
  </w:style>
  <w:style w:type="character" w:styleId="af0">
    <w:name w:val="Emphasis"/>
    <w:uiPriority w:val="99"/>
    <w:qFormat/>
    <w:rsid w:val="00EF0D52"/>
    <w:rPr>
      <w:i/>
      <w:iCs/>
    </w:rPr>
  </w:style>
  <w:style w:type="character" w:styleId="af1">
    <w:name w:val="Strong"/>
    <w:uiPriority w:val="22"/>
    <w:qFormat/>
    <w:rsid w:val="00CF48C9"/>
    <w:rPr>
      <w:b/>
      <w:bCs/>
    </w:rPr>
  </w:style>
  <w:style w:type="character" w:customStyle="1" w:styleId="a7">
    <w:name w:val="Без интервала Знак"/>
    <w:link w:val="a6"/>
    <w:uiPriority w:val="99"/>
    <w:locked/>
    <w:rsid w:val="005B277A"/>
    <w:rPr>
      <w:sz w:val="24"/>
      <w:szCs w:val="24"/>
    </w:rPr>
  </w:style>
  <w:style w:type="character" w:customStyle="1" w:styleId="10">
    <w:name w:val="Заголовок 1 Знак"/>
    <w:link w:val="1"/>
    <w:rsid w:val="00707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2">
    <w:name w:val="Hyperlink"/>
    <w:uiPriority w:val="99"/>
    <w:unhideWhenUsed/>
    <w:rsid w:val="0028355A"/>
    <w:rPr>
      <w:color w:val="0000FF"/>
      <w:u w:val="single"/>
    </w:rPr>
  </w:style>
  <w:style w:type="character" w:styleId="af3">
    <w:name w:val="Subtle Emphasis"/>
    <w:uiPriority w:val="19"/>
    <w:qFormat/>
    <w:rsid w:val="00C066CE"/>
    <w:rPr>
      <w:i/>
      <w:iCs/>
      <w:color w:val="808080"/>
    </w:rPr>
  </w:style>
  <w:style w:type="paragraph" w:customStyle="1" w:styleId="af4">
    <w:name w:val="Нормальный (таблица)"/>
    <w:basedOn w:val="a"/>
    <w:next w:val="a"/>
    <w:uiPriority w:val="99"/>
    <w:rsid w:val="007440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440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AC3BA9"/>
    <w:pPr>
      <w:ind w:left="708"/>
    </w:pPr>
  </w:style>
  <w:style w:type="character" w:styleId="af7">
    <w:name w:val="Intense Emphasis"/>
    <w:uiPriority w:val="21"/>
    <w:qFormat/>
    <w:rsid w:val="00FB7892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96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7A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44706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96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3">
    <w:name w:val="Balloon Text"/>
    <w:basedOn w:val="a"/>
    <w:semiHidden/>
    <w:rsid w:val="003350E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EA68A2"/>
    <w:rPr>
      <w:rFonts w:ascii="Calibri" w:hAnsi="Calibri"/>
      <w:sz w:val="22"/>
      <w:szCs w:val="22"/>
      <w:lang w:eastAsia="en-US"/>
    </w:rPr>
  </w:style>
  <w:style w:type="paragraph" w:customStyle="1" w:styleId="a4">
    <w:name w:val="текст"/>
    <w:basedOn w:val="a"/>
    <w:rsid w:val="00EA68A2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hAnsi="Arial Narrow" w:cs="Arial Narrow"/>
      <w:color w:val="000000"/>
      <w:sz w:val="19"/>
      <w:szCs w:val="19"/>
    </w:rPr>
  </w:style>
  <w:style w:type="paragraph" w:styleId="a5">
    <w:name w:val="Normal (Web)"/>
    <w:basedOn w:val="a"/>
    <w:uiPriority w:val="99"/>
    <w:rsid w:val="00EA6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EA68A2"/>
    <w:rPr>
      <w:sz w:val="24"/>
      <w:szCs w:val="24"/>
    </w:rPr>
  </w:style>
  <w:style w:type="paragraph" w:styleId="a8">
    <w:name w:val="Body Text"/>
    <w:basedOn w:val="a"/>
    <w:link w:val="a9"/>
    <w:semiHidden/>
    <w:rsid w:val="00EA68A2"/>
    <w:pPr>
      <w:spacing w:after="120"/>
    </w:pPr>
    <w:rPr>
      <w:rFonts w:eastAsia="Calibri"/>
      <w:lang w:eastAsia="ru-RU"/>
    </w:rPr>
  </w:style>
  <w:style w:type="character" w:customStyle="1" w:styleId="a9">
    <w:name w:val="Основной текст Знак"/>
    <w:link w:val="a8"/>
    <w:semiHidden/>
    <w:rsid w:val="00EA68A2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2">
    <w:name w:val="Без интервала1"/>
    <w:rsid w:val="00EA68A2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1C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Основной текст1"/>
    <w:link w:val="2"/>
    <w:locked/>
    <w:rsid w:val="006A1C77"/>
    <w:rPr>
      <w:sz w:val="24"/>
      <w:szCs w:val="24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13"/>
    <w:rsid w:val="006A1C77"/>
    <w:pPr>
      <w:shd w:val="clear" w:color="auto" w:fill="FFFFFF"/>
      <w:spacing w:before="300" w:after="0" w:line="274" w:lineRule="exact"/>
      <w:ind w:firstLine="520"/>
      <w:jc w:val="both"/>
    </w:pPr>
    <w:rPr>
      <w:rFonts w:ascii="Times New Roman" w:hAnsi="Times New Roman"/>
      <w:sz w:val="24"/>
      <w:szCs w:val="24"/>
      <w:shd w:val="clear" w:color="auto" w:fill="FFFFFF"/>
      <w:lang w:val="x-none" w:eastAsia="x-none"/>
    </w:rPr>
  </w:style>
  <w:style w:type="character" w:customStyle="1" w:styleId="40">
    <w:name w:val="Заголовок 4 Знак"/>
    <w:link w:val="4"/>
    <w:semiHidden/>
    <w:locked/>
    <w:rsid w:val="00244706"/>
    <w:rPr>
      <w:rFonts w:ascii="Cambria" w:eastAsia="Calibri" w:hAnsi="Cambria"/>
      <w:b/>
      <w:bCs/>
      <w:i/>
      <w:iCs/>
      <w:color w:val="4F81BD"/>
      <w:sz w:val="22"/>
      <w:szCs w:val="22"/>
      <w:lang w:val="ru-RU" w:eastAsia="en-US" w:bidi="ar-SA"/>
    </w:rPr>
  </w:style>
  <w:style w:type="paragraph" w:customStyle="1" w:styleId="aa">
    <w:name w:val="рисунок"/>
    <w:basedOn w:val="a"/>
    <w:rsid w:val="00244706"/>
    <w:pPr>
      <w:autoSpaceDE w:val="0"/>
      <w:autoSpaceDN w:val="0"/>
      <w:adjustRightInd w:val="0"/>
      <w:spacing w:after="0" w:line="16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ab">
    <w:name w:val="заголовок"/>
    <w:basedOn w:val="a"/>
    <w:rsid w:val="00495BEA"/>
    <w:pPr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Arial Narrow" w:hAnsi="Arial Narrow" w:cs="Arial Narrow"/>
      <w:b/>
      <w:bCs/>
      <w:caps/>
      <w:color w:val="000000"/>
    </w:rPr>
  </w:style>
  <w:style w:type="paragraph" w:styleId="ac">
    <w:name w:val="footer"/>
    <w:basedOn w:val="a"/>
    <w:rsid w:val="004B69E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B69E9"/>
  </w:style>
  <w:style w:type="paragraph" w:customStyle="1" w:styleId="ConsPlusTitle">
    <w:name w:val="ConsPlusTitle"/>
    <w:rsid w:val="009C607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e">
    <w:name w:val="Гипертекстовая ссылка"/>
    <w:uiPriority w:val="99"/>
    <w:rsid w:val="00A714E1"/>
    <w:rPr>
      <w:rFonts w:cs="Times New Roman"/>
      <w:b/>
      <w:color w:val="106BBE"/>
      <w:sz w:val="26"/>
    </w:rPr>
  </w:style>
  <w:style w:type="paragraph" w:customStyle="1" w:styleId="ConsPlusCell">
    <w:name w:val="ConsPlusCell"/>
    <w:rsid w:val="00A714E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submenu-table">
    <w:name w:val="submenu-table"/>
    <w:rsid w:val="0088538C"/>
    <w:rPr>
      <w:rFonts w:cs="Times New Roman"/>
    </w:rPr>
  </w:style>
  <w:style w:type="paragraph" w:styleId="af">
    <w:name w:val="Body Text Indent"/>
    <w:basedOn w:val="a"/>
    <w:rsid w:val="0088538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37EBF"/>
    <w:rPr>
      <w:rFonts w:cs="Times New Roman"/>
    </w:rPr>
  </w:style>
  <w:style w:type="character" w:styleId="af0">
    <w:name w:val="Emphasis"/>
    <w:uiPriority w:val="99"/>
    <w:qFormat/>
    <w:rsid w:val="00EF0D52"/>
    <w:rPr>
      <w:i/>
      <w:iCs/>
    </w:rPr>
  </w:style>
  <w:style w:type="character" w:styleId="af1">
    <w:name w:val="Strong"/>
    <w:uiPriority w:val="22"/>
    <w:qFormat/>
    <w:rsid w:val="00CF48C9"/>
    <w:rPr>
      <w:b/>
      <w:bCs/>
    </w:rPr>
  </w:style>
  <w:style w:type="character" w:customStyle="1" w:styleId="a7">
    <w:name w:val="Без интервала Знак"/>
    <w:link w:val="a6"/>
    <w:uiPriority w:val="99"/>
    <w:locked/>
    <w:rsid w:val="005B277A"/>
    <w:rPr>
      <w:sz w:val="24"/>
      <w:szCs w:val="24"/>
    </w:rPr>
  </w:style>
  <w:style w:type="character" w:customStyle="1" w:styleId="10">
    <w:name w:val="Заголовок 1 Знак"/>
    <w:link w:val="1"/>
    <w:rsid w:val="00707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2">
    <w:name w:val="Hyperlink"/>
    <w:uiPriority w:val="99"/>
    <w:unhideWhenUsed/>
    <w:rsid w:val="0028355A"/>
    <w:rPr>
      <w:color w:val="0000FF"/>
      <w:u w:val="single"/>
    </w:rPr>
  </w:style>
  <w:style w:type="character" w:styleId="af3">
    <w:name w:val="Subtle Emphasis"/>
    <w:uiPriority w:val="19"/>
    <w:qFormat/>
    <w:rsid w:val="00C066CE"/>
    <w:rPr>
      <w:i/>
      <w:iCs/>
      <w:color w:val="808080"/>
    </w:rPr>
  </w:style>
  <w:style w:type="paragraph" w:customStyle="1" w:styleId="af4">
    <w:name w:val="Нормальный (таблица)"/>
    <w:basedOn w:val="a"/>
    <w:next w:val="a"/>
    <w:uiPriority w:val="99"/>
    <w:rsid w:val="007440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440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AC3BA9"/>
    <w:pPr>
      <w:ind w:left="708"/>
    </w:pPr>
  </w:style>
  <w:style w:type="character" w:styleId="af7">
    <w:name w:val="Intense Emphasis"/>
    <w:uiPriority w:val="21"/>
    <w:qFormat/>
    <w:rsid w:val="00FB789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ov.cap.ru/main.asp?govid=774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://www.cdk-yantik.edu21.cap.ru/?t=eduid&amp;eduid=96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yperlink" Target="file:///C:\Users\RONO-4\AppData\Local\Microsoft\Windows\INetCache\Content.Outlook\&#1053;&#1086;&#1088;&#1084;&#1072;&#1090;&#1080;&#1074;_2018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22%20&#1089;&#1077;&#1085;&#1090;&#1103;&#1073;&#1088;&#1103;%2020.rtf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://www.ductr-yantik.edu21.cap.ru/?t=eduid&amp;eduid=96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91362.108126" TargetMode="External"/><Relationship Id="rId14" Type="http://schemas.openxmlformats.org/officeDocument/2006/relationships/chart" Target="charts/chart5.xml"/><Relationship Id="rId22" Type="http://schemas.openxmlformats.org/officeDocument/2006/relationships/hyperlink" Target="http://pandia.ru/text/category/veteran/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ONO\Desktop\&#1050;&#1086;&#1085;&#1076;&#1088;&#1072;&#1090;&#1100;&#1077;&#1074;&#1072;\&#1044;&#1086;&#1089;&#1090;&#1080;&#1078;&#1077;&#1085;&#1080;&#1103;%20.xlsx" TargetMode="External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ONO\Desktop\&#1050;&#1086;&#1085;&#1076;&#1088;&#1072;&#1090;&#1100;&#1077;&#1074;&#1072;\&#1044;&#1086;&#1089;&#1090;&#1080;&#1078;&#1077;&#1085;&#1080;&#1103;%20.xlsx" TargetMode="External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ONO\Desktop\&#1050;&#1086;&#1085;&#1076;&#1088;&#1072;&#1090;&#1100;&#1077;&#1074;&#1072;\&#1044;&#1086;&#1089;&#1090;&#1080;&#1078;&#1077;&#1085;&#1080;&#1103;%20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40,7</a:t>
                    </a:r>
                    <a:r>
                      <a:rPr lang="ru-RU" sz="1200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52</a:t>
                    </a:r>
                    <a:r>
                      <a:rPr lang="ru-RU" sz="1200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51</a:t>
                    </a:r>
                    <a:r>
                      <a:rPr lang="ru-RU" sz="1200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40.700000000000003</c:v>
                </c:pt>
                <c:pt idx="1">
                  <c:v>52</c:v>
                </c:pt>
                <c:pt idx="2">
                  <c:v>51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6660864"/>
        <c:axId val="156662400"/>
      </c:barChart>
      <c:catAx>
        <c:axId val="156660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6662400"/>
        <c:crosses val="autoZero"/>
        <c:auto val="1"/>
        <c:lblAlgn val="ctr"/>
        <c:lblOffset val="100"/>
        <c:noMultiLvlLbl val="0"/>
      </c:catAx>
      <c:valAx>
        <c:axId val="1566624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6660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55,6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Первая категория</c:v>
                </c:pt>
                <c:pt idx="1">
                  <c:v>Высшая категория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55.6</c:v>
                </c:pt>
                <c:pt idx="1">
                  <c:v>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62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Первая категория</c:v>
                </c:pt>
                <c:pt idx="1">
                  <c:v>Высшая категория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72,7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7,4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Первая категория</c:v>
                </c:pt>
                <c:pt idx="1">
                  <c:v>Высшая категория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72.7</c:v>
                </c:pt>
                <c:pt idx="1">
                  <c:v>7.4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7216768"/>
        <c:axId val="157218304"/>
      </c:barChart>
      <c:catAx>
        <c:axId val="157216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7218304"/>
        <c:crosses val="autoZero"/>
        <c:auto val="1"/>
        <c:lblAlgn val="ctr"/>
        <c:lblOffset val="100"/>
        <c:noMultiLvlLbl val="0"/>
      </c:catAx>
      <c:valAx>
        <c:axId val="157218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72167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Лист1!$A$24:$A$33</c:f>
              <c:strCache>
                <c:ptCount val="10"/>
                <c:pt idx="0">
                  <c:v>МБОУ "Янтиковская СОШ"</c:v>
                </c:pt>
                <c:pt idx="1">
                  <c:v>МБОУ "Чутеевская СОШ"</c:v>
                </c:pt>
                <c:pt idx="2">
                  <c:v>МБОУ "Тюмеревская СОШ"</c:v>
                </c:pt>
                <c:pt idx="3">
                  <c:v>МБОУ "Турмышская СОШ"</c:v>
                </c:pt>
                <c:pt idx="4">
                  <c:v>МБОУ "Шимкусская СОШ"</c:v>
                </c:pt>
                <c:pt idx="5">
                  <c:v>МБОУ "Новобуяновская СОШ"</c:v>
                </c:pt>
                <c:pt idx="6">
                  <c:v>МБОУ "Алдиаровская СОШ"</c:v>
                </c:pt>
                <c:pt idx="7">
                  <c:v>МБОУ "Яншихово-Норвашская СОШ"</c:v>
                </c:pt>
                <c:pt idx="8">
                  <c:v>МБОУ "Можарская СОШ"</c:v>
                </c:pt>
                <c:pt idx="9">
                  <c:v>МБОУ "Индырчская СОШ"</c:v>
                </c:pt>
              </c:strCache>
            </c:strRef>
          </c:cat>
          <c:val>
            <c:numRef>
              <c:f>Лист1!$B$24:$B$33</c:f>
              <c:numCache>
                <c:formatCode>General</c:formatCode>
                <c:ptCount val="10"/>
                <c:pt idx="0">
                  <c:v>36.18</c:v>
                </c:pt>
                <c:pt idx="1">
                  <c:v>21.43</c:v>
                </c:pt>
                <c:pt idx="2">
                  <c:v>19.64</c:v>
                </c:pt>
                <c:pt idx="3">
                  <c:v>18.18</c:v>
                </c:pt>
                <c:pt idx="4">
                  <c:v>13.58</c:v>
                </c:pt>
                <c:pt idx="5">
                  <c:v>13.46</c:v>
                </c:pt>
                <c:pt idx="6">
                  <c:v>11.43</c:v>
                </c:pt>
                <c:pt idx="7">
                  <c:v>11.27</c:v>
                </c:pt>
                <c:pt idx="8">
                  <c:v>10.29</c:v>
                </c:pt>
                <c:pt idx="9">
                  <c:v>6.25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325632"/>
        <c:axId val="142327168"/>
        <c:axId val="0"/>
      </c:bar3DChart>
      <c:catAx>
        <c:axId val="14232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327168"/>
        <c:crosses val="autoZero"/>
        <c:auto val="1"/>
        <c:lblAlgn val="ctr"/>
        <c:lblOffset val="100"/>
        <c:noMultiLvlLbl val="0"/>
      </c:catAx>
      <c:valAx>
        <c:axId val="14232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325632"/>
        <c:crosses val="autoZero"/>
        <c:crossBetween val="between"/>
      </c:valAx>
      <c:spPr>
        <a:noFill/>
        <a:ln w="25388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Лист2!$B$4:$B$8</c:f>
              <c:strCache>
                <c:ptCount val="5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Лист2!$C$4:$C$8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134720"/>
        <c:axId val="157344896"/>
        <c:axId val="0"/>
      </c:bar3DChart>
      <c:catAx>
        <c:axId val="8513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344896"/>
        <c:crosses val="autoZero"/>
        <c:auto val="1"/>
        <c:lblAlgn val="ctr"/>
        <c:lblOffset val="100"/>
        <c:noMultiLvlLbl val="0"/>
      </c:catAx>
      <c:valAx>
        <c:axId val="15734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134720"/>
        <c:crosses val="autoZero"/>
        <c:crossBetween val="between"/>
      </c:valAx>
      <c:spPr>
        <a:noFill/>
        <a:ln w="25373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успешно сдавших ЕГЭ по русскому языку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  <c:pt idx="5">
                  <c:v>2016 год</c:v>
                </c:pt>
                <c:pt idx="6">
                  <c:v>2017 год</c:v>
                </c:pt>
                <c:pt idx="7">
                  <c:v>2018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99.4</c:v>
                </c:pt>
                <c:pt idx="2">
                  <c:v>98.65</c:v>
                </c:pt>
                <c:pt idx="3">
                  <c:v>100</c:v>
                </c:pt>
                <c:pt idx="4">
                  <c:v>99.09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успешно сдавших ЕГЭ по математике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  <c:pt idx="5">
                  <c:v>2016 год</c:v>
                </c:pt>
                <c:pt idx="6">
                  <c:v>2017 год</c:v>
                </c:pt>
                <c:pt idx="7">
                  <c:v>2018 год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97.62</c:v>
                </c:pt>
                <c:pt idx="2">
                  <c:v>98.65</c:v>
                </c:pt>
                <c:pt idx="3">
                  <c:v>98.54</c:v>
                </c:pt>
                <c:pt idx="4">
                  <c:v>99.09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успешно сдавших оба экзамена в форме ЕГЭ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  <c:pt idx="5">
                  <c:v>2016 год</c:v>
                </c:pt>
                <c:pt idx="6">
                  <c:v>2017 год</c:v>
                </c:pt>
                <c:pt idx="7">
                  <c:v>2018 год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100</c:v>
                </c:pt>
                <c:pt idx="1">
                  <c:v>97.02</c:v>
                </c:pt>
                <c:pt idx="2">
                  <c:v>97.97</c:v>
                </c:pt>
                <c:pt idx="3">
                  <c:v>98.54</c:v>
                </c:pt>
                <c:pt idx="4">
                  <c:v>98.19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460736"/>
        <c:axId val="157462528"/>
        <c:axId val="0"/>
      </c:bar3DChart>
      <c:catAx>
        <c:axId val="15746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7462528"/>
        <c:crosses val="autoZero"/>
        <c:auto val="1"/>
        <c:lblAlgn val="ctr"/>
        <c:lblOffset val="100"/>
        <c:noMultiLvlLbl val="0"/>
      </c:catAx>
      <c:valAx>
        <c:axId val="15746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460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Лист2!$B$3</c:f>
              <c:strCache>
                <c:ptCount val="1"/>
              </c:strCache>
            </c:strRef>
          </c:tx>
          <c:invertIfNegative val="0"/>
          <c:cat>
            <c:strRef>
              <c:f>Лист2!$A$4:$A$8</c:f>
              <c:strCache>
                <c:ptCount val="5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 </c:v>
                </c:pt>
              </c:strCache>
            </c:strRef>
          </c:cat>
          <c:val>
            <c:numRef>
              <c:f>Лист2!$B$4:$B$8</c:f>
              <c:numCache>
                <c:formatCode>General</c:formatCode>
                <c:ptCount val="5"/>
                <c:pt idx="0">
                  <c:v>98</c:v>
                </c:pt>
                <c:pt idx="1">
                  <c:v>100</c:v>
                </c:pt>
                <c:pt idx="2">
                  <c:v>99.3</c:v>
                </c:pt>
                <c:pt idx="3">
                  <c:v>98.74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474816"/>
        <c:axId val="157476352"/>
        <c:axId val="0"/>
      </c:bar3DChart>
      <c:catAx>
        <c:axId val="15747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7476352"/>
        <c:crosses val="autoZero"/>
        <c:auto val="1"/>
        <c:lblAlgn val="ctr"/>
        <c:lblOffset val="100"/>
        <c:noMultiLvlLbl val="0"/>
      </c:catAx>
      <c:valAx>
        <c:axId val="15747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474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rgbClr val="7030A0"/>
                </a:solidFill>
              </a:defRPr>
            </a:pPr>
            <a:r>
              <a:rPr lang="ru-RU">
                <a:solidFill>
                  <a:srgbClr val="7030A0"/>
                </a:solidFill>
              </a:rPr>
              <a:t>Охват детей дополнительным образованием по направленностям</a:t>
            </a:r>
          </a:p>
        </c:rich>
      </c:tx>
      <c:layout>
        <c:manualLayout>
          <c:xMode val="edge"/>
          <c:yMode val="edge"/>
          <c:x val="0.10103767674202015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232918465836931E-2"/>
          <c:y val="9.9671399524251386E-2"/>
          <c:w val="0.62561242344706913"/>
          <c:h val="0.89814814814814814"/>
        </c:manualLayout>
      </c:layout>
      <c:pie3DChart>
        <c:varyColors val="1"/>
        <c:ser>
          <c:idx val="0"/>
          <c:order val="0"/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C00000"/>
              </a:solidFill>
            </c:spPr>
          </c:dPt>
          <c:dPt>
            <c:idx val="4"/>
            <c:bubble3D val="0"/>
            <c:spPr>
              <a:solidFill>
                <a:srgbClr val="18B81C"/>
              </a:solidFill>
            </c:spPr>
          </c:dPt>
          <c:dPt>
            <c:idx val="5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Лист1!$B$65:$G$65</c:f>
              <c:strCache>
                <c:ptCount val="6"/>
                <c:pt idx="0">
                  <c:v>Естественно-научное</c:v>
                </c:pt>
                <c:pt idx="1">
                  <c:v>Туристско-краеведческое</c:v>
                </c:pt>
                <c:pt idx="2">
                  <c:v>Социально-экономическое</c:v>
                </c:pt>
                <c:pt idx="3">
                  <c:v>Техническое</c:v>
                </c:pt>
                <c:pt idx="4">
                  <c:v>Художественное</c:v>
                </c:pt>
                <c:pt idx="5">
                  <c:v>Физкультурно-спортивное</c:v>
                </c:pt>
              </c:strCache>
            </c:strRef>
          </c:cat>
          <c:val>
            <c:numRef>
              <c:f>Лист1!$B$66:$G$66</c:f>
              <c:numCache>
                <c:formatCode>General</c:formatCode>
                <c:ptCount val="6"/>
                <c:pt idx="0">
                  <c:v>10.3</c:v>
                </c:pt>
                <c:pt idx="1">
                  <c:v>1</c:v>
                </c:pt>
                <c:pt idx="2">
                  <c:v>8.1999999999999993</c:v>
                </c:pt>
                <c:pt idx="3">
                  <c:v>9</c:v>
                </c:pt>
                <c:pt idx="4">
                  <c:v>30.2</c:v>
                </c:pt>
                <c:pt idx="5">
                  <c:v>41.3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21488442976882"/>
          <c:y val="0.31404902571326315"/>
          <c:w val="0.33888188976377953"/>
          <c:h val="0.42963468685319833"/>
        </c:manualLayout>
      </c:layout>
      <c:overlay val="0"/>
      <c:txPr>
        <a:bodyPr/>
        <a:lstStyle/>
        <a:p>
          <a:pPr rtl="0">
            <a:defRPr sz="1200">
              <a:solidFill>
                <a:srgbClr val="7030A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chemeClr val="accent1">
                    <a:lumMod val="75000"/>
                  </a:schemeClr>
                </a:solidFill>
              </a:defRPr>
            </a:pPr>
            <a:r>
              <a:rPr lang="ru-RU" sz="1600">
                <a:solidFill>
                  <a:schemeClr val="accent1">
                    <a:lumMod val="75000"/>
                  </a:schemeClr>
                </a:solidFill>
              </a:rPr>
              <a:t>ДОЛЯ ОХВАТА ДЕТЕЙ ДОПОЛНИТЕЛЬНЫМ ОБРАЗОВАНИЕМ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0070C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7030A0"/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Лист1!$A$34:$A$36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Лист1!$B$34:$B$36</c:f>
              <c:numCache>
                <c:formatCode>General</c:formatCode>
                <c:ptCount val="3"/>
                <c:pt idx="0">
                  <c:v>56.3</c:v>
                </c:pt>
                <c:pt idx="1">
                  <c:v>58.1</c:v>
                </c:pt>
                <c:pt idx="2">
                  <c:v>62.1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7668864"/>
        <c:axId val="157676672"/>
        <c:axId val="0"/>
      </c:bar3DChart>
      <c:catAx>
        <c:axId val="1576688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57676672"/>
        <c:crosses val="autoZero"/>
        <c:auto val="1"/>
        <c:lblAlgn val="ctr"/>
        <c:lblOffset val="100"/>
        <c:noMultiLvlLbl val="0"/>
      </c:catAx>
      <c:valAx>
        <c:axId val="1576766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576688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1B0381"/>
                </a:solidFill>
              </a:defRPr>
            </a:pPr>
            <a:r>
              <a:rPr lang="ru-RU" sz="1400">
                <a:solidFill>
                  <a:srgbClr val="1B0381"/>
                </a:solidFill>
              </a:rPr>
              <a:t>Достижения обучающимися по программам дополнительного образования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Лист1!$A$74</c:f>
              <c:strCache>
                <c:ptCount val="1"/>
                <c:pt idx="0">
                  <c:v>Международный</c:v>
                </c:pt>
              </c:strCache>
            </c:strRef>
          </c:tx>
          <c:invertIfNegative val="0"/>
          <c:cat>
            <c:strRef>
              <c:f>Лист1!$B$73:$D$73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Лист1!$B$74:$D$74</c:f>
              <c:numCache>
                <c:formatCode>General</c:formatCode>
                <c:ptCount val="3"/>
                <c:pt idx="0">
                  <c:v>16</c:v>
                </c:pt>
                <c:pt idx="1">
                  <c:v>15</c:v>
                </c:pt>
                <c:pt idx="2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Лист1!$A$75</c:f>
              <c:strCache>
                <c:ptCount val="1"/>
                <c:pt idx="0">
                  <c:v>Российский</c:v>
                </c:pt>
              </c:strCache>
            </c:strRef>
          </c:tx>
          <c:spPr>
            <a:solidFill>
              <a:srgbClr val="9900CC"/>
            </a:solidFill>
          </c:spPr>
          <c:invertIfNegative val="0"/>
          <c:cat>
            <c:strRef>
              <c:f>Лист1!$B$73:$D$73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Лист1!$B$75:$D$75</c:f>
              <c:numCache>
                <c:formatCode>General</c:formatCode>
                <c:ptCount val="3"/>
                <c:pt idx="0">
                  <c:v>14</c:v>
                </c:pt>
                <c:pt idx="1">
                  <c:v>30</c:v>
                </c:pt>
                <c:pt idx="2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Лист1!$A$76</c:f>
              <c:strCache>
                <c:ptCount val="1"/>
                <c:pt idx="0">
                  <c:v>Республиканский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Лист1!$B$73:$D$73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Лист1!$B$76:$D$76</c:f>
              <c:numCache>
                <c:formatCode>General</c:formatCode>
                <c:ptCount val="3"/>
                <c:pt idx="0">
                  <c:v>15</c:v>
                </c:pt>
                <c:pt idx="1">
                  <c:v>28</c:v>
                </c:pt>
                <c:pt idx="2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157915776"/>
        <c:axId val="157929856"/>
        <c:axId val="0"/>
      </c:bar3DChart>
      <c:catAx>
        <c:axId val="1579157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accent1"/>
                </a:solidFill>
              </a:defRPr>
            </a:pPr>
            <a:endParaRPr lang="ru-RU"/>
          </a:p>
        </c:txPr>
        <c:crossAx val="157929856"/>
        <c:crosses val="autoZero"/>
        <c:auto val="1"/>
        <c:lblAlgn val="ctr"/>
        <c:lblOffset val="100"/>
        <c:noMultiLvlLbl val="0"/>
      </c:catAx>
      <c:valAx>
        <c:axId val="157929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79157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solidFill>
                <a:srgbClr val="02025E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53CB-EE05-4B58-96B5-BF32996A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48</Pages>
  <Words>16939</Words>
  <Characters>96553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структура отчета за 2014 год</vt:lpstr>
    </vt:vector>
  </TitlesOfParts>
  <Company>MoBIL GROUP</Company>
  <LinksUpToDate>false</LinksUpToDate>
  <CharactersWithSpaces>113266</CharactersWithSpaces>
  <SharedDoc>false</SharedDoc>
  <HLinks>
    <vt:vector size="30" baseType="variant">
      <vt:variant>
        <vt:i4>67108965</vt:i4>
      </vt:variant>
      <vt:variant>
        <vt:i4>27</vt:i4>
      </vt:variant>
      <vt:variant>
        <vt:i4>0</vt:i4>
      </vt:variant>
      <vt:variant>
        <vt:i4>5</vt:i4>
      </vt:variant>
      <vt:variant>
        <vt:lpwstr>../AppData/Local/Microsoft/Windows/INetCache/Content.Outlook/Норматив_2018/Приказ Министерства образования и науки РФ от 22 сентября 20.rtf</vt:lpwstr>
      </vt:variant>
      <vt:variant>
        <vt:lpwstr>sub_44444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7471163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garantf1://70191362.108126/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структура отчета за 2014 год</dc:title>
  <dc:creator>rono6</dc:creator>
  <cp:lastModifiedBy>Ирина Валерьевна Семенова</cp:lastModifiedBy>
  <cp:revision>24</cp:revision>
  <cp:lastPrinted>2019-10-23T08:31:00Z</cp:lastPrinted>
  <dcterms:created xsi:type="dcterms:W3CDTF">2019-10-18T10:55:00Z</dcterms:created>
  <dcterms:modified xsi:type="dcterms:W3CDTF">2019-10-24T10:44:00Z</dcterms:modified>
</cp:coreProperties>
</file>