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03" w:rsidRDefault="00A23903" w:rsidP="00A239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Список участников</w:t>
      </w:r>
      <w:r>
        <w:rPr>
          <w:rFonts w:ascii="Times New Roman" w:eastAsia="Times New Roman" w:hAnsi="Times New Roman"/>
          <w:b/>
          <w:bCs/>
          <w:sz w:val="20"/>
          <w:szCs w:val="20"/>
        </w:rPr>
        <w:t>, не допущенных к участию в аукционе по продаже движимого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имущества 02.12.2019</w:t>
      </w:r>
    </w:p>
    <w:p w:rsidR="00A23903" w:rsidRDefault="00A23903" w:rsidP="00A239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Лот № 2</w:t>
      </w:r>
    </w:p>
    <w:p w:rsidR="00A23903" w:rsidRDefault="00A23903" w:rsidP="00A239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2089"/>
        <w:gridCol w:w="923"/>
        <w:gridCol w:w="3988"/>
      </w:tblGrid>
      <w:tr w:rsidR="00A23903" w:rsidTr="00A23903">
        <w:trPr>
          <w:tblHeader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Причина отказа</w:t>
            </w:r>
          </w:p>
        </w:tc>
      </w:tr>
      <w:tr w:rsidR="00A23903" w:rsidTr="00A2390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Открытое акционерное общество "Чебоксарская ватная фабрика"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 допущен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 о проведен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ии ау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кциона, абз.2 п.8 ст. 18 Федерального закона от 21 декабря 2001 № 178-ФЗ «О приватизации государственного и муниципального имущества» </w:t>
            </w:r>
          </w:p>
        </w:tc>
      </w:tr>
      <w:tr w:rsidR="00A23903" w:rsidTr="00A2390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Общество с ограниченной ответственностью "Чебоксарская фабрика нетканых материалов"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031" type="#_x0000_t75" style="width:1in;height:18pt" o:ole="">
                  <v:imagedata r:id="rId7" o:title=""/>
                </v:shape>
                <w:control r:id="rId8" w:name="DefaultOcxName1" w:shapeid="_x0000_i103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 допущен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903" w:rsidRDefault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 о проведен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ии ау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кциона, абз.2 п.8 ст. 18 Федерального закона от 21 декабря 2001 № 178-ФЗ «О приватизации государственного и муниципального имущества» </w:t>
            </w:r>
          </w:p>
        </w:tc>
      </w:tr>
    </w:tbl>
    <w:p w:rsidR="00E27D40" w:rsidRDefault="00E27D40"/>
    <w:p w:rsidR="00A23903" w:rsidRDefault="00A23903">
      <w:r>
        <w:t>Лот № 3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590"/>
        <w:gridCol w:w="931"/>
        <w:gridCol w:w="4586"/>
      </w:tblGrid>
      <w:tr w:rsidR="00A23903" w:rsidRPr="00A23903" w:rsidTr="00A239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Общество с ограниченной ответственностью Строй </w:t>
            </w:r>
            <w:proofErr w:type="spellStart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>Энерго</w:t>
            </w:r>
            <w:proofErr w:type="spellEnd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 Монтаж" </w:t>
            </w:r>
          </w:p>
        </w:tc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035" type="#_x0000_t75" style="width:1in;height:18pt" o:ole="">
                  <v:imagedata r:id="rId9" o:title=""/>
                </v:shape>
                <w:control r:id="rId10" w:name="DefaultOcxName2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Не допущен </w:t>
            </w:r>
          </w:p>
        </w:tc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 о проведен</w:t>
            </w:r>
            <w:proofErr w:type="gramStart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>ии ау</w:t>
            </w:r>
            <w:proofErr w:type="gramEnd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кциона, абз.2 п.8 ст. 18 Федерального закона от 21 декабря 2001 № 178-ФЗ «О приватизации государственного и муниципального имущества» </w:t>
            </w:r>
          </w:p>
        </w:tc>
      </w:tr>
    </w:tbl>
    <w:p w:rsidR="00A23903" w:rsidRDefault="00A23903">
      <w:r>
        <w:t>Лот  № 4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590"/>
        <w:gridCol w:w="931"/>
        <w:gridCol w:w="4586"/>
      </w:tblGrid>
      <w:tr w:rsidR="00A23903" w:rsidRPr="00A23903" w:rsidTr="00A239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Общество с ограниченной ответственностью Строй </w:t>
            </w:r>
            <w:proofErr w:type="spellStart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>Энерго</w:t>
            </w:r>
            <w:proofErr w:type="spellEnd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 Монтаж" </w:t>
            </w:r>
          </w:p>
        </w:tc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4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Не допущен </w:t>
            </w:r>
          </w:p>
        </w:tc>
        <w:tc>
          <w:tcPr>
            <w:tcW w:w="0" w:type="auto"/>
            <w:vAlign w:val="center"/>
            <w:hideMark/>
          </w:tcPr>
          <w:p w:rsidR="00A23903" w:rsidRPr="00A23903" w:rsidRDefault="00A23903" w:rsidP="00A2390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sz w:val="18"/>
                <w:szCs w:val="18"/>
              </w:rPr>
            </w:pPr>
            <w:r w:rsidRPr="00A23903">
              <w:rPr>
                <w:rFonts w:ascii="Arial" w:eastAsia="Times New Roman" w:hAnsi="Arial" w:cs="Arial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 о проведен</w:t>
            </w:r>
            <w:proofErr w:type="gramStart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>ии ау</w:t>
            </w:r>
            <w:proofErr w:type="gramEnd"/>
            <w:r w:rsidRPr="00A23903">
              <w:rPr>
                <w:rFonts w:ascii="Arial" w:eastAsia="Times New Roman" w:hAnsi="Arial" w:cs="Arial"/>
                <w:sz w:val="18"/>
                <w:szCs w:val="18"/>
              </w:rPr>
              <w:t xml:space="preserve">кциона, абз.2 п.8 ст. 18 Федерального закона от 21 декабря 2001 № 178-ФЗ «О приватизации государственного и муниципального имущества» </w:t>
            </w:r>
          </w:p>
        </w:tc>
      </w:tr>
    </w:tbl>
    <w:p w:rsidR="00A23903" w:rsidRDefault="00A23903"/>
    <w:sectPr w:rsidR="00A2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0"/>
    <w:rsid w:val="00097750"/>
    <w:rsid w:val="00A23903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2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0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2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0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4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17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9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58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92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04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581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9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10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1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01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93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957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9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0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3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80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36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44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09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99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0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6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0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99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637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355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88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74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3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89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2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7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60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5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6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10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13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90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414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50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548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157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310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624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2</cp:revision>
  <dcterms:created xsi:type="dcterms:W3CDTF">2019-12-02T07:46:00Z</dcterms:created>
  <dcterms:modified xsi:type="dcterms:W3CDTF">2019-12-02T07:52:00Z</dcterms:modified>
</cp:coreProperties>
</file>