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B7" w:rsidRDefault="006354B7"/>
    <w:p w:rsidR="006354B7" w:rsidRDefault="006354B7"/>
    <w:p w:rsidR="006354B7" w:rsidRDefault="006354B7" w:rsidP="006354B7">
      <w:pPr>
        <w:pStyle w:val="a7"/>
        <w:jc w:val="center"/>
        <w:rPr>
          <w:rFonts w:ascii="Times New Roman" w:hAnsi="Times New Roman" w:cs="Times New Roman"/>
          <w:color w:val="000000"/>
          <w:sz w:val="24"/>
        </w:rPr>
      </w:pPr>
      <w:r>
        <w:rPr>
          <w:noProof/>
        </w:rPr>
        <w:drawing>
          <wp:anchor distT="0" distB="0" distL="114300" distR="114300" simplePos="0" relativeHeight="251659264" behindDoc="0" locked="0" layoutInCell="1" allowOverlap="1">
            <wp:simplePos x="0" y="0"/>
            <wp:positionH relativeFrom="column">
              <wp:posOffset>2577465</wp:posOffset>
            </wp:positionH>
            <wp:positionV relativeFrom="paragraph">
              <wp:posOffset>-168275</wp:posOffset>
            </wp:positionV>
            <wp:extent cx="723900" cy="720090"/>
            <wp:effectExtent l="19050" t="0" r="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3900" cy="720090"/>
                    </a:xfrm>
                    <a:prstGeom prst="rect">
                      <a:avLst/>
                    </a:prstGeom>
                    <a:noFill/>
                  </pic:spPr>
                </pic:pic>
              </a:graphicData>
            </a:graphic>
          </wp:anchor>
        </w:drawing>
      </w:r>
    </w:p>
    <w:tbl>
      <w:tblPr>
        <w:tblW w:w="9680" w:type="dxa"/>
        <w:tblInd w:w="-72" w:type="dxa"/>
        <w:tblLook w:val="0000"/>
      </w:tblPr>
      <w:tblGrid>
        <w:gridCol w:w="4320"/>
        <w:gridCol w:w="1209"/>
        <w:gridCol w:w="4151"/>
      </w:tblGrid>
      <w:tr w:rsidR="006354B7" w:rsidTr="00A34F60">
        <w:trPr>
          <w:cantSplit/>
          <w:trHeight w:val="542"/>
        </w:trPr>
        <w:tc>
          <w:tcPr>
            <w:tcW w:w="4320" w:type="dxa"/>
          </w:tcPr>
          <w:p w:rsidR="006354B7" w:rsidRPr="00290AF6" w:rsidRDefault="006354B7" w:rsidP="00A34F60">
            <w:pPr>
              <w:spacing w:line="192" w:lineRule="auto"/>
              <w:jc w:val="center"/>
              <w:rPr>
                <w:b/>
                <w:bCs/>
                <w:color w:val="000000"/>
              </w:rPr>
            </w:pPr>
          </w:p>
          <w:p w:rsidR="006354B7" w:rsidRDefault="006354B7" w:rsidP="00A34F60">
            <w:pPr>
              <w:pStyle w:val="4"/>
            </w:pPr>
            <w:r>
              <w:t>Ч+</w:t>
            </w:r>
            <w:proofErr w:type="gramStart"/>
            <w:r>
              <w:t>ВАШ</w:t>
            </w:r>
            <w:proofErr w:type="gramEnd"/>
            <w:r>
              <w:t xml:space="preserve"> РЕСПУБЛИКИ</w:t>
            </w:r>
          </w:p>
          <w:p w:rsidR="006354B7" w:rsidRDefault="006354B7" w:rsidP="00A34F60">
            <w:pPr>
              <w:pStyle w:val="4"/>
            </w:pPr>
            <w:r>
              <w:t xml:space="preserve"> Ё/РП, РАЙОН/</w:t>
            </w:r>
          </w:p>
        </w:tc>
        <w:tc>
          <w:tcPr>
            <w:tcW w:w="1209" w:type="dxa"/>
            <w:vMerge w:val="restart"/>
          </w:tcPr>
          <w:p w:rsidR="006354B7" w:rsidRDefault="006354B7" w:rsidP="00A34F60">
            <w:pPr>
              <w:jc w:val="center"/>
            </w:pPr>
          </w:p>
        </w:tc>
        <w:tc>
          <w:tcPr>
            <w:tcW w:w="4151" w:type="dxa"/>
          </w:tcPr>
          <w:p w:rsidR="006354B7" w:rsidRDefault="006354B7" w:rsidP="00A34F60">
            <w:pPr>
              <w:spacing w:line="192" w:lineRule="auto"/>
              <w:jc w:val="center"/>
              <w:rPr>
                <w:b/>
                <w:bCs/>
                <w:color w:val="000000"/>
              </w:rPr>
            </w:pPr>
          </w:p>
          <w:p w:rsidR="006354B7" w:rsidRDefault="006354B7" w:rsidP="00A34F60">
            <w:pPr>
              <w:spacing w:line="192" w:lineRule="auto"/>
              <w:jc w:val="center"/>
              <w:rPr>
                <w:rStyle w:val="a8"/>
                <w:b w:val="0"/>
                <w:bCs w:val="0"/>
                <w:color w:val="000000"/>
              </w:rPr>
            </w:pPr>
            <w:r>
              <w:rPr>
                <w:b/>
                <w:bCs/>
                <w:color w:val="000000"/>
              </w:rPr>
              <w:t>ЧУВАШСКАЯ РЕСПУБЛИКА</w:t>
            </w:r>
            <w:r>
              <w:rPr>
                <w:rStyle w:val="a8"/>
                <w:color w:val="000000"/>
              </w:rPr>
              <w:t xml:space="preserve"> </w:t>
            </w:r>
          </w:p>
          <w:p w:rsidR="006354B7" w:rsidRDefault="006354B7" w:rsidP="00A34F60">
            <w:pPr>
              <w:spacing w:line="192" w:lineRule="auto"/>
              <w:jc w:val="center"/>
            </w:pPr>
            <w:r>
              <w:rPr>
                <w:b/>
                <w:bCs/>
                <w:color w:val="000000"/>
              </w:rPr>
              <w:t>ЦИВИЛЬСКИЙ  РАЙОН</w:t>
            </w:r>
            <w:r>
              <w:rPr>
                <w:color w:val="000000"/>
              </w:rPr>
              <w:t xml:space="preserve"> </w:t>
            </w:r>
          </w:p>
        </w:tc>
      </w:tr>
      <w:tr w:rsidR="006354B7" w:rsidRPr="00A229A7" w:rsidTr="00A34F60">
        <w:trPr>
          <w:cantSplit/>
          <w:trHeight w:val="2414"/>
        </w:trPr>
        <w:tc>
          <w:tcPr>
            <w:tcW w:w="4320" w:type="dxa"/>
          </w:tcPr>
          <w:p w:rsidR="006354B7" w:rsidRPr="00A229A7" w:rsidRDefault="006354B7" w:rsidP="00A34F60">
            <w:pPr>
              <w:spacing w:before="40" w:line="192" w:lineRule="auto"/>
              <w:jc w:val="center"/>
              <w:rPr>
                <w:b/>
                <w:bCs/>
                <w:color w:val="000000"/>
              </w:rPr>
            </w:pPr>
          </w:p>
          <w:p w:rsidR="006354B7" w:rsidRPr="00A229A7" w:rsidRDefault="006354B7" w:rsidP="00A34F60">
            <w:pPr>
              <w:spacing w:before="20" w:line="192" w:lineRule="auto"/>
              <w:jc w:val="center"/>
              <w:rPr>
                <w:rFonts w:ascii="Baltica Chv" w:hAnsi="Baltica Chv"/>
                <w:b/>
                <w:color w:val="000000"/>
              </w:rPr>
            </w:pPr>
            <w:r w:rsidRPr="00A229A7">
              <w:rPr>
                <w:rFonts w:ascii="Baltica Chv" w:hAnsi="Baltica Chv"/>
                <w:b/>
                <w:bCs/>
                <w:color w:val="000000"/>
              </w:rPr>
              <w:t>Ё/РП,  РАЙОН/Н</w:t>
            </w:r>
          </w:p>
          <w:p w:rsidR="006354B7" w:rsidRPr="00A229A7" w:rsidRDefault="006354B7" w:rsidP="00A34F60">
            <w:pPr>
              <w:spacing w:before="20" w:line="192" w:lineRule="auto"/>
              <w:jc w:val="center"/>
              <w:rPr>
                <w:rStyle w:val="a8"/>
                <w:color w:val="000000"/>
              </w:rPr>
            </w:pPr>
            <w:r w:rsidRPr="00A229A7">
              <w:rPr>
                <w:b/>
                <w:bCs/>
                <w:color w:val="000000"/>
              </w:rPr>
              <w:t>ДЕПУТАТСЕН ПУХĂ</w:t>
            </w:r>
            <w:proofErr w:type="gramStart"/>
            <w:r w:rsidRPr="00A229A7">
              <w:rPr>
                <w:b/>
                <w:bCs/>
                <w:color w:val="000000"/>
              </w:rPr>
              <w:t>В</w:t>
            </w:r>
            <w:proofErr w:type="gramEnd"/>
            <w:r w:rsidRPr="00A229A7">
              <w:rPr>
                <w:b/>
                <w:bCs/>
                <w:color w:val="000000"/>
              </w:rPr>
              <w:t>Ě</w:t>
            </w:r>
            <w:r w:rsidRPr="00A229A7">
              <w:rPr>
                <w:rStyle w:val="a8"/>
                <w:color w:val="000000"/>
              </w:rPr>
              <w:t xml:space="preserve"> </w:t>
            </w:r>
          </w:p>
          <w:p w:rsidR="006354B7" w:rsidRPr="00A229A7" w:rsidRDefault="006354B7" w:rsidP="00A34F60">
            <w:pPr>
              <w:pStyle w:val="a7"/>
              <w:spacing w:line="192" w:lineRule="auto"/>
              <w:ind w:right="-35"/>
              <w:jc w:val="center"/>
              <w:rPr>
                <w:rFonts w:ascii="Times New Roman" w:hAnsi="Times New Roman" w:cs="Times New Roman"/>
                <w:b/>
                <w:color w:val="000000"/>
                <w:sz w:val="24"/>
              </w:rPr>
            </w:pPr>
          </w:p>
          <w:p w:rsidR="006354B7" w:rsidRPr="00A229A7" w:rsidRDefault="006354B7" w:rsidP="00A34F60">
            <w:pPr>
              <w:pStyle w:val="a7"/>
              <w:spacing w:line="192" w:lineRule="auto"/>
              <w:ind w:right="-35"/>
              <w:jc w:val="center"/>
              <w:rPr>
                <w:rFonts w:ascii="Times New Roman" w:hAnsi="Times New Roman" w:cs="Times New Roman"/>
                <w:b/>
                <w:bCs/>
                <w:color w:val="000000"/>
                <w:sz w:val="24"/>
              </w:rPr>
            </w:pPr>
            <w:r w:rsidRPr="00A229A7">
              <w:rPr>
                <w:rFonts w:ascii="Times New Roman" w:hAnsi="Times New Roman" w:cs="Times New Roman"/>
                <w:b/>
                <w:sz w:val="26"/>
                <w:szCs w:val="26"/>
              </w:rPr>
              <w:t>Й</w:t>
            </w:r>
            <w:r w:rsidRPr="00A229A7">
              <w:rPr>
                <w:rFonts w:ascii="Times New Roman" w:hAnsi="Times New Roman" w:cs="Times New Roman"/>
                <w:b/>
                <w:bCs/>
                <w:color w:val="000000"/>
                <w:sz w:val="24"/>
              </w:rPr>
              <w:t>ЫШ</w:t>
            </w:r>
            <w:r w:rsidRPr="00A229A7">
              <w:rPr>
                <w:rFonts w:ascii="Baltica Chv" w:hAnsi="Baltica Chv" w:cs="Times New Roman"/>
                <w:b/>
                <w:bCs/>
                <w:color w:val="000000"/>
                <w:sz w:val="24"/>
              </w:rPr>
              <w:t>+</w:t>
            </w:r>
            <w:r w:rsidRPr="00A229A7">
              <w:rPr>
                <w:rFonts w:ascii="Times New Roman" w:hAnsi="Times New Roman" w:cs="Times New Roman"/>
                <w:b/>
                <w:bCs/>
                <w:color w:val="000000"/>
                <w:sz w:val="24"/>
              </w:rPr>
              <w:t>НУ</w:t>
            </w:r>
          </w:p>
          <w:p w:rsidR="006354B7" w:rsidRPr="00A229A7" w:rsidRDefault="006354B7" w:rsidP="00A34F60">
            <w:pPr>
              <w:rPr>
                <w:b/>
              </w:rPr>
            </w:pPr>
          </w:p>
          <w:p w:rsidR="006354B7" w:rsidRPr="00A229A7" w:rsidRDefault="006354B7" w:rsidP="00A34F60">
            <w:pPr>
              <w:pStyle w:val="a7"/>
              <w:ind w:right="-35"/>
              <w:jc w:val="center"/>
              <w:rPr>
                <w:rFonts w:ascii="Times New Roman" w:hAnsi="Times New Roman" w:cs="Times New Roman"/>
                <w:b/>
                <w:bCs/>
                <w:color w:val="000000"/>
                <w:sz w:val="22"/>
                <w:szCs w:val="22"/>
              </w:rPr>
            </w:pPr>
            <w:r w:rsidRPr="00A229A7">
              <w:rPr>
                <w:rFonts w:ascii="Times New Roman" w:hAnsi="Times New Roman" w:cs="Times New Roman"/>
                <w:b/>
                <w:bCs/>
                <w:color w:val="000000"/>
                <w:sz w:val="22"/>
                <w:szCs w:val="22"/>
              </w:rPr>
              <w:t xml:space="preserve">2019 </w:t>
            </w:r>
            <w:r w:rsidRPr="00A229A7">
              <w:rPr>
                <w:rFonts w:ascii="Baltica Chv" w:hAnsi="Baltica Chv" w:cs="Times New Roman"/>
                <w:b/>
                <w:bCs/>
                <w:color w:val="000000"/>
                <w:sz w:val="22"/>
                <w:szCs w:val="22"/>
              </w:rPr>
              <w:t>ё</w:t>
            </w:r>
            <w:r w:rsidRPr="00A229A7">
              <w:rPr>
                <w:rFonts w:ascii="Times New Roman" w:hAnsi="Times New Roman" w:cs="Times New Roman"/>
                <w:b/>
                <w:bCs/>
                <w:color w:val="000000"/>
                <w:sz w:val="22"/>
                <w:szCs w:val="22"/>
              </w:rPr>
              <w:t>.</w:t>
            </w:r>
            <w:r w:rsidRPr="00A229A7">
              <w:rPr>
                <w:rFonts w:ascii="Baltica Chv" w:hAnsi="Baltica Chv" w:cs="Times New Roman"/>
                <w:b/>
                <w:bCs/>
                <w:color w:val="000000"/>
                <w:sz w:val="22"/>
                <w:szCs w:val="22"/>
              </w:rPr>
              <w:t xml:space="preserve"> </w:t>
            </w:r>
            <w:proofErr w:type="spellStart"/>
            <w:r w:rsidRPr="00A229A7">
              <w:rPr>
                <w:rFonts w:ascii="Times New Roman" w:hAnsi="Times New Roman" w:cs="Times New Roman"/>
                <w:b/>
                <w:bCs/>
                <w:iCs/>
                <w:sz w:val="22"/>
              </w:rPr>
              <w:t>сентябрен</w:t>
            </w:r>
            <w:proofErr w:type="spellEnd"/>
            <w:r w:rsidRPr="00A229A7">
              <w:rPr>
                <w:b/>
                <w:bCs/>
                <w:iCs/>
                <w:sz w:val="22"/>
                <w:szCs w:val="22"/>
              </w:rPr>
              <w:t xml:space="preserve"> 19</w:t>
            </w:r>
            <w:r w:rsidRPr="00A229A7">
              <w:rPr>
                <w:rFonts w:ascii="Times New Roman" w:hAnsi="Times New Roman" w:cs="Times New Roman"/>
                <w:b/>
                <w:bCs/>
                <w:color w:val="000000"/>
                <w:sz w:val="22"/>
                <w:szCs w:val="22"/>
              </w:rPr>
              <w:t>-</w:t>
            </w:r>
            <w:r w:rsidRPr="00A229A7">
              <w:rPr>
                <w:rFonts w:ascii="Baltica Chv" w:hAnsi="Baltica Chv" w:cs="Times New Roman"/>
                <w:b/>
                <w:bCs/>
                <w:color w:val="000000"/>
                <w:sz w:val="22"/>
                <w:szCs w:val="22"/>
              </w:rPr>
              <w:t>м\ш\</w:t>
            </w:r>
            <w:r w:rsidRPr="00A229A7">
              <w:rPr>
                <w:rFonts w:ascii="Times New Roman" w:hAnsi="Times New Roman" w:cs="Times New Roman"/>
                <w:b/>
                <w:bCs/>
                <w:color w:val="000000"/>
                <w:sz w:val="22"/>
                <w:szCs w:val="22"/>
              </w:rPr>
              <w:t xml:space="preserve"> </w:t>
            </w:r>
            <w:r w:rsidRPr="00A229A7">
              <w:rPr>
                <w:rFonts w:ascii="Baltica Chv" w:hAnsi="Baltica Chv" w:cs="Baltica Chv"/>
                <w:b/>
                <w:bCs/>
                <w:color w:val="000000"/>
                <w:sz w:val="22"/>
                <w:szCs w:val="22"/>
              </w:rPr>
              <w:t xml:space="preserve">   </w:t>
            </w:r>
            <w:r w:rsidRPr="00A229A7">
              <w:rPr>
                <w:rFonts w:ascii="Times New Roman" w:hAnsi="Times New Roman" w:cs="Times New Roman"/>
                <w:b/>
                <w:bCs/>
                <w:color w:val="000000"/>
                <w:sz w:val="22"/>
                <w:szCs w:val="22"/>
              </w:rPr>
              <w:t>№40-</w:t>
            </w:r>
            <w:r w:rsidRPr="00B21C5F">
              <w:rPr>
                <w:rFonts w:ascii="Times New Roman" w:hAnsi="Times New Roman" w:cs="Times New Roman"/>
                <w:b/>
                <w:bCs/>
                <w:color w:val="000000"/>
                <w:sz w:val="22"/>
                <w:szCs w:val="22"/>
              </w:rPr>
              <w:t xml:space="preserve">06 </w:t>
            </w:r>
            <w:r w:rsidRPr="00A229A7">
              <w:rPr>
                <w:rFonts w:ascii="Times New Roman" w:hAnsi="Times New Roman" w:cs="Times New Roman"/>
                <w:b/>
                <w:bCs/>
                <w:color w:val="000000"/>
                <w:sz w:val="22"/>
                <w:szCs w:val="22"/>
                <w:highlight w:val="yellow"/>
              </w:rPr>
              <w:softHyphen/>
            </w:r>
            <w:r w:rsidRPr="00A229A7">
              <w:rPr>
                <w:rFonts w:ascii="Times New Roman" w:hAnsi="Times New Roman" w:cs="Times New Roman"/>
                <w:b/>
                <w:bCs/>
                <w:color w:val="000000"/>
                <w:sz w:val="22"/>
                <w:szCs w:val="22"/>
                <w:highlight w:val="yellow"/>
              </w:rPr>
              <w:softHyphen/>
            </w:r>
          </w:p>
          <w:p w:rsidR="006354B7" w:rsidRPr="00A229A7" w:rsidRDefault="006354B7" w:rsidP="00A34F60">
            <w:pPr>
              <w:pStyle w:val="a7"/>
              <w:ind w:right="-35"/>
              <w:jc w:val="center"/>
              <w:rPr>
                <w:rFonts w:ascii="Times New Roman" w:hAnsi="Times New Roman" w:cs="Times New Roman"/>
                <w:b/>
                <w:color w:val="000000"/>
                <w:sz w:val="24"/>
              </w:rPr>
            </w:pPr>
            <w:r w:rsidRPr="00A229A7">
              <w:rPr>
                <w:rFonts w:ascii="Times New Roman" w:hAnsi="Times New Roman" w:cs="Times New Roman"/>
                <w:b/>
                <w:bCs/>
                <w:color w:val="000000"/>
                <w:sz w:val="24"/>
              </w:rPr>
              <w:t xml:space="preserve">   </w:t>
            </w:r>
          </w:p>
          <w:p w:rsidR="006354B7" w:rsidRPr="00A229A7" w:rsidRDefault="006354B7" w:rsidP="00A34F60">
            <w:pPr>
              <w:jc w:val="center"/>
              <w:rPr>
                <w:rFonts w:ascii="Baltica Chv" w:hAnsi="Baltica Chv"/>
                <w:b/>
                <w:color w:val="000000"/>
              </w:rPr>
            </w:pPr>
            <w:proofErr w:type="spellStart"/>
            <w:r w:rsidRPr="00A229A7">
              <w:rPr>
                <w:rFonts w:ascii="Baltica Chv" w:hAnsi="Baltica Chv"/>
                <w:b/>
                <w:color w:val="000000"/>
              </w:rPr>
              <w:t>Ё\рп</w:t>
            </w:r>
            <w:proofErr w:type="spellEnd"/>
            <w:r w:rsidRPr="00A229A7">
              <w:rPr>
                <w:rFonts w:ascii="Baltica Chv" w:hAnsi="Baltica Chv"/>
                <w:b/>
                <w:color w:val="000000"/>
              </w:rPr>
              <w:t>. хули</w:t>
            </w:r>
          </w:p>
        </w:tc>
        <w:tc>
          <w:tcPr>
            <w:tcW w:w="0" w:type="auto"/>
            <w:vMerge/>
            <w:vAlign w:val="center"/>
          </w:tcPr>
          <w:p w:rsidR="006354B7" w:rsidRPr="00A229A7" w:rsidRDefault="006354B7" w:rsidP="00A34F60">
            <w:pPr>
              <w:rPr>
                <w:b/>
              </w:rPr>
            </w:pPr>
          </w:p>
        </w:tc>
        <w:tc>
          <w:tcPr>
            <w:tcW w:w="4151" w:type="dxa"/>
          </w:tcPr>
          <w:p w:rsidR="006354B7" w:rsidRPr="00A229A7" w:rsidRDefault="006354B7" w:rsidP="00A34F60">
            <w:pPr>
              <w:spacing w:before="40" w:line="192" w:lineRule="auto"/>
              <w:jc w:val="center"/>
              <w:rPr>
                <w:b/>
                <w:bCs/>
                <w:color w:val="000000"/>
              </w:rPr>
            </w:pPr>
          </w:p>
          <w:p w:rsidR="006354B7" w:rsidRPr="00A229A7" w:rsidRDefault="006354B7" w:rsidP="00A34F60">
            <w:pPr>
              <w:spacing w:before="40" w:line="192" w:lineRule="auto"/>
              <w:jc w:val="center"/>
              <w:rPr>
                <w:b/>
                <w:bCs/>
                <w:color w:val="000000"/>
              </w:rPr>
            </w:pPr>
            <w:r w:rsidRPr="00A229A7">
              <w:rPr>
                <w:b/>
                <w:bCs/>
                <w:color w:val="000000"/>
              </w:rPr>
              <w:t xml:space="preserve">СОБРАНИЕ ДЕПУТАТОВ </w:t>
            </w:r>
          </w:p>
          <w:p w:rsidR="006354B7" w:rsidRPr="00A229A7" w:rsidRDefault="006354B7" w:rsidP="00A34F60">
            <w:pPr>
              <w:spacing w:line="192" w:lineRule="auto"/>
              <w:jc w:val="center"/>
              <w:rPr>
                <w:b/>
                <w:color w:val="000000"/>
              </w:rPr>
            </w:pPr>
            <w:r w:rsidRPr="00A229A7">
              <w:rPr>
                <w:b/>
                <w:bCs/>
                <w:color w:val="000000"/>
              </w:rPr>
              <w:t>ЦИВИЛЬСКОГО РА</w:t>
            </w:r>
            <w:r w:rsidRPr="00A229A7">
              <w:rPr>
                <w:rFonts w:ascii="Baltica Chv" w:hAnsi="Baltica Chv"/>
                <w:b/>
                <w:bCs/>
                <w:color w:val="000000"/>
              </w:rPr>
              <w:t>Й</w:t>
            </w:r>
            <w:r w:rsidRPr="00A229A7">
              <w:rPr>
                <w:b/>
                <w:bCs/>
                <w:color w:val="000000"/>
              </w:rPr>
              <w:t>ОНА</w:t>
            </w:r>
          </w:p>
          <w:p w:rsidR="006354B7" w:rsidRPr="00A229A7" w:rsidRDefault="006354B7" w:rsidP="00A34F60">
            <w:pPr>
              <w:pStyle w:val="2"/>
              <w:keepNext w:val="0"/>
              <w:spacing w:line="192" w:lineRule="auto"/>
              <w:rPr>
                <w:sz w:val="24"/>
              </w:rPr>
            </w:pPr>
          </w:p>
          <w:p w:rsidR="006354B7" w:rsidRPr="00A229A7" w:rsidRDefault="006354B7" w:rsidP="00A34F60">
            <w:pPr>
              <w:pStyle w:val="2"/>
              <w:keepNext w:val="0"/>
              <w:spacing w:line="192" w:lineRule="auto"/>
              <w:rPr>
                <w:sz w:val="24"/>
              </w:rPr>
            </w:pPr>
            <w:r w:rsidRPr="00A229A7">
              <w:rPr>
                <w:sz w:val="24"/>
              </w:rPr>
              <w:t>РЕШЕНИЕ</w:t>
            </w:r>
          </w:p>
          <w:p w:rsidR="006354B7" w:rsidRPr="00A229A7" w:rsidRDefault="006354B7" w:rsidP="00A34F60">
            <w:pPr>
              <w:rPr>
                <w:b/>
              </w:rPr>
            </w:pPr>
          </w:p>
          <w:p w:rsidR="006354B7" w:rsidRPr="00A229A7" w:rsidRDefault="006354B7" w:rsidP="00A34F60">
            <w:pPr>
              <w:jc w:val="center"/>
              <w:rPr>
                <w:b/>
                <w:bCs/>
                <w:color w:val="000000"/>
                <w:sz w:val="22"/>
                <w:szCs w:val="22"/>
              </w:rPr>
            </w:pPr>
            <w:r w:rsidRPr="00A229A7">
              <w:rPr>
                <w:b/>
                <w:bCs/>
                <w:sz w:val="22"/>
                <w:szCs w:val="22"/>
              </w:rPr>
              <w:t xml:space="preserve">19 сентября </w:t>
            </w:r>
            <w:r w:rsidRPr="00A229A7">
              <w:rPr>
                <w:b/>
                <w:bCs/>
                <w:color w:val="000000"/>
                <w:sz w:val="22"/>
                <w:szCs w:val="22"/>
              </w:rPr>
              <w:t>2019 г.   № 40-</w:t>
            </w:r>
            <w:r w:rsidRPr="00B21C5F">
              <w:rPr>
                <w:b/>
                <w:bCs/>
                <w:color w:val="000000"/>
                <w:sz w:val="22"/>
                <w:szCs w:val="22"/>
              </w:rPr>
              <w:t>0</w:t>
            </w:r>
            <w:r w:rsidRPr="00A229A7">
              <w:rPr>
                <w:b/>
                <w:bCs/>
                <w:color w:val="000000"/>
                <w:sz w:val="22"/>
                <w:szCs w:val="22"/>
              </w:rPr>
              <w:t>6</w:t>
            </w:r>
          </w:p>
          <w:p w:rsidR="006354B7" w:rsidRPr="00A229A7" w:rsidRDefault="006354B7" w:rsidP="00A34F60">
            <w:pPr>
              <w:jc w:val="center"/>
              <w:rPr>
                <w:b/>
              </w:rPr>
            </w:pPr>
            <w:r w:rsidRPr="00A229A7">
              <w:rPr>
                <w:b/>
                <w:bCs/>
                <w:color w:val="000000"/>
              </w:rPr>
              <w:t xml:space="preserve"> </w:t>
            </w:r>
            <w:r w:rsidRPr="00A229A7">
              <w:rPr>
                <w:b/>
                <w:bCs/>
              </w:rPr>
              <w:t xml:space="preserve"> </w:t>
            </w:r>
          </w:p>
          <w:p w:rsidR="006354B7" w:rsidRPr="00A229A7" w:rsidRDefault="006354B7" w:rsidP="00A34F60">
            <w:pPr>
              <w:jc w:val="center"/>
              <w:rPr>
                <w:b/>
                <w:color w:val="000000"/>
              </w:rPr>
            </w:pPr>
            <w:r w:rsidRPr="00A229A7">
              <w:rPr>
                <w:b/>
              </w:rPr>
              <w:t>г. Цивильск</w:t>
            </w:r>
          </w:p>
        </w:tc>
      </w:tr>
    </w:tbl>
    <w:p w:rsidR="006354B7" w:rsidRPr="00B66E93" w:rsidRDefault="006354B7" w:rsidP="006354B7">
      <w:pPr>
        <w:ind w:right="-5"/>
        <w:rPr>
          <w:b/>
          <w:sz w:val="10"/>
        </w:rPr>
      </w:pPr>
    </w:p>
    <w:p w:rsidR="006354B7" w:rsidRPr="00A229A7" w:rsidRDefault="006354B7" w:rsidP="006354B7">
      <w:pPr>
        <w:rPr>
          <w:b/>
          <w:sz w:val="28"/>
          <w:szCs w:val="28"/>
        </w:rPr>
      </w:pPr>
    </w:p>
    <w:p w:rsidR="006354B7" w:rsidRPr="00B21C5F" w:rsidRDefault="006354B7" w:rsidP="006354B7">
      <w:pPr>
        <w:pStyle w:val="a9"/>
        <w:jc w:val="both"/>
        <w:rPr>
          <w:rFonts w:ascii="Times New Roman" w:hAnsi="Times New Roman"/>
          <w:b/>
          <w:sz w:val="26"/>
          <w:szCs w:val="26"/>
        </w:rPr>
      </w:pPr>
      <w:r w:rsidRPr="00B21C5F">
        <w:rPr>
          <w:rFonts w:ascii="Times New Roman" w:hAnsi="Times New Roman"/>
          <w:b/>
          <w:sz w:val="26"/>
          <w:szCs w:val="26"/>
        </w:rPr>
        <w:t>Об утверждении Порядка принятия решения о признании безнадежной к взысканию и списании задолженности по арендным платежам за использование муниципального имущества и земельных участков, находящихся в муниципальной собственности Цивильского района, а также за земельные участки, государственная собственность на которые не разграничена.</w:t>
      </w:r>
    </w:p>
    <w:p w:rsidR="006354B7" w:rsidRPr="00B21C5F" w:rsidRDefault="006354B7" w:rsidP="006354B7">
      <w:pPr>
        <w:pStyle w:val="a9"/>
        <w:jc w:val="both"/>
        <w:rPr>
          <w:rFonts w:ascii="Times New Roman" w:hAnsi="Times New Roman"/>
          <w:b/>
          <w:sz w:val="26"/>
          <w:szCs w:val="26"/>
        </w:rPr>
      </w:pPr>
    </w:p>
    <w:p w:rsidR="006354B7" w:rsidRPr="006354B7" w:rsidRDefault="006354B7" w:rsidP="006354B7">
      <w:pPr>
        <w:pStyle w:val="a5"/>
        <w:spacing w:after="0"/>
        <w:ind w:firstLine="709"/>
        <w:jc w:val="both"/>
        <w:rPr>
          <w:color w:val="000000" w:themeColor="text1"/>
          <w:sz w:val="26"/>
          <w:szCs w:val="26"/>
        </w:rPr>
      </w:pPr>
      <w:proofErr w:type="gramStart"/>
      <w:r w:rsidRPr="006354B7">
        <w:rPr>
          <w:color w:val="000000" w:themeColor="text1"/>
          <w:sz w:val="26"/>
          <w:szCs w:val="26"/>
        </w:rPr>
        <w:t xml:space="preserve">В соответствии со </w:t>
      </w:r>
      <w:hyperlink r:id="rId5" w:history="1">
        <w:r w:rsidRPr="006354B7">
          <w:rPr>
            <w:rStyle w:val="aa"/>
            <w:b w:val="0"/>
            <w:color w:val="000000" w:themeColor="text1"/>
            <w:sz w:val="26"/>
            <w:szCs w:val="26"/>
          </w:rPr>
          <w:t>статьей 47.2</w:t>
        </w:r>
      </w:hyperlink>
      <w:r w:rsidRPr="006354B7">
        <w:rPr>
          <w:color w:val="000000" w:themeColor="text1"/>
          <w:sz w:val="26"/>
          <w:szCs w:val="26"/>
        </w:rPr>
        <w:t xml:space="preserve"> Бюджетного кодекса Российской Федерации, </w:t>
      </w:r>
      <w:hyperlink r:id="rId6" w:history="1">
        <w:r w:rsidRPr="006354B7">
          <w:rPr>
            <w:rStyle w:val="aa"/>
            <w:b w:val="0"/>
            <w:color w:val="000000" w:themeColor="text1"/>
            <w:sz w:val="26"/>
            <w:szCs w:val="26"/>
          </w:rPr>
          <w:t>Федеральным законом</w:t>
        </w:r>
      </w:hyperlink>
      <w:r w:rsidRPr="006354B7">
        <w:rPr>
          <w:color w:val="000000" w:themeColor="text1"/>
          <w:sz w:val="26"/>
          <w:szCs w:val="26"/>
        </w:rPr>
        <w:t xml:space="preserve"> от 06.10.2003 N 131-ФЗ "Об общих принципах организации местного самоуправления в Российской Федерации", </w:t>
      </w:r>
      <w:hyperlink r:id="rId7" w:history="1">
        <w:r w:rsidRPr="006354B7">
          <w:rPr>
            <w:rStyle w:val="aa"/>
            <w:b w:val="0"/>
            <w:color w:val="000000" w:themeColor="text1"/>
            <w:sz w:val="26"/>
            <w:szCs w:val="26"/>
          </w:rPr>
          <w:t>постановлением</w:t>
        </w:r>
      </w:hyperlink>
      <w:r w:rsidRPr="006354B7">
        <w:rPr>
          <w:color w:val="000000" w:themeColor="text1"/>
          <w:sz w:val="26"/>
          <w:szCs w:val="26"/>
        </w:rPr>
        <w:t xml:space="preserve"> Правительства Российской Федерации от 06.05.2016 N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руководствуясь </w:t>
      </w:r>
      <w:hyperlink r:id="rId8" w:history="1">
        <w:r w:rsidRPr="006354B7">
          <w:rPr>
            <w:rStyle w:val="aa"/>
            <w:b w:val="0"/>
            <w:color w:val="000000" w:themeColor="text1"/>
            <w:sz w:val="26"/>
            <w:szCs w:val="26"/>
          </w:rPr>
          <w:t>статьей 43</w:t>
        </w:r>
      </w:hyperlink>
      <w:r w:rsidRPr="006354B7">
        <w:rPr>
          <w:color w:val="000000" w:themeColor="text1"/>
          <w:sz w:val="26"/>
          <w:szCs w:val="26"/>
        </w:rPr>
        <w:t xml:space="preserve"> Устава Цивильского района Чувашской</w:t>
      </w:r>
      <w:proofErr w:type="gramEnd"/>
      <w:r w:rsidRPr="006354B7">
        <w:rPr>
          <w:color w:val="000000" w:themeColor="text1"/>
          <w:sz w:val="26"/>
          <w:szCs w:val="26"/>
        </w:rPr>
        <w:t xml:space="preserve"> Республики</w:t>
      </w:r>
    </w:p>
    <w:p w:rsidR="006354B7" w:rsidRPr="00B21C5F" w:rsidRDefault="006354B7" w:rsidP="006354B7">
      <w:pPr>
        <w:pStyle w:val="a5"/>
        <w:spacing w:after="0"/>
        <w:ind w:firstLine="709"/>
        <w:rPr>
          <w:bCs/>
          <w:sz w:val="26"/>
          <w:szCs w:val="26"/>
        </w:rPr>
      </w:pPr>
    </w:p>
    <w:p w:rsidR="006354B7" w:rsidRPr="00B21C5F" w:rsidRDefault="006354B7" w:rsidP="006354B7">
      <w:pPr>
        <w:pStyle w:val="a5"/>
        <w:spacing w:after="0"/>
        <w:ind w:firstLine="709"/>
        <w:rPr>
          <w:b/>
          <w:bCs/>
          <w:sz w:val="26"/>
          <w:szCs w:val="26"/>
        </w:rPr>
      </w:pPr>
      <w:r w:rsidRPr="00B21C5F">
        <w:rPr>
          <w:b/>
          <w:bCs/>
          <w:sz w:val="26"/>
          <w:szCs w:val="26"/>
        </w:rPr>
        <w:t>СОБРАНИЕ ДЕПУТАТОВ ЦИВИЛЬСКОГО РАЙОНА  РЕШИЛО:</w:t>
      </w:r>
    </w:p>
    <w:p w:rsidR="006354B7" w:rsidRPr="00B21C5F" w:rsidRDefault="006354B7" w:rsidP="006354B7">
      <w:pPr>
        <w:pStyle w:val="a5"/>
        <w:spacing w:after="0"/>
        <w:ind w:firstLine="709"/>
        <w:rPr>
          <w:b/>
          <w:bCs/>
          <w:sz w:val="26"/>
          <w:szCs w:val="26"/>
        </w:rPr>
      </w:pPr>
    </w:p>
    <w:p w:rsidR="006354B7" w:rsidRPr="006354B7" w:rsidRDefault="006354B7" w:rsidP="006354B7">
      <w:pPr>
        <w:pStyle w:val="a9"/>
        <w:ind w:firstLine="567"/>
        <w:jc w:val="both"/>
        <w:rPr>
          <w:rFonts w:ascii="Times New Roman" w:hAnsi="Times New Roman"/>
          <w:color w:val="000000" w:themeColor="text1"/>
          <w:sz w:val="26"/>
          <w:szCs w:val="26"/>
        </w:rPr>
      </w:pPr>
      <w:r w:rsidRPr="00B21C5F">
        <w:rPr>
          <w:rFonts w:ascii="Times New Roman" w:hAnsi="Times New Roman"/>
          <w:sz w:val="26"/>
          <w:szCs w:val="26"/>
        </w:rPr>
        <w:t xml:space="preserve">1. Утвердить прилагаемый Порядок принятия решения о признании безнадежной к взысканию и списании задолженности по арендным платежам за использование муниципального имущества и земельных участков, находящихся в муниципальной собственности Цивильского района, а также за земельные участки, </w:t>
      </w:r>
      <w:r w:rsidRPr="006354B7">
        <w:rPr>
          <w:rFonts w:ascii="Times New Roman" w:hAnsi="Times New Roman"/>
          <w:color w:val="000000" w:themeColor="text1"/>
          <w:sz w:val="26"/>
          <w:szCs w:val="26"/>
        </w:rPr>
        <w:t>государственная собственность на которые не разграничена.</w:t>
      </w:r>
    </w:p>
    <w:p w:rsidR="006354B7" w:rsidRPr="006354B7" w:rsidRDefault="006354B7" w:rsidP="006354B7">
      <w:pPr>
        <w:autoSpaceDE w:val="0"/>
        <w:autoSpaceDN w:val="0"/>
        <w:adjustRightInd w:val="0"/>
        <w:ind w:firstLine="567"/>
        <w:jc w:val="both"/>
        <w:rPr>
          <w:color w:val="000000" w:themeColor="text1"/>
          <w:sz w:val="26"/>
          <w:szCs w:val="26"/>
        </w:rPr>
      </w:pPr>
      <w:bookmarkStart w:id="0" w:name="sub_2"/>
      <w:r w:rsidRPr="006354B7">
        <w:rPr>
          <w:color w:val="000000" w:themeColor="text1"/>
          <w:sz w:val="26"/>
          <w:szCs w:val="26"/>
        </w:rPr>
        <w:t xml:space="preserve">2. Настоящее решение вступает в силу со дня его </w:t>
      </w:r>
      <w:hyperlink r:id="rId9" w:history="1">
        <w:r w:rsidRPr="006354B7">
          <w:rPr>
            <w:color w:val="000000" w:themeColor="text1"/>
            <w:sz w:val="26"/>
            <w:szCs w:val="26"/>
          </w:rPr>
          <w:t>официального опубликования</w:t>
        </w:r>
      </w:hyperlink>
      <w:r w:rsidRPr="006354B7">
        <w:rPr>
          <w:color w:val="000000" w:themeColor="text1"/>
          <w:sz w:val="26"/>
          <w:szCs w:val="26"/>
        </w:rPr>
        <w:t xml:space="preserve"> (обнародования).</w:t>
      </w:r>
    </w:p>
    <w:bookmarkEnd w:id="0"/>
    <w:p w:rsidR="006354B7" w:rsidRPr="006354B7" w:rsidRDefault="006354B7" w:rsidP="006354B7">
      <w:pPr>
        <w:ind w:firstLine="567"/>
        <w:jc w:val="both"/>
        <w:rPr>
          <w:color w:val="000000" w:themeColor="text1"/>
          <w:sz w:val="26"/>
          <w:szCs w:val="26"/>
        </w:rPr>
      </w:pPr>
      <w:r w:rsidRPr="006354B7">
        <w:rPr>
          <w:color w:val="000000" w:themeColor="text1"/>
          <w:sz w:val="26"/>
          <w:szCs w:val="26"/>
        </w:rPr>
        <w:t>3. Контроль над исполнением настоящего решения возложить на заместителя главы администрации - начальника отдела развития АПК и муниципальной собственности администрации Цивильского района Б.Н.Маркова.</w:t>
      </w:r>
    </w:p>
    <w:p w:rsidR="006354B7" w:rsidRPr="00B21C5F" w:rsidRDefault="006354B7" w:rsidP="006354B7">
      <w:pPr>
        <w:pStyle w:val="a9"/>
        <w:jc w:val="both"/>
        <w:rPr>
          <w:rFonts w:ascii="Times New Roman" w:hAnsi="Times New Roman"/>
          <w:sz w:val="26"/>
          <w:szCs w:val="26"/>
          <w:lang w:eastAsia="ru-RU"/>
        </w:rPr>
      </w:pPr>
    </w:p>
    <w:p w:rsidR="006354B7" w:rsidRPr="00B21C5F" w:rsidRDefault="006354B7" w:rsidP="006354B7">
      <w:pPr>
        <w:pStyle w:val="a9"/>
        <w:jc w:val="both"/>
        <w:rPr>
          <w:rFonts w:ascii="Times New Roman" w:hAnsi="Times New Roman"/>
          <w:sz w:val="26"/>
          <w:szCs w:val="26"/>
          <w:lang w:eastAsia="ru-RU"/>
        </w:rPr>
      </w:pPr>
    </w:p>
    <w:p w:rsidR="006354B7" w:rsidRPr="00B21C5F" w:rsidRDefault="006354B7" w:rsidP="006354B7">
      <w:pPr>
        <w:ind w:right="-6"/>
        <w:jc w:val="both"/>
        <w:rPr>
          <w:sz w:val="26"/>
          <w:szCs w:val="26"/>
        </w:rPr>
      </w:pPr>
      <w:r w:rsidRPr="00B21C5F">
        <w:rPr>
          <w:sz w:val="26"/>
          <w:szCs w:val="26"/>
        </w:rPr>
        <w:t xml:space="preserve">        Глава Цивильского района                                                           Т.В. Баранова</w:t>
      </w:r>
      <w:r w:rsidRPr="00B21C5F">
        <w:rPr>
          <w:sz w:val="26"/>
          <w:szCs w:val="26"/>
        </w:rPr>
        <w:br/>
      </w:r>
    </w:p>
    <w:p w:rsidR="006354B7" w:rsidRPr="00B21C5F" w:rsidRDefault="006354B7" w:rsidP="006354B7">
      <w:pPr>
        <w:rPr>
          <w:sz w:val="26"/>
          <w:szCs w:val="26"/>
        </w:rPr>
      </w:pPr>
    </w:p>
    <w:p w:rsidR="006354B7" w:rsidRPr="00B21C5F" w:rsidRDefault="006354B7" w:rsidP="006354B7">
      <w:pPr>
        <w:rPr>
          <w:sz w:val="26"/>
          <w:szCs w:val="26"/>
        </w:rPr>
      </w:pPr>
    </w:p>
    <w:p w:rsidR="006354B7" w:rsidRPr="00B21C5F" w:rsidRDefault="006354B7" w:rsidP="006354B7">
      <w:pPr>
        <w:rPr>
          <w:sz w:val="26"/>
          <w:szCs w:val="26"/>
        </w:rPr>
      </w:pPr>
    </w:p>
    <w:p w:rsidR="006354B7" w:rsidRDefault="006354B7" w:rsidP="006354B7">
      <w:pPr>
        <w:rPr>
          <w:rStyle w:val="a8"/>
          <w:bCs w:val="0"/>
        </w:rPr>
      </w:pPr>
      <w:bookmarkStart w:id="1" w:name="sub_1000"/>
    </w:p>
    <w:p w:rsidR="006354B7" w:rsidRPr="006354B7" w:rsidRDefault="006354B7" w:rsidP="006354B7">
      <w:pPr>
        <w:jc w:val="right"/>
        <w:rPr>
          <w:rStyle w:val="a8"/>
          <w:bCs w:val="0"/>
          <w:color w:val="000000" w:themeColor="text1"/>
        </w:rPr>
      </w:pPr>
      <w:r w:rsidRPr="006354B7">
        <w:rPr>
          <w:rStyle w:val="a8"/>
          <w:color w:val="000000" w:themeColor="text1"/>
        </w:rPr>
        <w:t xml:space="preserve">Приложение к решению Собрания депутатов </w:t>
      </w:r>
    </w:p>
    <w:p w:rsidR="006354B7" w:rsidRPr="006354B7" w:rsidRDefault="006354B7" w:rsidP="006354B7">
      <w:pPr>
        <w:jc w:val="right"/>
        <w:rPr>
          <w:rStyle w:val="a8"/>
          <w:bCs w:val="0"/>
          <w:color w:val="000000" w:themeColor="text1"/>
        </w:rPr>
      </w:pPr>
      <w:r w:rsidRPr="006354B7">
        <w:rPr>
          <w:rStyle w:val="a8"/>
          <w:color w:val="000000" w:themeColor="text1"/>
        </w:rPr>
        <w:t xml:space="preserve">Цивильского района Чувашской Республики </w:t>
      </w:r>
    </w:p>
    <w:p w:rsidR="006354B7" w:rsidRPr="006354B7" w:rsidRDefault="006354B7" w:rsidP="006354B7">
      <w:pPr>
        <w:jc w:val="right"/>
        <w:rPr>
          <w:rStyle w:val="a8"/>
          <w:bCs w:val="0"/>
          <w:color w:val="000000" w:themeColor="text1"/>
        </w:rPr>
      </w:pPr>
      <w:r w:rsidRPr="006354B7">
        <w:rPr>
          <w:rStyle w:val="a8"/>
          <w:color w:val="000000" w:themeColor="text1"/>
        </w:rPr>
        <w:t>№ 40-06 от 19.09.2019</w:t>
      </w:r>
    </w:p>
    <w:bookmarkEnd w:id="1"/>
    <w:p w:rsidR="006354B7" w:rsidRPr="006354B7" w:rsidRDefault="006354B7" w:rsidP="006354B7">
      <w:pPr>
        <w:pStyle w:val="1"/>
        <w:jc w:val="center"/>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Порядок</w:t>
      </w:r>
      <w:r w:rsidRPr="006354B7">
        <w:rPr>
          <w:rFonts w:ascii="Times New Roman" w:hAnsi="Times New Roman" w:cs="Times New Roman"/>
          <w:color w:val="000000" w:themeColor="text1"/>
          <w:sz w:val="18"/>
          <w:szCs w:val="18"/>
        </w:rPr>
        <w:br/>
        <w:t>принятия решения о признании безнадежной к взысканию и списании задолженности по арендным платежам за использование муниципального имущества и земельных участков, находящихся в муниципальной собственности администрации Цивильского района, а также за земельные участки, государственная собственность на которые не разграничена</w:t>
      </w:r>
    </w:p>
    <w:p w:rsidR="006354B7" w:rsidRPr="006354B7" w:rsidRDefault="006354B7" w:rsidP="006354B7">
      <w:pPr>
        <w:jc w:val="both"/>
        <w:rPr>
          <w:color w:val="000000" w:themeColor="text1"/>
          <w:sz w:val="18"/>
          <w:szCs w:val="18"/>
        </w:rPr>
      </w:pPr>
    </w:p>
    <w:p w:rsidR="006354B7" w:rsidRPr="006354B7" w:rsidRDefault="006354B7" w:rsidP="006354B7">
      <w:pPr>
        <w:ind w:firstLine="709"/>
        <w:jc w:val="both"/>
        <w:rPr>
          <w:color w:val="000000" w:themeColor="text1"/>
          <w:sz w:val="18"/>
          <w:szCs w:val="18"/>
        </w:rPr>
      </w:pPr>
      <w:bookmarkStart w:id="2" w:name="sub_1001"/>
      <w:r w:rsidRPr="006354B7">
        <w:rPr>
          <w:color w:val="000000" w:themeColor="text1"/>
          <w:sz w:val="18"/>
          <w:szCs w:val="18"/>
        </w:rPr>
        <w:t xml:space="preserve">1. </w:t>
      </w:r>
      <w:proofErr w:type="gramStart"/>
      <w:r w:rsidRPr="006354B7">
        <w:rPr>
          <w:color w:val="000000" w:themeColor="text1"/>
          <w:sz w:val="18"/>
          <w:szCs w:val="18"/>
        </w:rPr>
        <w:t>В соответствии с настоящим Порядком осуществляется признание безнадежной к взысканию и списание задолженности по арендной плате и неустойки (пени), начисленных за невнесение (несвоевременное внесение) по договорам аренды муниципального имущества и земельных участков, находящихся в муниципальной собственности администрации Цивильского района и договоров аренды земельных участков, государственная собственность на которые не разграничена (далее - имуществом), одной из сторон которых является администрация Цивильского района</w:t>
      </w:r>
      <w:proofErr w:type="gramEnd"/>
      <w:r w:rsidRPr="006354B7">
        <w:rPr>
          <w:color w:val="000000" w:themeColor="text1"/>
          <w:sz w:val="18"/>
          <w:szCs w:val="18"/>
        </w:rPr>
        <w:t xml:space="preserve"> Чувашской Республики (далее - администратор доходов).</w:t>
      </w:r>
    </w:p>
    <w:bookmarkEnd w:id="2"/>
    <w:p w:rsidR="006354B7" w:rsidRPr="006354B7" w:rsidRDefault="006354B7" w:rsidP="006354B7">
      <w:pPr>
        <w:ind w:firstLine="709"/>
        <w:jc w:val="both"/>
        <w:rPr>
          <w:color w:val="000000" w:themeColor="text1"/>
          <w:sz w:val="18"/>
          <w:szCs w:val="18"/>
        </w:rPr>
      </w:pPr>
      <w:r w:rsidRPr="006354B7">
        <w:rPr>
          <w:color w:val="000000" w:themeColor="text1"/>
          <w:sz w:val="18"/>
          <w:szCs w:val="18"/>
        </w:rPr>
        <w:t>Настоящий Порядок не распространяется на случаи ошибочного начисления арендной платы и неустойки (пени) за пользование указанным имуществом.</w:t>
      </w:r>
    </w:p>
    <w:p w:rsidR="006354B7" w:rsidRPr="006354B7" w:rsidRDefault="006354B7" w:rsidP="006354B7">
      <w:pPr>
        <w:ind w:firstLine="709"/>
        <w:jc w:val="both"/>
        <w:rPr>
          <w:color w:val="000000" w:themeColor="text1"/>
          <w:sz w:val="18"/>
          <w:szCs w:val="18"/>
        </w:rPr>
      </w:pPr>
      <w:r w:rsidRPr="006354B7">
        <w:rPr>
          <w:color w:val="000000" w:themeColor="text1"/>
          <w:sz w:val="18"/>
          <w:szCs w:val="18"/>
        </w:rPr>
        <w:t>Решение о признании безнадежной к взысканию задолженности и списании данной задолженности принимается администратором доходов.</w:t>
      </w:r>
    </w:p>
    <w:p w:rsidR="006354B7" w:rsidRPr="006354B7" w:rsidRDefault="006354B7" w:rsidP="006354B7">
      <w:pPr>
        <w:ind w:firstLine="709"/>
        <w:jc w:val="both"/>
        <w:rPr>
          <w:color w:val="000000" w:themeColor="text1"/>
          <w:sz w:val="18"/>
          <w:szCs w:val="18"/>
        </w:rPr>
      </w:pPr>
      <w:r w:rsidRPr="006354B7">
        <w:rPr>
          <w:color w:val="000000" w:themeColor="text1"/>
          <w:sz w:val="18"/>
          <w:szCs w:val="18"/>
        </w:rPr>
        <w:t>В целях применения настоящего Порядка задолженностью по платежам и неустойке признается:</w:t>
      </w:r>
    </w:p>
    <w:p w:rsidR="006354B7" w:rsidRPr="006354B7" w:rsidRDefault="006354B7" w:rsidP="006354B7">
      <w:pPr>
        <w:ind w:firstLine="709"/>
        <w:jc w:val="both"/>
        <w:rPr>
          <w:color w:val="000000" w:themeColor="text1"/>
          <w:sz w:val="18"/>
          <w:szCs w:val="18"/>
        </w:rPr>
      </w:pPr>
      <w:bookmarkStart w:id="3" w:name="sub_101"/>
      <w:r w:rsidRPr="006354B7">
        <w:rPr>
          <w:color w:val="000000" w:themeColor="text1"/>
          <w:sz w:val="18"/>
          <w:szCs w:val="18"/>
        </w:rPr>
        <w:t>а) сумма платежей, начисленная в соответствии с законодательством и нормативными правовыми актами органов местного самоуправления Цивильского района Чувашской Республики, но не уплаченная;</w:t>
      </w:r>
    </w:p>
    <w:p w:rsidR="006354B7" w:rsidRPr="006354B7" w:rsidRDefault="006354B7" w:rsidP="006354B7">
      <w:pPr>
        <w:ind w:firstLine="709"/>
        <w:jc w:val="both"/>
        <w:rPr>
          <w:color w:val="000000" w:themeColor="text1"/>
          <w:sz w:val="18"/>
          <w:szCs w:val="18"/>
        </w:rPr>
      </w:pPr>
      <w:bookmarkStart w:id="4" w:name="sub_102"/>
      <w:bookmarkEnd w:id="3"/>
      <w:r w:rsidRPr="006354B7">
        <w:rPr>
          <w:color w:val="000000" w:themeColor="text1"/>
          <w:sz w:val="18"/>
          <w:szCs w:val="18"/>
        </w:rPr>
        <w:t>б) сумма неустойки (пени, штрафов), начисленная в соответствии с условиями договоров, но не уплаченная.</w:t>
      </w:r>
    </w:p>
    <w:p w:rsidR="006354B7" w:rsidRPr="006354B7" w:rsidRDefault="006354B7" w:rsidP="006354B7">
      <w:pPr>
        <w:ind w:firstLine="709"/>
        <w:jc w:val="both"/>
        <w:rPr>
          <w:color w:val="000000" w:themeColor="text1"/>
          <w:sz w:val="18"/>
          <w:szCs w:val="18"/>
        </w:rPr>
      </w:pPr>
      <w:bookmarkStart w:id="5" w:name="sub_1002"/>
      <w:bookmarkEnd w:id="4"/>
      <w:r w:rsidRPr="006354B7">
        <w:rPr>
          <w:color w:val="000000" w:themeColor="text1"/>
          <w:sz w:val="18"/>
          <w:szCs w:val="18"/>
        </w:rPr>
        <w:t>2. Задолженность по платежам и неустойке (далее - задолженность) признается безнадежной к взысканию и списывается в следующих случаях:</w:t>
      </w:r>
    </w:p>
    <w:p w:rsidR="006354B7" w:rsidRPr="006354B7" w:rsidRDefault="006354B7" w:rsidP="006354B7">
      <w:pPr>
        <w:ind w:firstLine="709"/>
        <w:jc w:val="both"/>
        <w:rPr>
          <w:color w:val="000000" w:themeColor="text1"/>
          <w:sz w:val="18"/>
          <w:szCs w:val="18"/>
        </w:rPr>
      </w:pPr>
      <w:bookmarkStart w:id="6" w:name="sub_1021"/>
      <w:bookmarkEnd w:id="5"/>
      <w:r w:rsidRPr="006354B7">
        <w:rPr>
          <w:color w:val="000000" w:themeColor="text1"/>
          <w:sz w:val="18"/>
          <w:szCs w:val="18"/>
        </w:rPr>
        <w:t xml:space="preserve">а) смерти физического лица - плательщика платежей в бюджет Цивильского района или объявления его умершим в порядке, установленном </w:t>
      </w:r>
      <w:hyperlink r:id="rId10" w:history="1">
        <w:r w:rsidRPr="006354B7">
          <w:rPr>
            <w:rStyle w:val="aa"/>
            <w:color w:val="000000" w:themeColor="text1"/>
            <w:sz w:val="18"/>
            <w:szCs w:val="18"/>
          </w:rPr>
          <w:t>гражданским процессуальным законодательством</w:t>
        </w:r>
      </w:hyperlink>
      <w:r w:rsidRPr="006354B7">
        <w:rPr>
          <w:color w:val="000000" w:themeColor="text1"/>
          <w:sz w:val="18"/>
          <w:szCs w:val="18"/>
        </w:rPr>
        <w:t xml:space="preserve"> Российской Федерации;</w:t>
      </w:r>
    </w:p>
    <w:p w:rsidR="006354B7" w:rsidRPr="006354B7" w:rsidRDefault="006354B7" w:rsidP="006354B7">
      <w:pPr>
        <w:ind w:firstLine="709"/>
        <w:jc w:val="both"/>
        <w:rPr>
          <w:color w:val="000000" w:themeColor="text1"/>
          <w:sz w:val="18"/>
          <w:szCs w:val="18"/>
        </w:rPr>
      </w:pPr>
      <w:bookmarkStart w:id="7" w:name="sub_1022"/>
      <w:bookmarkEnd w:id="6"/>
      <w:r w:rsidRPr="006354B7">
        <w:rPr>
          <w:color w:val="000000" w:themeColor="text1"/>
          <w:sz w:val="18"/>
          <w:szCs w:val="18"/>
        </w:rPr>
        <w:t xml:space="preserve">б) признания банкротом индивидуального предпринимателя - плательщика платежей в бюджет Цивильского района в соответствии с </w:t>
      </w:r>
      <w:hyperlink r:id="rId11" w:history="1">
        <w:r w:rsidRPr="006354B7">
          <w:rPr>
            <w:rStyle w:val="aa"/>
            <w:color w:val="000000" w:themeColor="text1"/>
            <w:sz w:val="18"/>
            <w:szCs w:val="18"/>
          </w:rPr>
          <w:t>Федеральным законом</w:t>
        </w:r>
      </w:hyperlink>
      <w:r w:rsidRPr="006354B7">
        <w:rPr>
          <w:color w:val="000000" w:themeColor="text1"/>
          <w:sz w:val="18"/>
          <w:szCs w:val="18"/>
        </w:rPr>
        <w:t xml:space="preserve"> от 26.10.2002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6354B7" w:rsidRPr="006354B7" w:rsidRDefault="006354B7" w:rsidP="006354B7">
      <w:pPr>
        <w:ind w:firstLine="709"/>
        <w:jc w:val="both"/>
        <w:rPr>
          <w:color w:val="000000" w:themeColor="text1"/>
          <w:sz w:val="18"/>
          <w:szCs w:val="18"/>
        </w:rPr>
      </w:pPr>
      <w:bookmarkStart w:id="8" w:name="sub_1023"/>
      <w:bookmarkEnd w:id="7"/>
      <w:r w:rsidRPr="006354B7">
        <w:rPr>
          <w:color w:val="000000" w:themeColor="text1"/>
          <w:sz w:val="18"/>
          <w:szCs w:val="18"/>
        </w:rPr>
        <w:t>в) ликвидации организации - плательщика платежей в бюджет Цивильского района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6354B7" w:rsidRPr="006354B7" w:rsidRDefault="006354B7" w:rsidP="006354B7">
      <w:pPr>
        <w:ind w:firstLine="709"/>
        <w:jc w:val="both"/>
        <w:rPr>
          <w:color w:val="000000" w:themeColor="text1"/>
          <w:sz w:val="18"/>
          <w:szCs w:val="18"/>
        </w:rPr>
      </w:pPr>
      <w:bookmarkStart w:id="9" w:name="sub_1024"/>
      <w:bookmarkEnd w:id="8"/>
      <w:proofErr w:type="gramStart"/>
      <w:r w:rsidRPr="006354B7">
        <w:rPr>
          <w:color w:val="000000" w:themeColor="text1"/>
          <w:sz w:val="18"/>
          <w:szCs w:val="18"/>
        </w:rPr>
        <w:t>г) принятия судом акта, в соответствии с которым утрачена возможность взыскания задолженности по платежам в бюджет Цивильского района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Цивильского района;</w:t>
      </w:r>
      <w:proofErr w:type="gramEnd"/>
    </w:p>
    <w:p w:rsidR="006354B7" w:rsidRPr="006354B7" w:rsidRDefault="006354B7" w:rsidP="006354B7">
      <w:pPr>
        <w:ind w:firstLine="709"/>
        <w:jc w:val="both"/>
        <w:rPr>
          <w:color w:val="000000" w:themeColor="text1"/>
          <w:sz w:val="18"/>
          <w:szCs w:val="18"/>
        </w:rPr>
      </w:pPr>
      <w:bookmarkStart w:id="10" w:name="sub_1025"/>
      <w:bookmarkEnd w:id="9"/>
      <w:proofErr w:type="spellStart"/>
      <w:proofErr w:type="gramStart"/>
      <w:r w:rsidRPr="006354B7">
        <w:rPr>
          <w:color w:val="000000" w:themeColor="text1"/>
          <w:sz w:val="18"/>
          <w:szCs w:val="18"/>
        </w:rPr>
        <w:t>д</w:t>
      </w:r>
      <w:proofErr w:type="spellEnd"/>
      <w:r w:rsidRPr="006354B7">
        <w:rPr>
          <w:color w:val="000000" w:themeColor="text1"/>
          <w:sz w:val="18"/>
          <w:szCs w:val="18"/>
        </w:rPr>
        <w:t xml:space="preserve">)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12" w:history="1">
        <w:r w:rsidRPr="006354B7">
          <w:rPr>
            <w:rStyle w:val="aa"/>
            <w:color w:val="000000" w:themeColor="text1"/>
            <w:sz w:val="18"/>
            <w:szCs w:val="18"/>
          </w:rPr>
          <w:t>пунктами 3</w:t>
        </w:r>
      </w:hyperlink>
      <w:r w:rsidRPr="006354B7">
        <w:rPr>
          <w:color w:val="000000" w:themeColor="text1"/>
          <w:sz w:val="18"/>
          <w:szCs w:val="18"/>
        </w:rPr>
        <w:t xml:space="preserve"> и </w:t>
      </w:r>
      <w:hyperlink r:id="rId13" w:history="1">
        <w:r w:rsidRPr="006354B7">
          <w:rPr>
            <w:rStyle w:val="aa"/>
            <w:color w:val="000000" w:themeColor="text1"/>
            <w:sz w:val="18"/>
            <w:szCs w:val="18"/>
          </w:rPr>
          <w:t>4 части 1 статьи 46</w:t>
        </w:r>
      </w:hyperlink>
      <w:r w:rsidRPr="006354B7">
        <w:rPr>
          <w:color w:val="000000" w:themeColor="text1"/>
          <w:sz w:val="18"/>
          <w:szCs w:val="18"/>
        </w:rPr>
        <w:t xml:space="preserve"> Федерального закона от 02.10.2007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bookmarkEnd w:id="10"/>
    <w:p w:rsidR="006354B7" w:rsidRPr="006354B7" w:rsidRDefault="006354B7" w:rsidP="006354B7">
      <w:pPr>
        <w:ind w:firstLine="709"/>
        <w:jc w:val="both"/>
        <w:rPr>
          <w:color w:val="000000" w:themeColor="text1"/>
          <w:sz w:val="18"/>
          <w:szCs w:val="18"/>
        </w:rPr>
      </w:pPr>
      <w:r w:rsidRPr="006354B7">
        <w:rPr>
          <w:color w:val="000000" w:themeColor="text1"/>
          <w:sz w:val="18"/>
          <w:szCs w:val="18"/>
        </w:rPr>
        <w:t xml:space="preserve">- размер задолженности не превышает размера требований к должнику, установленного </w:t>
      </w:r>
      <w:hyperlink r:id="rId14" w:history="1">
        <w:r w:rsidRPr="006354B7">
          <w:rPr>
            <w:rStyle w:val="aa"/>
            <w:color w:val="000000" w:themeColor="text1"/>
            <w:sz w:val="18"/>
            <w:szCs w:val="18"/>
          </w:rPr>
          <w:t>законодательством</w:t>
        </w:r>
      </w:hyperlink>
      <w:r w:rsidRPr="006354B7">
        <w:rPr>
          <w:color w:val="000000" w:themeColor="text1"/>
          <w:sz w:val="18"/>
          <w:szCs w:val="18"/>
        </w:rPr>
        <w:t xml:space="preserve"> Российской Федерации о несостоятельности (банкротстве) для возбуждения производства по делу о банкротстве;</w:t>
      </w:r>
    </w:p>
    <w:p w:rsidR="006354B7" w:rsidRPr="006354B7" w:rsidRDefault="006354B7" w:rsidP="006354B7">
      <w:pPr>
        <w:ind w:firstLine="709"/>
        <w:jc w:val="both"/>
        <w:rPr>
          <w:color w:val="000000" w:themeColor="text1"/>
          <w:sz w:val="18"/>
          <w:szCs w:val="18"/>
        </w:rPr>
      </w:pPr>
      <w:r w:rsidRPr="006354B7">
        <w:rPr>
          <w:color w:val="000000" w:themeColor="text1"/>
          <w:sz w:val="18"/>
          <w:szCs w:val="18"/>
        </w:rPr>
        <w:t>- судом возвращено заявление о признании плательщика платежей в бюджет Цивильского района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6354B7" w:rsidRPr="006354B7" w:rsidRDefault="006354B7" w:rsidP="006354B7">
      <w:pPr>
        <w:ind w:firstLine="709"/>
        <w:jc w:val="both"/>
        <w:rPr>
          <w:color w:val="000000" w:themeColor="text1"/>
          <w:sz w:val="18"/>
          <w:szCs w:val="18"/>
        </w:rPr>
      </w:pPr>
      <w:bookmarkStart w:id="11" w:name="sub_1003"/>
      <w:r w:rsidRPr="006354B7">
        <w:rPr>
          <w:color w:val="000000" w:themeColor="text1"/>
          <w:sz w:val="18"/>
          <w:szCs w:val="18"/>
        </w:rPr>
        <w:t xml:space="preserve">3. </w:t>
      </w:r>
      <w:proofErr w:type="gramStart"/>
      <w:r w:rsidRPr="006354B7">
        <w:rPr>
          <w:color w:val="000000" w:themeColor="text1"/>
          <w:sz w:val="18"/>
          <w:szCs w:val="18"/>
        </w:rPr>
        <w:t>Решение о признании безнадежной к взысканию задолженности принимается администратором доходов бюджета на основании решения постоянно действующей комиссии по признанию безнадежной к взысканию и списанию задолженности по арендным платежам за использование муниципального имущества и земельных участков, находящихся в муниципальной собственности Цивильского района, а также за земельные участки, государственная собственность на которые не разграничена (далее - Комиссии).</w:t>
      </w:r>
      <w:proofErr w:type="gramEnd"/>
    </w:p>
    <w:bookmarkEnd w:id="11"/>
    <w:p w:rsidR="006354B7" w:rsidRPr="006354B7" w:rsidRDefault="006354B7" w:rsidP="006354B7">
      <w:pPr>
        <w:ind w:firstLine="709"/>
        <w:jc w:val="both"/>
        <w:rPr>
          <w:color w:val="000000" w:themeColor="text1"/>
          <w:sz w:val="18"/>
          <w:szCs w:val="18"/>
        </w:rPr>
      </w:pPr>
      <w:r w:rsidRPr="006354B7">
        <w:rPr>
          <w:color w:val="000000" w:themeColor="text1"/>
          <w:sz w:val="18"/>
          <w:szCs w:val="18"/>
        </w:rPr>
        <w:t>В перечень документов, подтверждающих наличие оснований для принятия Комиссией решения о признании безнадежной к взысканию задолженности, входят:</w:t>
      </w:r>
    </w:p>
    <w:p w:rsidR="006354B7" w:rsidRPr="006354B7" w:rsidRDefault="006354B7" w:rsidP="006354B7">
      <w:pPr>
        <w:ind w:firstLine="709"/>
        <w:jc w:val="both"/>
        <w:rPr>
          <w:color w:val="000000" w:themeColor="text1"/>
          <w:sz w:val="18"/>
          <w:szCs w:val="18"/>
        </w:rPr>
      </w:pPr>
      <w:bookmarkStart w:id="12" w:name="sub_1031"/>
      <w:r w:rsidRPr="006354B7">
        <w:rPr>
          <w:color w:val="000000" w:themeColor="text1"/>
          <w:sz w:val="18"/>
          <w:szCs w:val="18"/>
        </w:rPr>
        <w:t>а) выписки из бюджетной отчетности администратора доходов бюджета об учитываемых суммах задолженности по уплате платежей в бюджет;</w:t>
      </w:r>
    </w:p>
    <w:p w:rsidR="006354B7" w:rsidRPr="006354B7" w:rsidRDefault="006354B7" w:rsidP="006354B7">
      <w:pPr>
        <w:ind w:firstLine="709"/>
        <w:jc w:val="both"/>
        <w:rPr>
          <w:color w:val="000000" w:themeColor="text1"/>
          <w:sz w:val="18"/>
          <w:szCs w:val="18"/>
        </w:rPr>
      </w:pPr>
      <w:bookmarkStart w:id="13" w:name="sub_1032"/>
      <w:bookmarkEnd w:id="12"/>
      <w:r w:rsidRPr="006354B7">
        <w:rPr>
          <w:color w:val="000000" w:themeColor="text1"/>
          <w:sz w:val="18"/>
          <w:szCs w:val="18"/>
        </w:rPr>
        <w:t xml:space="preserve">б) справки администратора доходов бюджета о принятых мерах по обеспечению взыскания задолженности по платежам в бюджет Цивильского района (далее справка администратора доходов) - </w:t>
      </w:r>
      <w:hyperlink w:anchor="sub_1100" w:history="1">
        <w:r w:rsidRPr="006354B7">
          <w:rPr>
            <w:rStyle w:val="aa"/>
            <w:color w:val="000000" w:themeColor="text1"/>
            <w:sz w:val="18"/>
            <w:szCs w:val="18"/>
          </w:rPr>
          <w:t>приложение N 1</w:t>
        </w:r>
      </w:hyperlink>
      <w:r w:rsidRPr="006354B7">
        <w:rPr>
          <w:color w:val="000000" w:themeColor="text1"/>
          <w:sz w:val="18"/>
          <w:szCs w:val="18"/>
        </w:rPr>
        <w:t xml:space="preserve"> к настоящему Порядку;</w:t>
      </w:r>
    </w:p>
    <w:p w:rsidR="006354B7" w:rsidRPr="006354B7" w:rsidRDefault="006354B7" w:rsidP="006354B7">
      <w:pPr>
        <w:ind w:firstLine="709"/>
        <w:jc w:val="both"/>
        <w:rPr>
          <w:color w:val="000000" w:themeColor="text1"/>
          <w:sz w:val="18"/>
          <w:szCs w:val="18"/>
        </w:rPr>
      </w:pPr>
      <w:bookmarkStart w:id="14" w:name="sub_1033"/>
      <w:bookmarkEnd w:id="13"/>
      <w:r w:rsidRPr="006354B7">
        <w:rPr>
          <w:color w:val="000000" w:themeColor="text1"/>
          <w:sz w:val="18"/>
          <w:szCs w:val="18"/>
        </w:rPr>
        <w:t>в) документов, подтверждающих случаи признания безнадежной к взысканию задолженности по платежам в бюджет, в том числе:</w:t>
      </w:r>
    </w:p>
    <w:bookmarkEnd w:id="14"/>
    <w:p w:rsidR="006354B7" w:rsidRPr="006354B7" w:rsidRDefault="006354B7" w:rsidP="006354B7">
      <w:pPr>
        <w:ind w:firstLine="709"/>
        <w:jc w:val="both"/>
        <w:rPr>
          <w:color w:val="000000" w:themeColor="text1"/>
          <w:sz w:val="18"/>
          <w:szCs w:val="18"/>
        </w:rPr>
      </w:pPr>
      <w:proofErr w:type="gramStart"/>
      <w:r w:rsidRPr="006354B7">
        <w:rPr>
          <w:color w:val="000000" w:themeColor="text1"/>
          <w:sz w:val="18"/>
          <w:szCs w:val="18"/>
        </w:rPr>
        <w:t>- документа, свидетельствующего о смерти физического лица - плательщика платежей в бюджет или подтверждающего факт объявления его умершим;</w:t>
      </w:r>
      <w:proofErr w:type="gramEnd"/>
    </w:p>
    <w:p w:rsidR="006354B7" w:rsidRPr="006354B7" w:rsidRDefault="006354B7" w:rsidP="006354B7">
      <w:pPr>
        <w:ind w:firstLine="709"/>
        <w:jc w:val="both"/>
        <w:rPr>
          <w:color w:val="000000" w:themeColor="text1"/>
          <w:sz w:val="18"/>
          <w:szCs w:val="18"/>
        </w:rPr>
      </w:pPr>
      <w:r w:rsidRPr="006354B7">
        <w:rPr>
          <w:color w:val="000000" w:themeColor="text1"/>
          <w:sz w:val="18"/>
          <w:szCs w:val="18"/>
        </w:rPr>
        <w:t xml:space="preserve">- документа,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w:t>
      </w:r>
      <w:r w:rsidRPr="006354B7">
        <w:rPr>
          <w:color w:val="000000" w:themeColor="text1"/>
          <w:sz w:val="18"/>
          <w:szCs w:val="18"/>
        </w:rPr>
        <w:lastRenderedPageBreak/>
        <w:t>платежей в бюджет,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6354B7" w:rsidRPr="006354B7" w:rsidRDefault="006354B7" w:rsidP="006354B7">
      <w:pPr>
        <w:ind w:firstLine="709"/>
        <w:jc w:val="both"/>
        <w:rPr>
          <w:color w:val="000000" w:themeColor="text1"/>
          <w:sz w:val="18"/>
          <w:szCs w:val="18"/>
        </w:rPr>
      </w:pPr>
      <w:r w:rsidRPr="006354B7">
        <w:rPr>
          <w:color w:val="000000" w:themeColor="text1"/>
          <w:sz w:val="18"/>
          <w:szCs w:val="18"/>
        </w:rPr>
        <w:t>- судебного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определения суда об отказе в восстановлении пропущенного срока подачи в суд заявления о взыскании задолженности по платежам в бюджет;</w:t>
      </w:r>
    </w:p>
    <w:p w:rsidR="006354B7" w:rsidRPr="006354B7" w:rsidRDefault="006354B7" w:rsidP="006354B7">
      <w:pPr>
        <w:ind w:firstLine="709"/>
        <w:jc w:val="both"/>
        <w:rPr>
          <w:color w:val="000000" w:themeColor="text1"/>
          <w:sz w:val="18"/>
          <w:szCs w:val="18"/>
        </w:rPr>
      </w:pPr>
      <w:r w:rsidRPr="006354B7">
        <w:rPr>
          <w:color w:val="000000" w:themeColor="text1"/>
          <w:sz w:val="18"/>
          <w:szCs w:val="18"/>
        </w:rPr>
        <w:t xml:space="preserve">- постановления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w:t>
      </w:r>
      <w:hyperlink r:id="rId15" w:history="1">
        <w:r w:rsidRPr="006354B7">
          <w:rPr>
            <w:rStyle w:val="aa"/>
            <w:color w:val="000000" w:themeColor="text1"/>
            <w:sz w:val="18"/>
            <w:szCs w:val="18"/>
          </w:rPr>
          <w:t>пунктами 3</w:t>
        </w:r>
      </w:hyperlink>
      <w:r w:rsidRPr="006354B7">
        <w:rPr>
          <w:color w:val="000000" w:themeColor="text1"/>
          <w:sz w:val="18"/>
          <w:szCs w:val="18"/>
        </w:rPr>
        <w:t xml:space="preserve"> и </w:t>
      </w:r>
      <w:hyperlink r:id="rId16" w:history="1">
        <w:r w:rsidRPr="006354B7">
          <w:rPr>
            <w:rStyle w:val="aa"/>
            <w:color w:val="000000" w:themeColor="text1"/>
            <w:sz w:val="18"/>
            <w:szCs w:val="18"/>
          </w:rPr>
          <w:t>4 части 1 статьи 46</w:t>
        </w:r>
      </w:hyperlink>
      <w:r w:rsidRPr="006354B7">
        <w:rPr>
          <w:color w:val="000000" w:themeColor="text1"/>
          <w:sz w:val="18"/>
          <w:szCs w:val="18"/>
        </w:rPr>
        <w:t xml:space="preserve"> Федерального закона N 229-ФЗ.</w:t>
      </w:r>
    </w:p>
    <w:p w:rsidR="006354B7" w:rsidRPr="006354B7" w:rsidRDefault="006354B7" w:rsidP="006354B7">
      <w:pPr>
        <w:ind w:firstLine="709"/>
        <w:jc w:val="both"/>
        <w:rPr>
          <w:color w:val="000000" w:themeColor="text1"/>
          <w:sz w:val="18"/>
          <w:szCs w:val="18"/>
        </w:rPr>
      </w:pPr>
      <w:bookmarkStart w:id="15" w:name="sub_1004"/>
      <w:r w:rsidRPr="006354B7">
        <w:rPr>
          <w:color w:val="000000" w:themeColor="text1"/>
          <w:sz w:val="18"/>
          <w:szCs w:val="18"/>
        </w:rPr>
        <w:t>4. Состав Комиссии утверждается распоряжением администрации Цивильского района.</w:t>
      </w:r>
    </w:p>
    <w:bookmarkEnd w:id="15"/>
    <w:p w:rsidR="006354B7" w:rsidRPr="006354B7" w:rsidRDefault="006354B7" w:rsidP="006354B7">
      <w:pPr>
        <w:ind w:firstLine="709"/>
        <w:jc w:val="both"/>
        <w:rPr>
          <w:color w:val="000000" w:themeColor="text1"/>
          <w:sz w:val="18"/>
          <w:szCs w:val="18"/>
        </w:rPr>
      </w:pPr>
      <w:r w:rsidRPr="006354B7">
        <w:rPr>
          <w:color w:val="000000" w:themeColor="text1"/>
          <w:sz w:val="18"/>
          <w:szCs w:val="18"/>
        </w:rPr>
        <w:t xml:space="preserve">Комиссия проводит заседания не реже 1 раза в квартал при наличии оснований и документов, указанных в </w:t>
      </w:r>
      <w:hyperlink w:anchor="sub_1002" w:history="1">
        <w:r w:rsidRPr="006354B7">
          <w:rPr>
            <w:rStyle w:val="aa"/>
            <w:color w:val="000000" w:themeColor="text1"/>
            <w:sz w:val="18"/>
            <w:szCs w:val="18"/>
          </w:rPr>
          <w:t>пунктах 2</w:t>
        </w:r>
      </w:hyperlink>
      <w:r w:rsidRPr="006354B7">
        <w:rPr>
          <w:color w:val="000000" w:themeColor="text1"/>
          <w:sz w:val="18"/>
          <w:szCs w:val="18"/>
        </w:rPr>
        <w:t xml:space="preserve"> и </w:t>
      </w:r>
      <w:hyperlink w:anchor="sub_1003" w:history="1">
        <w:r w:rsidRPr="006354B7">
          <w:rPr>
            <w:rStyle w:val="aa"/>
            <w:color w:val="000000" w:themeColor="text1"/>
            <w:sz w:val="18"/>
            <w:szCs w:val="18"/>
          </w:rPr>
          <w:t>3</w:t>
        </w:r>
      </w:hyperlink>
      <w:r w:rsidRPr="006354B7">
        <w:rPr>
          <w:color w:val="000000" w:themeColor="text1"/>
          <w:sz w:val="18"/>
          <w:szCs w:val="18"/>
        </w:rPr>
        <w:t xml:space="preserve"> настоящего Порядка.</w:t>
      </w:r>
    </w:p>
    <w:p w:rsidR="006354B7" w:rsidRPr="006354B7" w:rsidRDefault="006354B7" w:rsidP="006354B7">
      <w:pPr>
        <w:ind w:firstLine="709"/>
        <w:jc w:val="both"/>
        <w:rPr>
          <w:color w:val="000000" w:themeColor="text1"/>
          <w:sz w:val="18"/>
          <w:szCs w:val="18"/>
        </w:rPr>
      </w:pPr>
      <w:r w:rsidRPr="006354B7">
        <w:rPr>
          <w:color w:val="000000" w:themeColor="text1"/>
          <w:sz w:val="18"/>
          <w:szCs w:val="18"/>
        </w:rPr>
        <w:t>Заседания Комиссии назначаются председателем Комиссии (в случае отсутствия председателя - его заместителем) и проводятся после поступления справки администратора доходов.</w:t>
      </w:r>
    </w:p>
    <w:p w:rsidR="006354B7" w:rsidRPr="006354B7" w:rsidRDefault="006354B7" w:rsidP="006354B7">
      <w:pPr>
        <w:ind w:firstLine="709"/>
        <w:jc w:val="both"/>
        <w:rPr>
          <w:color w:val="000000" w:themeColor="text1"/>
          <w:sz w:val="18"/>
          <w:szCs w:val="18"/>
        </w:rPr>
      </w:pPr>
      <w:r w:rsidRPr="006354B7">
        <w:rPr>
          <w:color w:val="000000" w:themeColor="text1"/>
          <w:sz w:val="18"/>
          <w:szCs w:val="18"/>
        </w:rPr>
        <w:t>Состав Комиссии 8 человек: председатель Комиссии, заместитель председателя Комиссии, члены Комиссии, секретарь Комиссии. Правом голоса обладают председатель Комиссии, заместитель председателя Комиссии, члены Комиссии. Секретарь Комиссии правом голоса не обладает. Заседание Комиссии правомочно при наличии кворума, который составляет не менее половины членов состава Комиссии.</w:t>
      </w:r>
    </w:p>
    <w:p w:rsidR="006354B7" w:rsidRPr="006354B7" w:rsidRDefault="006354B7" w:rsidP="006354B7">
      <w:pPr>
        <w:ind w:firstLine="709"/>
        <w:jc w:val="both"/>
        <w:rPr>
          <w:color w:val="000000" w:themeColor="text1"/>
          <w:sz w:val="18"/>
          <w:szCs w:val="18"/>
        </w:rPr>
      </w:pPr>
      <w:r w:rsidRPr="006354B7">
        <w:rPr>
          <w:color w:val="000000" w:themeColor="text1"/>
          <w:sz w:val="18"/>
          <w:szCs w:val="18"/>
        </w:rPr>
        <w:t>Решения принимаются открытым голосованием простым большинством голосов. При равенстве голосов голос председателя Комиссии является решающим. Участники Комиссии не вправе воздерживаться от голосования. Председатель комиссии голосует последним.</w:t>
      </w:r>
    </w:p>
    <w:p w:rsidR="006354B7" w:rsidRPr="006354B7" w:rsidRDefault="006354B7" w:rsidP="006354B7">
      <w:pPr>
        <w:ind w:firstLine="709"/>
        <w:jc w:val="both"/>
        <w:rPr>
          <w:color w:val="000000" w:themeColor="text1"/>
          <w:sz w:val="18"/>
          <w:szCs w:val="18"/>
        </w:rPr>
      </w:pPr>
      <w:r w:rsidRPr="006354B7">
        <w:rPr>
          <w:color w:val="000000" w:themeColor="text1"/>
          <w:sz w:val="18"/>
          <w:szCs w:val="18"/>
        </w:rPr>
        <w:t>В случае наличия у кого-либо из участников Комиссии, обладающих правом голоса, прямой или косвенной личной заинтересованности в результатах голосования по вопросам, рассматриваемым Комиссией, такой участник Комиссии обязан заявить об этом председателю Комиссии (в случае отсутствия председателя - его заместителю) и заявить самоотвод от участия в заседании Комиссии. Самоотвод рассматривается остальным составом Комиссии, результат рассмотрения оформляется в протоколе заседания Комиссии с указанием причины удовлетворения или отказа в заявлении о самоотводе.</w:t>
      </w:r>
    </w:p>
    <w:p w:rsidR="006354B7" w:rsidRPr="006354B7" w:rsidRDefault="006354B7" w:rsidP="006354B7">
      <w:pPr>
        <w:ind w:firstLine="709"/>
        <w:jc w:val="both"/>
        <w:rPr>
          <w:color w:val="000000" w:themeColor="text1"/>
          <w:sz w:val="18"/>
          <w:szCs w:val="18"/>
        </w:rPr>
      </w:pPr>
      <w:r w:rsidRPr="006354B7">
        <w:rPr>
          <w:color w:val="000000" w:themeColor="text1"/>
          <w:sz w:val="18"/>
          <w:szCs w:val="18"/>
        </w:rPr>
        <w:t>Срок рассмотрения Комиссией представленных ей документов и подготовки проекта решения о признании безнадежной к взысканию задолженности не должен превышать пятнадцати дней со дня поступления документов.</w:t>
      </w:r>
    </w:p>
    <w:p w:rsidR="006354B7" w:rsidRPr="006354B7" w:rsidRDefault="006354B7" w:rsidP="006354B7">
      <w:pPr>
        <w:ind w:firstLine="709"/>
        <w:jc w:val="both"/>
        <w:rPr>
          <w:color w:val="000000" w:themeColor="text1"/>
          <w:sz w:val="18"/>
          <w:szCs w:val="18"/>
        </w:rPr>
      </w:pPr>
      <w:bookmarkStart w:id="16" w:name="sub_1005"/>
      <w:r w:rsidRPr="006354B7">
        <w:rPr>
          <w:color w:val="000000" w:themeColor="text1"/>
          <w:sz w:val="18"/>
          <w:szCs w:val="18"/>
        </w:rPr>
        <w:t>5. По результатам рассмотрения вопроса о признании задолженности по платежам в бюджет безнадежной к взысканию Комиссия принимает путем открытого голосования простым большинством голосов членов Комиссии, присутствующих на заседании Комиссии, одно из следующих решений:</w:t>
      </w:r>
    </w:p>
    <w:bookmarkEnd w:id="16"/>
    <w:p w:rsidR="006354B7" w:rsidRPr="006354B7" w:rsidRDefault="006354B7" w:rsidP="006354B7">
      <w:pPr>
        <w:ind w:firstLine="709"/>
        <w:jc w:val="both"/>
        <w:rPr>
          <w:color w:val="000000" w:themeColor="text1"/>
          <w:sz w:val="18"/>
          <w:szCs w:val="18"/>
        </w:rPr>
      </w:pPr>
      <w:r w:rsidRPr="006354B7">
        <w:rPr>
          <w:color w:val="000000" w:themeColor="text1"/>
          <w:sz w:val="18"/>
          <w:szCs w:val="18"/>
        </w:rPr>
        <w:t>- признать задолженность по платежам в бюджет безнадежной к взысканию;</w:t>
      </w:r>
    </w:p>
    <w:p w:rsidR="006354B7" w:rsidRPr="006354B7" w:rsidRDefault="006354B7" w:rsidP="006354B7">
      <w:pPr>
        <w:ind w:firstLine="709"/>
        <w:jc w:val="both"/>
        <w:rPr>
          <w:color w:val="000000" w:themeColor="text1"/>
          <w:sz w:val="18"/>
          <w:szCs w:val="18"/>
        </w:rPr>
      </w:pPr>
      <w:r w:rsidRPr="006354B7">
        <w:rPr>
          <w:color w:val="000000" w:themeColor="text1"/>
          <w:sz w:val="18"/>
          <w:szCs w:val="18"/>
        </w:rPr>
        <w:t>- отказать в признании задолженности по платежам в бюджет безнадежной к взысканию.</w:t>
      </w:r>
    </w:p>
    <w:p w:rsidR="006354B7" w:rsidRPr="006354B7" w:rsidRDefault="006354B7" w:rsidP="006354B7">
      <w:pPr>
        <w:ind w:firstLine="709"/>
        <w:jc w:val="both"/>
        <w:rPr>
          <w:color w:val="000000" w:themeColor="text1"/>
          <w:sz w:val="18"/>
          <w:szCs w:val="18"/>
        </w:rPr>
      </w:pPr>
      <w:r w:rsidRPr="006354B7">
        <w:rPr>
          <w:color w:val="000000" w:themeColor="text1"/>
          <w:sz w:val="18"/>
          <w:szCs w:val="18"/>
        </w:rPr>
        <w:t>Решение Комиссии об отказе в признании задолженности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w:t>
      </w:r>
    </w:p>
    <w:p w:rsidR="006354B7" w:rsidRPr="006354B7" w:rsidRDefault="006354B7" w:rsidP="006354B7">
      <w:pPr>
        <w:ind w:firstLine="709"/>
        <w:jc w:val="both"/>
        <w:rPr>
          <w:color w:val="000000" w:themeColor="text1"/>
          <w:sz w:val="18"/>
          <w:szCs w:val="18"/>
        </w:rPr>
      </w:pPr>
      <w:r w:rsidRPr="006354B7">
        <w:rPr>
          <w:color w:val="000000" w:themeColor="text1"/>
          <w:sz w:val="18"/>
          <w:szCs w:val="18"/>
        </w:rPr>
        <w:t>По итогам заседания Комиссии оформляется протокол, который подписывается присутствующими членами комиссии.</w:t>
      </w:r>
    </w:p>
    <w:p w:rsidR="006354B7" w:rsidRPr="006354B7" w:rsidRDefault="006354B7" w:rsidP="006354B7">
      <w:pPr>
        <w:ind w:firstLine="709"/>
        <w:jc w:val="both"/>
        <w:rPr>
          <w:color w:val="000000" w:themeColor="text1"/>
          <w:sz w:val="18"/>
          <w:szCs w:val="18"/>
        </w:rPr>
      </w:pPr>
      <w:bookmarkStart w:id="17" w:name="sub_1006"/>
      <w:r w:rsidRPr="006354B7">
        <w:rPr>
          <w:color w:val="000000" w:themeColor="text1"/>
          <w:sz w:val="18"/>
          <w:szCs w:val="18"/>
        </w:rPr>
        <w:t xml:space="preserve">6. Решение Комиссии о признании безнадежной к взысканию задолженности оформляется актом о признании безнадежной к взысканию и списании задолженности - </w:t>
      </w:r>
      <w:hyperlink w:anchor="sub_1200" w:history="1">
        <w:r w:rsidRPr="006354B7">
          <w:rPr>
            <w:rStyle w:val="aa"/>
            <w:color w:val="000000" w:themeColor="text1"/>
            <w:sz w:val="18"/>
            <w:szCs w:val="18"/>
          </w:rPr>
          <w:t>приложение N 2</w:t>
        </w:r>
      </w:hyperlink>
      <w:r w:rsidRPr="006354B7">
        <w:rPr>
          <w:color w:val="000000" w:themeColor="text1"/>
          <w:sz w:val="18"/>
          <w:szCs w:val="18"/>
        </w:rPr>
        <w:t xml:space="preserve"> к настоящему Порядку, содержащим следующую информацию:</w:t>
      </w:r>
    </w:p>
    <w:p w:rsidR="006354B7" w:rsidRPr="006354B7" w:rsidRDefault="006354B7" w:rsidP="006354B7">
      <w:pPr>
        <w:ind w:firstLine="709"/>
        <w:jc w:val="both"/>
        <w:rPr>
          <w:color w:val="000000" w:themeColor="text1"/>
          <w:sz w:val="18"/>
          <w:szCs w:val="18"/>
        </w:rPr>
      </w:pPr>
      <w:bookmarkStart w:id="18" w:name="sub_1061"/>
      <w:bookmarkEnd w:id="17"/>
      <w:r w:rsidRPr="006354B7">
        <w:rPr>
          <w:color w:val="000000" w:themeColor="text1"/>
          <w:sz w:val="18"/>
          <w:szCs w:val="18"/>
        </w:rPr>
        <w:t>а) полное наименование организации (фамилия, имя, отчество (последнее - при наличии) физического лица);</w:t>
      </w:r>
    </w:p>
    <w:p w:rsidR="006354B7" w:rsidRPr="006354B7" w:rsidRDefault="006354B7" w:rsidP="006354B7">
      <w:pPr>
        <w:ind w:firstLine="709"/>
        <w:jc w:val="both"/>
        <w:rPr>
          <w:color w:val="000000" w:themeColor="text1"/>
          <w:sz w:val="18"/>
          <w:szCs w:val="18"/>
        </w:rPr>
      </w:pPr>
      <w:bookmarkStart w:id="19" w:name="sub_1062"/>
      <w:bookmarkEnd w:id="18"/>
      <w:r w:rsidRPr="006354B7">
        <w:rPr>
          <w:color w:val="000000" w:themeColor="text1"/>
          <w:sz w:val="18"/>
          <w:szCs w:val="18"/>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6354B7" w:rsidRPr="006354B7" w:rsidRDefault="006354B7" w:rsidP="006354B7">
      <w:pPr>
        <w:ind w:firstLine="709"/>
        <w:jc w:val="both"/>
        <w:rPr>
          <w:color w:val="000000" w:themeColor="text1"/>
          <w:sz w:val="18"/>
          <w:szCs w:val="18"/>
        </w:rPr>
      </w:pPr>
      <w:bookmarkStart w:id="20" w:name="sub_1063"/>
      <w:bookmarkEnd w:id="19"/>
      <w:r w:rsidRPr="006354B7">
        <w:rPr>
          <w:color w:val="000000" w:themeColor="text1"/>
          <w:sz w:val="18"/>
          <w:szCs w:val="18"/>
        </w:rPr>
        <w:t>в) сведения о платеже, по которому возникла задолженность;</w:t>
      </w:r>
    </w:p>
    <w:p w:rsidR="006354B7" w:rsidRPr="006354B7" w:rsidRDefault="006354B7" w:rsidP="006354B7">
      <w:pPr>
        <w:ind w:firstLine="709"/>
        <w:jc w:val="both"/>
        <w:rPr>
          <w:color w:val="000000" w:themeColor="text1"/>
          <w:sz w:val="18"/>
          <w:szCs w:val="18"/>
        </w:rPr>
      </w:pPr>
      <w:bookmarkStart w:id="21" w:name="sub_1064"/>
      <w:bookmarkEnd w:id="20"/>
      <w:r w:rsidRPr="006354B7">
        <w:rPr>
          <w:color w:val="000000" w:themeColor="text1"/>
          <w:sz w:val="18"/>
          <w:szCs w:val="18"/>
        </w:rPr>
        <w:t xml:space="preserve">г) код классификации доходов бюджетов Российской Федерации, по </w:t>
      </w:r>
      <w:proofErr w:type="gramStart"/>
      <w:r w:rsidRPr="006354B7">
        <w:rPr>
          <w:color w:val="000000" w:themeColor="text1"/>
          <w:sz w:val="18"/>
          <w:szCs w:val="18"/>
        </w:rPr>
        <w:t>которому</w:t>
      </w:r>
      <w:proofErr w:type="gramEnd"/>
      <w:r w:rsidRPr="006354B7">
        <w:rPr>
          <w:color w:val="000000" w:themeColor="text1"/>
          <w:sz w:val="18"/>
          <w:szCs w:val="18"/>
        </w:rPr>
        <w:t xml:space="preserve"> учитывается задолженность по платежам в бюджет, его наименование;</w:t>
      </w:r>
    </w:p>
    <w:p w:rsidR="006354B7" w:rsidRPr="006354B7" w:rsidRDefault="006354B7" w:rsidP="006354B7">
      <w:pPr>
        <w:ind w:firstLine="709"/>
        <w:jc w:val="both"/>
        <w:rPr>
          <w:color w:val="000000" w:themeColor="text1"/>
          <w:sz w:val="18"/>
          <w:szCs w:val="18"/>
        </w:rPr>
      </w:pPr>
      <w:bookmarkStart w:id="22" w:name="sub_1065"/>
      <w:bookmarkEnd w:id="21"/>
      <w:proofErr w:type="spellStart"/>
      <w:r w:rsidRPr="006354B7">
        <w:rPr>
          <w:color w:val="000000" w:themeColor="text1"/>
          <w:sz w:val="18"/>
          <w:szCs w:val="18"/>
        </w:rPr>
        <w:t>д</w:t>
      </w:r>
      <w:proofErr w:type="spellEnd"/>
      <w:r w:rsidRPr="006354B7">
        <w:rPr>
          <w:color w:val="000000" w:themeColor="text1"/>
          <w:sz w:val="18"/>
          <w:szCs w:val="18"/>
        </w:rPr>
        <w:t>) сумма задолженности по платежам в бюджет;</w:t>
      </w:r>
    </w:p>
    <w:p w:rsidR="006354B7" w:rsidRPr="006354B7" w:rsidRDefault="006354B7" w:rsidP="006354B7">
      <w:pPr>
        <w:ind w:firstLine="709"/>
        <w:jc w:val="both"/>
        <w:rPr>
          <w:color w:val="000000" w:themeColor="text1"/>
          <w:sz w:val="18"/>
          <w:szCs w:val="18"/>
        </w:rPr>
      </w:pPr>
      <w:bookmarkStart w:id="23" w:name="sub_1066"/>
      <w:bookmarkEnd w:id="22"/>
      <w:r w:rsidRPr="006354B7">
        <w:rPr>
          <w:color w:val="000000" w:themeColor="text1"/>
          <w:sz w:val="18"/>
          <w:szCs w:val="18"/>
        </w:rPr>
        <w:t>е) сумма задолженности по пеням и штрафам по соответствующим платежам в бюджет;</w:t>
      </w:r>
    </w:p>
    <w:p w:rsidR="006354B7" w:rsidRPr="006354B7" w:rsidRDefault="006354B7" w:rsidP="006354B7">
      <w:pPr>
        <w:ind w:firstLine="709"/>
        <w:jc w:val="both"/>
        <w:rPr>
          <w:color w:val="000000" w:themeColor="text1"/>
          <w:sz w:val="18"/>
          <w:szCs w:val="18"/>
        </w:rPr>
      </w:pPr>
      <w:bookmarkStart w:id="24" w:name="sub_1067"/>
      <w:bookmarkEnd w:id="23"/>
      <w:r w:rsidRPr="006354B7">
        <w:rPr>
          <w:color w:val="000000" w:themeColor="text1"/>
          <w:sz w:val="18"/>
          <w:szCs w:val="18"/>
        </w:rPr>
        <w:t>ж) дата принятия решения о признании безнадежной к взысканию задолженности по платежам в бюджет;</w:t>
      </w:r>
    </w:p>
    <w:p w:rsidR="006354B7" w:rsidRPr="006354B7" w:rsidRDefault="006354B7" w:rsidP="006354B7">
      <w:pPr>
        <w:ind w:firstLine="709"/>
        <w:jc w:val="both"/>
        <w:rPr>
          <w:color w:val="000000" w:themeColor="text1"/>
          <w:sz w:val="18"/>
          <w:szCs w:val="18"/>
        </w:rPr>
      </w:pPr>
      <w:bookmarkStart w:id="25" w:name="sub_1068"/>
      <w:bookmarkEnd w:id="24"/>
      <w:proofErr w:type="spellStart"/>
      <w:r w:rsidRPr="006354B7">
        <w:rPr>
          <w:color w:val="000000" w:themeColor="text1"/>
          <w:sz w:val="18"/>
          <w:szCs w:val="18"/>
        </w:rPr>
        <w:t>з</w:t>
      </w:r>
      <w:proofErr w:type="spellEnd"/>
      <w:r w:rsidRPr="006354B7">
        <w:rPr>
          <w:color w:val="000000" w:themeColor="text1"/>
          <w:sz w:val="18"/>
          <w:szCs w:val="18"/>
        </w:rPr>
        <w:t>) подписи членов Комиссии.</w:t>
      </w:r>
    </w:p>
    <w:p w:rsidR="006354B7" w:rsidRPr="006354B7" w:rsidRDefault="006354B7" w:rsidP="006354B7">
      <w:pPr>
        <w:ind w:firstLine="709"/>
        <w:jc w:val="both"/>
        <w:rPr>
          <w:color w:val="000000" w:themeColor="text1"/>
          <w:sz w:val="18"/>
          <w:szCs w:val="18"/>
        </w:rPr>
      </w:pPr>
      <w:bookmarkStart w:id="26" w:name="sub_1007"/>
      <w:bookmarkEnd w:id="25"/>
      <w:r w:rsidRPr="006354B7">
        <w:rPr>
          <w:color w:val="000000" w:themeColor="text1"/>
          <w:sz w:val="18"/>
          <w:szCs w:val="18"/>
        </w:rPr>
        <w:t>7. Оформленный Комиссией акт о признании безнадежной к взысканию задолженности утверждается руководителем администратора доходов.</w:t>
      </w:r>
    </w:p>
    <w:p w:rsidR="006354B7" w:rsidRPr="006354B7" w:rsidRDefault="006354B7" w:rsidP="006354B7">
      <w:pPr>
        <w:ind w:firstLine="709"/>
        <w:jc w:val="both"/>
        <w:rPr>
          <w:color w:val="000000" w:themeColor="text1"/>
          <w:sz w:val="18"/>
          <w:szCs w:val="18"/>
        </w:rPr>
      </w:pPr>
      <w:bookmarkStart w:id="27" w:name="sub_1008"/>
      <w:bookmarkEnd w:id="26"/>
      <w:r w:rsidRPr="006354B7">
        <w:rPr>
          <w:color w:val="000000" w:themeColor="text1"/>
          <w:sz w:val="18"/>
          <w:szCs w:val="18"/>
        </w:rPr>
        <w:t xml:space="preserve">8. Положения настоящего Порядка не распространяются на платежи, установленные </w:t>
      </w:r>
      <w:hyperlink r:id="rId17" w:history="1">
        <w:r w:rsidRPr="006354B7">
          <w:rPr>
            <w:rStyle w:val="aa"/>
            <w:color w:val="000000" w:themeColor="text1"/>
            <w:sz w:val="18"/>
            <w:szCs w:val="18"/>
          </w:rPr>
          <w:t>законодательством</w:t>
        </w:r>
      </w:hyperlink>
      <w:r w:rsidRPr="006354B7">
        <w:rPr>
          <w:color w:val="000000" w:themeColor="text1"/>
          <w:sz w:val="18"/>
          <w:szCs w:val="18"/>
        </w:rPr>
        <w:t xml:space="preserve"> Российской Федерации о налогах и сборах, законодательством Российской Федерации о страховых взносах, </w:t>
      </w:r>
      <w:hyperlink r:id="rId18" w:history="1">
        <w:r w:rsidRPr="006354B7">
          <w:rPr>
            <w:rStyle w:val="aa"/>
            <w:color w:val="000000" w:themeColor="text1"/>
            <w:sz w:val="18"/>
            <w:szCs w:val="18"/>
          </w:rPr>
          <w:t>таможенным законодательством</w:t>
        </w:r>
      </w:hyperlink>
      <w:r w:rsidRPr="006354B7">
        <w:rPr>
          <w:color w:val="000000" w:themeColor="text1"/>
          <w:sz w:val="18"/>
          <w:szCs w:val="18"/>
        </w:rPr>
        <w:t xml:space="preserve"> Таможенного союза и </w:t>
      </w:r>
      <w:hyperlink r:id="rId19" w:history="1">
        <w:r w:rsidRPr="006354B7">
          <w:rPr>
            <w:rStyle w:val="aa"/>
            <w:color w:val="000000" w:themeColor="text1"/>
            <w:sz w:val="18"/>
            <w:szCs w:val="18"/>
          </w:rPr>
          <w:t>законодательством</w:t>
        </w:r>
      </w:hyperlink>
      <w:r w:rsidRPr="006354B7">
        <w:rPr>
          <w:color w:val="000000" w:themeColor="text1"/>
          <w:sz w:val="18"/>
          <w:szCs w:val="18"/>
        </w:rPr>
        <w:t xml:space="preserve"> Российской Федерации о таможенном деле.</w:t>
      </w:r>
    </w:p>
    <w:p w:rsidR="006354B7" w:rsidRPr="006354B7" w:rsidRDefault="006354B7" w:rsidP="006354B7">
      <w:pPr>
        <w:ind w:firstLine="709"/>
        <w:jc w:val="both"/>
        <w:rPr>
          <w:color w:val="000000" w:themeColor="text1"/>
          <w:sz w:val="18"/>
          <w:szCs w:val="18"/>
        </w:rPr>
      </w:pPr>
      <w:bookmarkStart w:id="28" w:name="sub_1009"/>
      <w:bookmarkEnd w:id="27"/>
      <w:r w:rsidRPr="006354B7">
        <w:rPr>
          <w:color w:val="000000" w:themeColor="text1"/>
          <w:sz w:val="18"/>
          <w:szCs w:val="18"/>
        </w:rPr>
        <w:t>9. Сведения о признании безнадежной к взысканию задолженности хранятся на документальных и электронных носителях в течение 5 (пяти) лет с момента ее списания для наблюдения за возможностью ее взыскания в случае отмены ранее вынесенных судебных актов, признания фиктивным банкротства юридического, физического лица, индивидуального предпринимателя и выявления иных обстоятельств.</w:t>
      </w:r>
    </w:p>
    <w:bookmarkEnd w:id="28"/>
    <w:p w:rsidR="006354B7" w:rsidRPr="006354B7" w:rsidRDefault="006354B7" w:rsidP="006354B7">
      <w:pPr>
        <w:ind w:firstLine="709"/>
        <w:jc w:val="both"/>
        <w:rPr>
          <w:color w:val="000000" w:themeColor="text1"/>
          <w:sz w:val="18"/>
          <w:szCs w:val="18"/>
        </w:rPr>
      </w:pPr>
    </w:p>
    <w:p w:rsidR="006354B7" w:rsidRPr="006354B7" w:rsidRDefault="006354B7" w:rsidP="006354B7">
      <w:pPr>
        <w:rPr>
          <w:rStyle w:val="a8"/>
          <w:bCs w:val="0"/>
          <w:color w:val="000000" w:themeColor="text1"/>
          <w:sz w:val="18"/>
          <w:szCs w:val="18"/>
        </w:rPr>
      </w:pPr>
      <w:bookmarkStart w:id="29" w:name="sub_1100"/>
      <w:r w:rsidRPr="006354B7">
        <w:rPr>
          <w:rStyle w:val="a8"/>
          <w:color w:val="000000" w:themeColor="text1"/>
          <w:sz w:val="18"/>
          <w:szCs w:val="18"/>
        </w:rPr>
        <w:br w:type="page"/>
      </w:r>
    </w:p>
    <w:p w:rsidR="006354B7" w:rsidRPr="006354B7" w:rsidRDefault="006354B7" w:rsidP="006354B7">
      <w:pPr>
        <w:jc w:val="right"/>
        <w:rPr>
          <w:b/>
          <w:color w:val="000000" w:themeColor="text1"/>
          <w:sz w:val="18"/>
          <w:szCs w:val="18"/>
        </w:rPr>
      </w:pPr>
      <w:r w:rsidRPr="006354B7">
        <w:rPr>
          <w:rStyle w:val="a8"/>
          <w:color w:val="000000" w:themeColor="text1"/>
          <w:sz w:val="18"/>
          <w:szCs w:val="18"/>
        </w:rPr>
        <w:lastRenderedPageBreak/>
        <w:t>Приложение N 1</w:t>
      </w:r>
      <w:r w:rsidRPr="006354B7">
        <w:rPr>
          <w:rStyle w:val="a8"/>
          <w:color w:val="000000" w:themeColor="text1"/>
          <w:sz w:val="18"/>
          <w:szCs w:val="18"/>
        </w:rPr>
        <w:br/>
        <w:t xml:space="preserve">к </w:t>
      </w:r>
      <w:hyperlink w:anchor="sub_1000" w:history="1">
        <w:r w:rsidRPr="006354B7">
          <w:rPr>
            <w:rStyle w:val="aa"/>
            <w:b w:val="0"/>
            <w:color w:val="000000" w:themeColor="text1"/>
            <w:sz w:val="18"/>
            <w:szCs w:val="18"/>
          </w:rPr>
          <w:t>Порядку</w:t>
        </w:r>
      </w:hyperlink>
      <w:r w:rsidRPr="006354B7">
        <w:rPr>
          <w:rStyle w:val="a8"/>
          <w:color w:val="000000" w:themeColor="text1"/>
          <w:sz w:val="18"/>
          <w:szCs w:val="18"/>
        </w:rPr>
        <w:t xml:space="preserve"> принятия решения о признании</w:t>
      </w:r>
      <w:r w:rsidRPr="006354B7">
        <w:rPr>
          <w:rStyle w:val="a8"/>
          <w:color w:val="000000" w:themeColor="text1"/>
          <w:sz w:val="18"/>
          <w:szCs w:val="18"/>
        </w:rPr>
        <w:br/>
        <w:t>безнадежной к взысканию и списании</w:t>
      </w:r>
      <w:r w:rsidRPr="006354B7">
        <w:rPr>
          <w:rStyle w:val="a8"/>
          <w:color w:val="000000" w:themeColor="text1"/>
          <w:sz w:val="18"/>
          <w:szCs w:val="18"/>
        </w:rPr>
        <w:br/>
        <w:t>задолженности по арендным платежам за</w:t>
      </w:r>
      <w:r w:rsidRPr="006354B7">
        <w:rPr>
          <w:rStyle w:val="a8"/>
          <w:color w:val="000000" w:themeColor="text1"/>
          <w:sz w:val="18"/>
          <w:szCs w:val="18"/>
        </w:rPr>
        <w:br/>
        <w:t>использование муниципального имущества</w:t>
      </w:r>
      <w:r w:rsidRPr="006354B7">
        <w:rPr>
          <w:rStyle w:val="a8"/>
          <w:color w:val="000000" w:themeColor="text1"/>
          <w:sz w:val="18"/>
          <w:szCs w:val="18"/>
        </w:rPr>
        <w:br/>
        <w:t>и земельных участков, находящихся</w:t>
      </w:r>
      <w:r w:rsidRPr="006354B7">
        <w:rPr>
          <w:rStyle w:val="a8"/>
          <w:color w:val="000000" w:themeColor="text1"/>
          <w:sz w:val="18"/>
          <w:szCs w:val="18"/>
        </w:rPr>
        <w:br/>
        <w:t>в муниципальной собственности</w:t>
      </w:r>
      <w:r w:rsidRPr="006354B7">
        <w:rPr>
          <w:rStyle w:val="a8"/>
          <w:color w:val="000000" w:themeColor="text1"/>
          <w:sz w:val="18"/>
          <w:szCs w:val="18"/>
        </w:rPr>
        <w:br/>
      </w:r>
      <w:r w:rsidRPr="006354B7">
        <w:rPr>
          <w:b/>
          <w:color w:val="000000" w:themeColor="text1"/>
          <w:sz w:val="18"/>
          <w:szCs w:val="18"/>
        </w:rPr>
        <w:t>Цивильского района</w:t>
      </w:r>
      <w:r w:rsidRPr="006354B7">
        <w:rPr>
          <w:rStyle w:val="a8"/>
          <w:color w:val="000000" w:themeColor="text1"/>
          <w:sz w:val="18"/>
          <w:szCs w:val="18"/>
        </w:rPr>
        <w:t>,</w:t>
      </w:r>
      <w:r w:rsidRPr="006354B7">
        <w:rPr>
          <w:rStyle w:val="a8"/>
          <w:color w:val="000000" w:themeColor="text1"/>
          <w:sz w:val="18"/>
          <w:szCs w:val="18"/>
        </w:rPr>
        <w:br/>
        <w:t>а также за земельные участки,</w:t>
      </w:r>
      <w:r w:rsidRPr="006354B7">
        <w:rPr>
          <w:rStyle w:val="a8"/>
          <w:color w:val="000000" w:themeColor="text1"/>
          <w:sz w:val="18"/>
          <w:szCs w:val="18"/>
        </w:rPr>
        <w:br/>
        <w:t>государственная собственность</w:t>
      </w:r>
      <w:r w:rsidRPr="006354B7">
        <w:rPr>
          <w:rStyle w:val="a8"/>
          <w:color w:val="000000" w:themeColor="text1"/>
          <w:sz w:val="18"/>
          <w:szCs w:val="18"/>
        </w:rPr>
        <w:br/>
        <w:t>на которые не разграничена</w:t>
      </w:r>
    </w:p>
    <w:bookmarkEnd w:id="29"/>
    <w:p w:rsidR="006354B7" w:rsidRPr="006354B7" w:rsidRDefault="006354B7" w:rsidP="006354B7">
      <w:pPr>
        <w:jc w:val="center"/>
        <w:rPr>
          <w:b/>
          <w:color w:val="000000" w:themeColor="text1"/>
          <w:sz w:val="18"/>
          <w:szCs w:val="18"/>
        </w:rPr>
      </w:pP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w:t>
      </w:r>
      <w:r w:rsidRPr="006354B7">
        <w:rPr>
          <w:rStyle w:val="a8"/>
          <w:rFonts w:ascii="Times New Roman" w:hAnsi="Times New Roman" w:cs="Times New Roman"/>
          <w:color w:val="000000" w:themeColor="text1"/>
          <w:sz w:val="18"/>
          <w:szCs w:val="18"/>
        </w:rPr>
        <w:t>Справка</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w:t>
      </w:r>
      <w:r w:rsidRPr="006354B7">
        <w:rPr>
          <w:rStyle w:val="a8"/>
          <w:rFonts w:ascii="Times New Roman" w:hAnsi="Times New Roman" w:cs="Times New Roman"/>
          <w:color w:val="000000" w:themeColor="text1"/>
          <w:sz w:val="18"/>
          <w:szCs w:val="18"/>
        </w:rPr>
        <w:t>администратора доходов бюджета о принятых мерах по обеспечению</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w:t>
      </w:r>
      <w:r w:rsidRPr="006354B7">
        <w:rPr>
          <w:rStyle w:val="a8"/>
          <w:rFonts w:ascii="Times New Roman" w:hAnsi="Times New Roman" w:cs="Times New Roman"/>
          <w:color w:val="000000" w:themeColor="text1"/>
          <w:sz w:val="18"/>
          <w:szCs w:val="18"/>
        </w:rPr>
        <w:t xml:space="preserve">взыскания задолженности по платежам в бюджет </w:t>
      </w:r>
      <w:r w:rsidRPr="006354B7">
        <w:rPr>
          <w:rFonts w:ascii="Times New Roman" w:hAnsi="Times New Roman" w:cs="Times New Roman"/>
          <w:color w:val="000000" w:themeColor="text1"/>
          <w:sz w:val="18"/>
          <w:szCs w:val="18"/>
        </w:rPr>
        <w:t>Цивильского района</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w:t>
      </w:r>
      <w:r w:rsidRPr="006354B7">
        <w:rPr>
          <w:rStyle w:val="a8"/>
          <w:rFonts w:ascii="Times New Roman" w:hAnsi="Times New Roman" w:cs="Times New Roman"/>
          <w:color w:val="000000" w:themeColor="text1"/>
          <w:sz w:val="18"/>
          <w:szCs w:val="18"/>
        </w:rPr>
        <w:t>____________________________________________________________________</w:t>
      </w:r>
    </w:p>
    <w:p w:rsidR="006354B7" w:rsidRPr="006354B7" w:rsidRDefault="006354B7" w:rsidP="006354B7">
      <w:pPr>
        <w:pStyle w:val="a7"/>
        <w:rPr>
          <w:rFonts w:ascii="Times New Roman" w:hAnsi="Times New Roman" w:cs="Times New Roman"/>
          <w:color w:val="000000" w:themeColor="text1"/>
          <w:sz w:val="18"/>
          <w:szCs w:val="18"/>
        </w:rPr>
      </w:pPr>
      <w:r w:rsidRPr="006354B7">
        <w:rPr>
          <w:rStyle w:val="a8"/>
          <w:rFonts w:ascii="Times New Roman" w:hAnsi="Times New Roman" w:cs="Times New Roman"/>
          <w:color w:val="000000" w:themeColor="text1"/>
          <w:sz w:val="18"/>
          <w:szCs w:val="18"/>
        </w:rPr>
        <w:t xml:space="preserve">                        (Наименование должника)</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____________________________________________________________________</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(ИНН/ОГРН (при наличии) должника)</w:t>
      </w:r>
    </w:p>
    <w:p w:rsidR="006354B7" w:rsidRPr="006354B7" w:rsidRDefault="006354B7" w:rsidP="006354B7">
      <w:pPr>
        <w:jc w:val="both"/>
        <w:rPr>
          <w:color w:val="000000" w:themeColor="text1"/>
          <w:sz w:val="18"/>
          <w:szCs w:val="18"/>
        </w:rPr>
      </w:pP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по состоянию </w:t>
      </w:r>
      <w:proofErr w:type="gramStart"/>
      <w:r w:rsidRPr="006354B7">
        <w:rPr>
          <w:rFonts w:ascii="Times New Roman" w:hAnsi="Times New Roman" w:cs="Times New Roman"/>
          <w:color w:val="000000" w:themeColor="text1"/>
          <w:sz w:val="18"/>
          <w:szCs w:val="18"/>
        </w:rPr>
        <w:t>на</w:t>
      </w:r>
      <w:proofErr w:type="gramEnd"/>
      <w:r w:rsidRPr="006354B7">
        <w:rPr>
          <w:rFonts w:ascii="Times New Roman" w:hAnsi="Times New Roman" w:cs="Times New Roman"/>
          <w:color w:val="000000" w:themeColor="text1"/>
          <w:sz w:val="18"/>
          <w:szCs w:val="18"/>
        </w:rPr>
        <w:t xml:space="preserve"> _________________</w:t>
      </w:r>
    </w:p>
    <w:tbl>
      <w:tblPr>
        <w:tblpPr w:leftFromText="180" w:rightFromText="180" w:vertAnchor="text" w:horzAnchor="margin" w:tblpXSpec="center" w:tblpY="92"/>
        <w:tblW w:w="10220"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960"/>
        <w:gridCol w:w="2240"/>
        <w:gridCol w:w="1960"/>
        <w:gridCol w:w="1820"/>
        <w:gridCol w:w="1400"/>
      </w:tblGrid>
      <w:tr w:rsidR="006354B7" w:rsidRPr="006354B7" w:rsidTr="00A34F60">
        <w:tc>
          <w:tcPr>
            <w:tcW w:w="840" w:type="dxa"/>
            <w:tcBorders>
              <w:top w:val="single" w:sz="4" w:space="0" w:color="auto"/>
              <w:bottom w:val="single" w:sz="4" w:space="0" w:color="auto"/>
              <w:right w:val="single" w:sz="4" w:space="0" w:color="auto"/>
            </w:tcBorders>
          </w:tcPr>
          <w:p w:rsidR="006354B7" w:rsidRPr="006354B7" w:rsidRDefault="006354B7" w:rsidP="00A34F60">
            <w:pPr>
              <w:pStyle w:val="ab"/>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N </w:t>
            </w:r>
            <w:proofErr w:type="spellStart"/>
            <w:proofErr w:type="gramStart"/>
            <w:r w:rsidRPr="006354B7">
              <w:rPr>
                <w:rFonts w:ascii="Times New Roman" w:hAnsi="Times New Roman" w:cs="Times New Roman"/>
                <w:color w:val="000000" w:themeColor="text1"/>
                <w:sz w:val="18"/>
                <w:szCs w:val="18"/>
              </w:rPr>
              <w:t>п</w:t>
            </w:r>
            <w:proofErr w:type="spellEnd"/>
            <w:proofErr w:type="gramEnd"/>
            <w:r w:rsidRPr="006354B7">
              <w:rPr>
                <w:rFonts w:ascii="Times New Roman" w:hAnsi="Times New Roman" w:cs="Times New Roman"/>
                <w:color w:val="000000" w:themeColor="text1"/>
                <w:sz w:val="18"/>
                <w:szCs w:val="18"/>
              </w:rPr>
              <w:t>/</w:t>
            </w:r>
            <w:proofErr w:type="spellStart"/>
            <w:r w:rsidRPr="006354B7">
              <w:rPr>
                <w:rFonts w:ascii="Times New Roman" w:hAnsi="Times New Roman" w:cs="Times New Roman"/>
                <w:color w:val="000000" w:themeColor="text1"/>
                <w:sz w:val="18"/>
                <w:szCs w:val="18"/>
              </w:rPr>
              <w:t>п</w:t>
            </w:r>
            <w:proofErr w:type="spellEnd"/>
          </w:p>
        </w:tc>
        <w:tc>
          <w:tcPr>
            <w:tcW w:w="1960" w:type="dxa"/>
            <w:tcBorders>
              <w:top w:val="single" w:sz="4" w:space="0" w:color="auto"/>
              <w:left w:val="single" w:sz="4" w:space="0" w:color="auto"/>
              <w:bottom w:val="single" w:sz="4" w:space="0" w:color="auto"/>
              <w:right w:val="single" w:sz="4" w:space="0" w:color="auto"/>
            </w:tcBorders>
          </w:tcPr>
          <w:p w:rsidR="006354B7" w:rsidRPr="006354B7" w:rsidRDefault="006354B7" w:rsidP="00A34F60">
            <w:pPr>
              <w:pStyle w:val="ab"/>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Виды неналоговых доходов</w:t>
            </w:r>
          </w:p>
        </w:tc>
        <w:tc>
          <w:tcPr>
            <w:tcW w:w="2240" w:type="dxa"/>
            <w:tcBorders>
              <w:top w:val="single" w:sz="4" w:space="0" w:color="auto"/>
              <w:left w:val="single" w:sz="4" w:space="0" w:color="auto"/>
              <w:bottom w:val="single" w:sz="4" w:space="0" w:color="auto"/>
              <w:right w:val="single" w:sz="4" w:space="0" w:color="auto"/>
            </w:tcBorders>
          </w:tcPr>
          <w:p w:rsidR="006354B7" w:rsidRPr="006354B7" w:rsidRDefault="006354B7" w:rsidP="00A34F60">
            <w:pPr>
              <w:pStyle w:val="ab"/>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Задолженность по основному платежу, руб.</w:t>
            </w:r>
          </w:p>
        </w:tc>
        <w:tc>
          <w:tcPr>
            <w:tcW w:w="1960" w:type="dxa"/>
            <w:tcBorders>
              <w:top w:val="single" w:sz="4" w:space="0" w:color="auto"/>
              <w:left w:val="single" w:sz="4" w:space="0" w:color="auto"/>
              <w:bottom w:val="single" w:sz="4" w:space="0" w:color="auto"/>
              <w:right w:val="single" w:sz="4" w:space="0" w:color="auto"/>
            </w:tcBorders>
          </w:tcPr>
          <w:p w:rsidR="006354B7" w:rsidRPr="006354B7" w:rsidRDefault="006354B7" w:rsidP="00A34F60">
            <w:pPr>
              <w:pStyle w:val="ab"/>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Задолженность по пеням, руб.</w:t>
            </w:r>
          </w:p>
        </w:tc>
        <w:tc>
          <w:tcPr>
            <w:tcW w:w="1820" w:type="dxa"/>
            <w:tcBorders>
              <w:top w:val="single" w:sz="4" w:space="0" w:color="auto"/>
              <w:left w:val="single" w:sz="4" w:space="0" w:color="auto"/>
              <w:bottom w:val="single" w:sz="4" w:space="0" w:color="auto"/>
              <w:right w:val="single" w:sz="4" w:space="0" w:color="auto"/>
            </w:tcBorders>
          </w:tcPr>
          <w:p w:rsidR="006354B7" w:rsidRPr="006354B7" w:rsidRDefault="006354B7" w:rsidP="00A34F60">
            <w:pPr>
              <w:pStyle w:val="ab"/>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Задолженность по штрафам, руб.</w:t>
            </w:r>
          </w:p>
        </w:tc>
        <w:tc>
          <w:tcPr>
            <w:tcW w:w="1400" w:type="dxa"/>
            <w:tcBorders>
              <w:top w:val="single" w:sz="4" w:space="0" w:color="auto"/>
              <w:left w:val="single" w:sz="4" w:space="0" w:color="auto"/>
              <w:bottom w:val="single" w:sz="4" w:space="0" w:color="auto"/>
            </w:tcBorders>
          </w:tcPr>
          <w:p w:rsidR="006354B7" w:rsidRPr="006354B7" w:rsidRDefault="006354B7" w:rsidP="00A34F60">
            <w:pPr>
              <w:pStyle w:val="ab"/>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Всего, руб.</w:t>
            </w:r>
          </w:p>
        </w:tc>
      </w:tr>
      <w:tr w:rsidR="006354B7" w:rsidRPr="006354B7" w:rsidTr="00A34F60">
        <w:tc>
          <w:tcPr>
            <w:tcW w:w="840" w:type="dxa"/>
            <w:tcBorders>
              <w:top w:val="single" w:sz="4" w:space="0" w:color="auto"/>
              <w:bottom w:val="single" w:sz="4" w:space="0" w:color="auto"/>
              <w:right w:val="single" w:sz="4" w:space="0" w:color="auto"/>
            </w:tcBorders>
          </w:tcPr>
          <w:p w:rsidR="006354B7" w:rsidRPr="006354B7" w:rsidRDefault="006354B7" w:rsidP="00A34F60">
            <w:pPr>
              <w:pStyle w:val="ab"/>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1</w:t>
            </w:r>
          </w:p>
        </w:tc>
        <w:tc>
          <w:tcPr>
            <w:tcW w:w="1960" w:type="dxa"/>
            <w:tcBorders>
              <w:top w:val="single" w:sz="4" w:space="0" w:color="auto"/>
              <w:left w:val="single" w:sz="4" w:space="0" w:color="auto"/>
              <w:bottom w:val="single" w:sz="4" w:space="0" w:color="auto"/>
              <w:right w:val="single" w:sz="4" w:space="0" w:color="auto"/>
            </w:tcBorders>
          </w:tcPr>
          <w:p w:rsidR="006354B7" w:rsidRPr="006354B7" w:rsidRDefault="006354B7" w:rsidP="00A34F60">
            <w:pPr>
              <w:pStyle w:val="ab"/>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2</w:t>
            </w:r>
          </w:p>
        </w:tc>
        <w:tc>
          <w:tcPr>
            <w:tcW w:w="2240" w:type="dxa"/>
            <w:tcBorders>
              <w:top w:val="single" w:sz="4" w:space="0" w:color="auto"/>
              <w:left w:val="single" w:sz="4" w:space="0" w:color="auto"/>
              <w:bottom w:val="single" w:sz="4" w:space="0" w:color="auto"/>
              <w:right w:val="single" w:sz="4" w:space="0" w:color="auto"/>
            </w:tcBorders>
          </w:tcPr>
          <w:p w:rsidR="006354B7" w:rsidRPr="006354B7" w:rsidRDefault="006354B7" w:rsidP="00A34F60">
            <w:pPr>
              <w:pStyle w:val="ab"/>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3</w:t>
            </w:r>
          </w:p>
        </w:tc>
        <w:tc>
          <w:tcPr>
            <w:tcW w:w="1960" w:type="dxa"/>
            <w:tcBorders>
              <w:top w:val="single" w:sz="4" w:space="0" w:color="auto"/>
              <w:left w:val="single" w:sz="4" w:space="0" w:color="auto"/>
              <w:bottom w:val="single" w:sz="4" w:space="0" w:color="auto"/>
              <w:right w:val="single" w:sz="4" w:space="0" w:color="auto"/>
            </w:tcBorders>
          </w:tcPr>
          <w:p w:rsidR="006354B7" w:rsidRPr="006354B7" w:rsidRDefault="006354B7" w:rsidP="00A34F60">
            <w:pPr>
              <w:pStyle w:val="ab"/>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4</w:t>
            </w:r>
          </w:p>
        </w:tc>
        <w:tc>
          <w:tcPr>
            <w:tcW w:w="1820" w:type="dxa"/>
            <w:tcBorders>
              <w:top w:val="single" w:sz="4" w:space="0" w:color="auto"/>
              <w:left w:val="single" w:sz="4" w:space="0" w:color="auto"/>
              <w:bottom w:val="single" w:sz="4" w:space="0" w:color="auto"/>
              <w:right w:val="single" w:sz="4" w:space="0" w:color="auto"/>
            </w:tcBorders>
          </w:tcPr>
          <w:p w:rsidR="006354B7" w:rsidRPr="006354B7" w:rsidRDefault="006354B7" w:rsidP="00A34F60">
            <w:pPr>
              <w:pStyle w:val="ab"/>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5</w:t>
            </w:r>
          </w:p>
        </w:tc>
        <w:tc>
          <w:tcPr>
            <w:tcW w:w="1400" w:type="dxa"/>
            <w:tcBorders>
              <w:top w:val="single" w:sz="4" w:space="0" w:color="auto"/>
              <w:left w:val="single" w:sz="4" w:space="0" w:color="auto"/>
              <w:bottom w:val="single" w:sz="4" w:space="0" w:color="auto"/>
            </w:tcBorders>
          </w:tcPr>
          <w:p w:rsidR="006354B7" w:rsidRPr="006354B7" w:rsidRDefault="006354B7" w:rsidP="00A34F60">
            <w:pPr>
              <w:pStyle w:val="ab"/>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6</w:t>
            </w:r>
          </w:p>
        </w:tc>
      </w:tr>
      <w:tr w:rsidR="006354B7" w:rsidRPr="006354B7" w:rsidTr="00A34F60">
        <w:tc>
          <w:tcPr>
            <w:tcW w:w="840" w:type="dxa"/>
            <w:tcBorders>
              <w:top w:val="single" w:sz="4" w:space="0" w:color="auto"/>
              <w:bottom w:val="single" w:sz="4" w:space="0" w:color="auto"/>
              <w:right w:val="single" w:sz="4" w:space="0" w:color="auto"/>
            </w:tcBorders>
          </w:tcPr>
          <w:p w:rsidR="006354B7" w:rsidRPr="006354B7" w:rsidRDefault="006354B7" w:rsidP="00A34F60">
            <w:pPr>
              <w:pStyle w:val="ab"/>
              <w:rPr>
                <w:rFonts w:ascii="Times New Roman" w:hAnsi="Times New Roman" w:cs="Times New Roman"/>
                <w:color w:val="000000" w:themeColor="text1"/>
                <w:sz w:val="18"/>
                <w:szCs w:val="18"/>
              </w:rPr>
            </w:pPr>
          </w:p>
        </w:tc>
        <w:tc>
          <w:tcPr>
            <w:tcW w:w="1960" w:type="dxa"/>
            <w:tcBorders>
              <w:top w:val="single" w:sz="4" w:space="0" w:color="auto"/>
              <w:left w:val="single" w:sz="4" w:space="0" w:color="auto"/>
              <w:bottom w:val="single" w:sz="4" w:space="0" w:color="auto"/>
              <w:right w:val="single" w:sz="4" w:space="0" w:color="auto"/>
            </w:tcBorders>
          </w:tcPr>
          <w:p w:rsidR="006354B7" w:rsidRPr="006354B7" w:rsidRDefault="006354B7" w:rsidP="00A34F60">
            <w:pPr>
              <w:pStyle w:val="ab"/>
              <w:rPr>
                <w:rFonts w:ascii="Times New Roman" w:hAnsi="Times New Roman" w:cs="Times New Roman"/>
                <w:color w:val="000000" w:themeColor="text1"/>
                <w:sz w:val="18"/>
                <w:szCs w:val="18"/>
              </w:rPr>
            </w:pPr>
          </w:p>
        </w:tc>
        <w:tc>
          <w:tcPr>
            <w:tcW w:w="2240" w:type="dxa"/>
            <w:tcBorders>
              <w:top w:val="single" w:sz="4" w:space="0" w:color="auto"/>
              <w:left w:val="single" w:sz="4" w:space="0" w:color="auto"/>
              <w:bottom w:val="single" w:sz="4" w:space="0" w:color="auto"/>
              <w:right w:val="single" w:sz="4" w:space="0" w:color="auto"/>
            </w:tcBorders>
          </w:tcPr>
          <w:p w:rsidR="006354B7" w:rsidRPr="006354B7" w:rsidRDefault="006354B7" w:rsidP="00A34F60">
            <w:pPr>
              <w:pStyle w:val="ab"/>
              <w:rPr>
                <w:rFonts w:ascii="Times New Roman" w:hAnsi="Times New Roman" w:cs="Times New Roman"/>
                <w:color w:val="000000" w:themeColor="text1"/>
                <w:sz w:val="18"/>
                <w:szCs w:val="18"/>
              </w:rPr>
            </w:pPr>
          </w:p>
        </w:tc>
        <w:tc>
          <w:tcPr>
            <w:tcW w:w="1960" w:type="dxa"/>
            <w:tcBorders>
              <w:top w:val="single" w:sz="4" w:space="0" w:color="auto"/>
              <w:left w:val="single" w:sz="4" w:space="0" w:color="auto"/>
              <w:bottom w:val="single" w:sz="4" w:space="0" w:color="auto"/>
              <w:right w:val="single" w:sz="4" w:space="0" w:color="auto"/>
            </w:tcBorders>
          </w:tcPr>
          <w:p w:rsidR="006354B7" w:rsidRPr="006354B7" w:rsidRDefault="006354B7" w:rsidP="00A34F60">
            <w:pPr>
              <w:pStyle w:val="ab"/>
              <w:rPr>
                <w:rFonts w:ascii="Times New Roman" w:hAnsi="Times New Roman" w:cs="Times New Roman"/>
                <w:color w:val="000000" w:themeColor="text1"/>
                <w:sz w:val="18"/>
                <w:szCs w:val="18"/>
              </w:rPr>
            </w:pPr>
          </w:p>
        </w:tc>
        <w:tc>
          <w:tcPr>
            <w:tcW w:w="1820" w:type="dxa"/>
            <w:tcBorders>
              <w:top w:val="single" w:sz="4" w:space="0" w:color="auto"/>
              <w:left w:val="single" w:sz="4" w:space="0" w:color="auto"/>
              <w:bottom w:val="single" w:sz="4" w:space="0" w:color="auto"/>
              <w:right w:val="single" w:sz="4" w:space="0" w:color="auto"/>
            </w:tcBorders>
          </w:tcPr>
          <w:p w:rsidR="006354B7" w:rsidRPr="006354B7" w:rsidRDefault="006354B7" w:rsidP="00A34F60">
            <w:pPr>
              <w:pStyle w:val="ab"/>
              <w:rPr>
                <w:rFonts w:ascii="Times New Roman" w:hAnsi="Times New Roman" w:cs="Times New Roman"/>
                <w:color w:val="000000" w:themeColor="text1"/>
                <w:sz w:val="18"/>
                <w:szCs w:val="18"/>
              </w:rPr>
            </w:pPr>
          </w:p>
        </w:tc>
        <w:tc>
          <w:tcPr>
            <w:tcW w:w="1400" w:type="dxa"/>
            <w:tcBorders>
              <w:top w:val="single" w:sz="4" w:space="0" w:color="auto"/>
              <w:left w:val="single" w:sz="4" w:space="0" w:color="auto"/>
              <w:bottom w:val="single" w:sz="4" w:space="0" w:color="auto"/>
            </w:tcBorders>
          </w:tcPr>
          <w:p w:rsidR="006354B7" w:rsidRPr="006354B7" w:rsidRDefault="006354B7" w:rsidP="00A34F60">
            <w:pPr>
              <w:pStyle w:val="ab"/>
              <w:rPr>
                <w:rFonts w:ascii="Times New Roman" w:hAnsi="Times New Roman" w:cs="Times New Roman"/>
                <w:color w:val="000000" w:themeColor="text1"/>
                <w:sz w:val="18"/>
                <w:szCs w:val="18"/>
              </w:rPr>
            </w:pPr>
          </w:p>
        </w:tc>
      </w:tr>
    </w:tbl>
    <w:p w:rsidR="006354B7" w:rsidRPr="006354B7" w:rsidRDefault="006354B7" w:rsidP="006354B7">
      <w:pPr>
        <w:jc w:val="both"/>
        <w:rPr>
          <w:color w:val="000000" w:themeColor="text1"/>
          <w:sz w:val="18"/>
          <w:szCs w:val="18"/>
        </w:rPr>
      </w:pPr>
    </w:p>
    <w:p w:rsidR="006354B7" w:rsidRPr="006354B7" w:rsidRDefault="006354B7" w:rsidP="006354B7">
      <w:pPr>
        <w:jc w:val="both"/>
        <w:rPr>
          <w:color w:val="000000" w:themeColor="text1"/>
          <w:sz w:val="18"/>
          <w:szCs w:val="18"/>
        </w:rPr>
      </w:pPr>
    </w:p>
    <w:p w:rsidR="006354B7" w:rsidRPr="006354B7" w:rsidRDefault="006354B7" w:rsidP="006354B7">
      <w:pPr>
        <w:jc w:val="both"/>
        <w:rPr>
          <w:color w:val="000000" w:themeColor="text1"/>
          <w:sz w:val="18"/>
          <w:szCs w:val="18"/>
        </w:rPr>
      </w:pPr>
      <w:r w:rsidRPr="006354B7">
        <w:rPr>
          <w:rStyle w:val="a8"/>
          <w:color w:val="000000" w:themeColor="text1"/>
          <w:sz w:val="18"/>
          <w:szCs w:val="18"/>
        </w:rPr>
        <w:t>Примечание:</w:t>
      </w:r>
    </w:p>
    <w:p w:rsidR="006354B7" w:rsidRPr="006354B7" w:rsidRDefault="006354B7" w:rsidP="006354B7">
      <w:pPr>
        <w:jc w:val="both"/>
        <w:rPr>
          <w:color w:val="000000" w:themeColor="text1"/>
          <w:sz w:val="18"/>
          <w:szCs w:val="18"/>
        </w:rPr>
      </w:pPr>
    </w:p>
    <w:p w:rsidR="006354B7" w:rsidRPr="006354B7" w:rsidRDefault="006354B7" w:rsidP="006354B7">
      <w:pPr>
        <w:jc w:val="both"/>
        <w:rPr>
          <w:color w:val="000000" w:themeColor="text1"/>
          <w:sz w:val="18"/>
          <w:szCs w:val="18"/>
        </w:rPr>
      </w:pPr>
      <w:r w:rsidRPr="006354B7">
        <w:rPr>
          <w:color w:val="000000" w:themeColor="text1"/>
          <w:sz w:val="18"/>
          <w:szCs w:val="18"/>
        </w:rPr>
        <w:t>Заместитель главы – начальник отдела развития АПК и муниципальной собственности</w:t>
      </w:r>
    </w:p>
    <w:p w:rsidR="006354B7" w:rsidRPr="006354B7" w:rsidRDefault="006354B7" w:rsidP="006354B7">
      <w:pPr>
        <w:jc w:val="both"/>
        <w:rPr>
          <w:color w:val="000000" w:themeColor="text1"/>
          <w:sz w:val="18"/>
          <w:szCs w:val="18"/>
        </w:rPr>
      </w:pPr>
      <w:r w:rsidRPr="006354B7">
        <w:rPr>
          <w:color w:val="000000" w:themeColor="text1"/>
          <w:sz w:val="18"/>
          <w:szCs w:val="18"/>
        </w:rPr>
        <w:t xml:space="preserve"> ___________ / ___________________________</w:t>
      </w:r>
    </w:p>
    <w:p w:rsidR="006354B7" w:rsidRPr="006354B7" w:rsidRDefault="006354B7" w:rsidP="006354B7">
      <w:pPr>
        <w:jc w:val="both"/>
        <w:rPr>
          <w:color w:val="000000" w:themeColor="text1"/>
          <w:sz w:val="18"/>
          <w:szCs w:val="18"/>
        </w:rPr>
      </w:pPr>
    </w:p>
    <w:p w:rsidR="006354B7" w:rsidRPr="006354B7" w:rsidRDefault="006354B7" w:rsidP="006354B7">
      <w:pPr>
        <w:jc w:val="both"/>
        <w:rPr>
          <w:color w:val="000000" w:themeColor="text1"/>
          <w:sz w:val="18"/>
          <w:szCs w:val="18"/>
        </w:rPr>
      </w:pPr>
      <w:r w:rsidRPr="006354B7">
        <w:rPr>
          <w:color w:val="000000" w:themeColor="text1"/>
          <w:sz w:val="18"/>
          <w:szCs w:val="18"/>
        </w:rPr>
        <w:t>специалист, ответственный</w:t>
      </w:r>
    </w:p>
    <w:p w:rsidR="006354B7" w:rsidRPr="006354B7" w:rsidRDefault="006354B7" w:rsidP="006354B7">
      <w:pPr>
        <w:jc w:val="both"/>
        <w:rPr>
          <w:color w:val="000000" w:themeColor="text1"/>
          <w:sz w:val="18"/>
          <w:szCs w:val="18"/>
        </w:rPr>
      </w:pPr>
      <w:r w:rsidRPr="006354B7">
        <w:rPr>
          <w:color w:val="000000" w:themeColor="text1"/>
          <w:sz w:val="18"/>
          <w:szCs w:val="18"/>
        </w:rPr>
        <w:t>за учет задолженности ___________ / ____________________________</w:t>
      </w:r>
    </w:p>
    <w:p w:rsidR="006354B7" w:rsidRPr="006354B7" w:rsidRDefault="006354B7" w:rsidP="006354B7">
      <w:pPr>
        <w:jc w:val="both"/>
        <w:rPr>
          <w:color w:val="000000" w:themeColor="text1"/>
          <w:sz w:val="18"/>
          <w:szCs w:val="18"/>
        </w:rPr>
      </w:pPr>
    </w:p>
    <w:p w:rsidR="006354B7" w:rsidRPr="006354B7" w:rsidRDefault="006354B7" w:rsidP="006354B7">
      <w:pPr>
        <w:rPr>
          <w:rStyle w:val="a8"/>
          <w:bCs w:val="0"/>
          <w:color w:val="000000" w:themeColor="text1"/>
          <w:sz w:val="18"/>
          <w:szCs w:val="18"/>
        </w:rPr>
      </w:pPr>
      <w:bookmarkStart w:id="30" w:name="sub_1200"/>
      <w:r w:rsidRPr="006354B7">
        <w:rPr>
          <w:rStyle w:val="a8"/>
          <w:color w:val="000000" w:themeColor="text1"/>
          <w:sz w:val="18"/>
          <w:szCs w:val="18"/>
        </w:rPr>
        <w:br w:type="page"/>
      </w:r>
    </w:p>
    <w:p w:rsidR="006354B7" w:rsidRPr="006354B7" w:rsidRDefault="006354B7" w:rsidP="006354B7">
      <w:pPr>
        <w:jc w:val="right"/>
        <w:rPr>
          <w:color w:val="000000" w:themeColor="text1"/>
          <w:sz w:val="18"/>
          <w:szCs w:val="18"/>
        </w:rPr>
      </w:pPr>
      <w:r w:rsidRPr="006354B7">
        <w:rPr>
          <w:rStyle w:val="a8"/>
          <w:color w:val="000000" w:themeColor="text1"/>
          <w:sz w:val="18"/>
          <w:szCs w:val="18"/>
        </w:rPr>
        <w:lastRenderedPageBreak/>
        <w:t>Приложение N 2</w:t>
      </w:r>
      <w:r w:rsidRPr="006354B7">
        <w:rPr>
          <w:rStyle w:val="a8"/>
          <w:color w:val="000000" w:themeColor="text1"/>
          <w:sz w:val="18"/>
          <w:szCs w:val="18"/>
        </w:rPr>
        <w:br/>
        <w:t xml:space="preserve">к </w:t>
      </w:r>
      <w:hyperlink w:anchor="sub_1000" w:history="1">
        <w:r w:rsidRPr="006354B7">
          <w:rPr>
            <w:rStyle w:val="aa"/>
            <w:color w:val="000000" w:themeColor="text1"/>
            <w:sz w:val="18"/>
            <w:szCs w:val="18"/>
          </w:rPr>
          <w:t>Порядку</w:t>
        </w:r>
      </w:hyperlink>
      <w:r w:rsidRPr="006354B7">
        <w:rPr>
          <w:rStyle w:val="a8"/>
          <w:color w:val="000000" w:themeColor="text1"/>
          <w:sz w:val="18"/>
          <w:szCs w:val="18"/>
        </w:rPr>
        <w:t xml:space="preserve"> принятия решения о признании</w:t>
      </w:r>
      <w:r w:rsidRPr="006354B7">
        <w:rPr>
          <w:rStyle w:val="a8"/>
          <w:color w:val="000000" w:themeColor="text1"/>
          <w:sz w:val="18"/>
          <w:szCs w:val="18"/>
        </w:rPr>
        <w:br/>
        <w:t>безнадежной к взысканию и списании</w:t>
      </w:r>
      <w:r w:rsidRPr="006354B7">
        <w:rPr>
          <w:rStyle w:val="a8"/>
          <w:color w:val="000000" w:themeColor="text1"/>
          <w:sz w:val="18"/>
          <w:szCs w:val="18"/>
        </w:rPr>
        <w:br/>
        <w:t>задолженности по арендным платежам за</w:t>
      </w:r>
      <w:r w:rsidRPr="006354B7">
        <w:rPr>
          <w:rStyle w:val="a8"/>
          <w:color w:val="000000" w:themeColor="text1"/>
          <w:sz w:val="18"/>
          <w:szCs w:val="18"/>
        </w:rPr>
        <w:br/>
        <w:t>использование муниципального имущества</w:t>
      </w:r>
      <w:r w:rsidRPr="006354B7">
        <w:rPr>
          <w:rStyle w:val="a8"/>
          <w:color w:val="000000" w:themeColor="text1"/>
          <w:sz w:val="18"/>
          <w:szCs w:val="18"/>
        </w:rPr>
        <w:br/>
        <w:t>и земельных участков, находящихся</w:t>
      </w:r>
      <w:r w:rsidRPr="006354B7">
        <w:rPr>
          <w:rStyle w:val="a8"/>
          <w:color w:val="000000" w:themeColor="text1"/>
          <w:sz w:val="18"/>
          <w:szCs w:val="18"/>
        </w:rPr>
        <w:br/>
        <w:t>в муниципальной собственности</w:t>
      </w:r>
      <w:r w:rsidRPr="006354B7">
        <w:rPr>
          <w:rStyle w:val="a8"/>
          <w:color w:val="000000" w:themeColor="text1"/>
          <w:sz w:val="18"/>
          <w:szCs w:val="18"/>
        </w:rPr>
        <w:br/>
      </w:r>
      <w:r w:rsidRPr="006354B7">
        <w:rPr>
          <w:b/>
          <w:color w:val="000000" w:themeColor="text1"/>
          <w:sz w:val="18"/>
          <w:szCs w:val="18"/>
        </w:rPr>
        <w:t>Цивильского района</w:t>
      </w:r>
      <w:r w:rsidRPr="006354B7">
        <w:rPr>
          <w:rStyle w:val="a8"/>
          <w:color w:val="000000" w:themeColor="text1"/>
          <w:sz w:val="18"/>
          <w:szCs w:val="18"/>
        </w:rPr>
        <w:t>,</w:t>
      </w:r>
      <w:r w:rsidRPr="006354B7">
        <w:rPr>
          <w:rStyle w:val="a8"/>
          <w:color w:val="000000" w:themeColor="text1"/>
          <w:sz w:val="18"/>
          <w:szCs w:val="18"/>
        </w:rPr>
        <w:br/>
        <w:t>а также за земельные участки,</w:t>
      </w:r>
      <w:r w:rsidRPr="006354B7">
        <w:rPr>
          <w:rStyle w:val="a8"/>
          <w:color w:val="000000" w:themeColor="text1"/>
          <w:sz w:val="18"/>
          <w:szCs w:val="18"/>
        </w:rPr>
        <w:br/>
        <w:t>государственная собственность</w:t>
      </w:r>
      <w:r w:rsidRPr="006354B7">
        <w:rPr>
          <w:rStyle w:val="a8"/>
          <w:color w:val="000000" w:themeColor="text1"/>
          <w:sz w:val="18"/>
          <w:szCs w:val="18"/>
        </w:rPr>
        <w:br/>
        <w:t>на которые не разграничена</w:t>
      </w:r>
    </w:p>
    <w:bookmarkEnd w:id="30"/>
    <w:p w:rsidR="006354B7" w:rsidRPr="006354B7" w:rsidRDefault="006354B7" w:rsidP="006354B7">
      <w:pPr>
        <w:jc w:val="center"/>
        <w:rPr>
          <w:color w:val="000000" w:themeColor="text1"/>
          <w:sz w:val="18"/>
          <w:szCs w:val="18"/>
        </w:rPr>
      </w:pPr>
    </w:p>
    <w:p w:rsidR="006354B7" w:rsidRPr="006354B7" w:rsidRDefault="006354B7" w:rsidP="006354B7">
      <w:pPr>
        <w:jc w:val="center"/>
        <w:rPr>
          <w:color w:val="000000" w:themeColor="text1"/>
          <w:sz w:val="18"/>
          <w:szCs w:val="18"/>
        </w:rPr>
      </w:pPr>
      <w:proofErr w:type="gramStart"/>
      <w:r w:rsidRPr="006354B7">
        <w:rPr>
          <w:rStyle w:val="a8"/>
          <w:color w:val="000000" w:themeColor="text1"/>
          <w:sz w:val="18"/>
          <w:szCs w:val="18"/>
        </w:rPr>
        <w:t>Утвержден</w:t>
      </w:r>
      <w:proofErr w:type="gramEnd"/>
      <w:r w:rsidRPr="006354B7">
        <w:rPr>
          <w:rStyle w:val="a8"/>
          <w:color w:val="000000" w:themeColor="text1"/>
          <w:sz w:val="18"/>
          <w:szCs w:val="18"/>
        </w:rPr>
        <w:br/>
        <w:t>Руководителем</w:t>
      </w:r>
      <w:r w:rsidRPr="006354B7">
        <w:rPr>
          <w:rStyle w:val="a8"/>
          <w:color w:val="000000" w:themeColor="text1"/>
          <w:sz w:val="18"/>
          <w:szCs w:val="18"/>
        </w:rPr>
        <w:br/>
        <w:t>администратора доходов</w:t>
      </w:r>
      <w:r w:rsidRPr="006354B7">
        <w:rPr>
          <w:rStyle w:val="a8"/>
          <w:color w:val="000000" w:themeColor="text1"/>
          <w:sz w:val="18"/>
          <w:szCs w:val="18"/>
        </w:rPr>
        <w:br/>
        <w:t>___________ N ___</w:t>
      </w:r>
    </w:p>
    <w:p w:rsidR="006354B7" w:rsidRPr="006354B7" w:rsidRDefault="006354B7" w:rsidP="006354B7">
      <w:pPr>
        <w:jc w:val="center"/>
        <w:rPr>
          <w:color w:val="000000" w:themeColor="text1"/>
          <w:sz w:val="18"/>
          <w:szCs w:val="18"/>
        </w:rPr>
      </w:pPr>
    </w:p>
    <w:p w:rsidR="006354B7" w:rsidRPr="006354B7" w:rsidRDefault="006354B7" w:rsidP="006354B7">
      <w:pPr>
        <w:pStyle w:val="1"/>
        <w:jc w:val="center"/>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АКТ</w:t>
      </w:r>
      <w:r w:rsidRPr="006354B7">
        <w:rPr>
          <w:rFonts w:ascii="Times New Roman" w:hAnsi="Times New Roman" w:cs="Times New Roman"/>
          <w:color w:val="000000" w:themeColor="text1"/>
          <w:sz w:val="18"/>
          <w:szCs w:val="18"/>
        </w:rPr>
        <w:br/>
        <w:t xml:space="preserve">N _______ </w:t>
      </w:r>
      <w:proofErr w:type="gramStart"/>
      <w:r w:rsidRPr="006354B7">
        <w:rPr>
          <w:rFonts w:ascii="Times New Roman" w:hAnsi="Times New Roman" w:cs="Times New Roman"/>
          <w:color w:val="000000" w:themeColor="text1"/>
          <w:sz w:val="18"/>
          <w:szCs w:val="18"/>
        </w:rPr>
        <w:t>от</w:t>
      </w:r>
      <w:proofErr w:type="gramEnd"/>
      <w:r w:rsidRPr="006354B7">
        <w:rPr>
          <w:rFonts w:ascii="Times New Roman" w:hAnsi="Times New Roman" w:cs="Times New Roman"/>
          <w:color w:val="000000" w:themeColor="text1"/>
          <w:sz w:val="18"/>
          <w:szCs w:val="18"/>
        </w:rPr>
        <w:t xml:space="preserve"> _________ </w:t>
      </w:r>
      <w:proofErr w:type="gramStart"/>
      <w:r w:rsidRPr="006354B7">
        <w:rPr>
          <w:rFonts w:ascii="Times New Roman" w:hAnsi="Times New Roman" w:cs="Times New Roman"/>
          <w:color w:val="000000" w:themeColor="text1"/>
          <w:sz w:val="18"/>
          <w:szCs w:val="18"/>
        </w:rPr>
        <w:t>о</w:t>
      </w:r>
      <w:proofErr w:type="gramEnd"/>
      <w:r w:rsidRPr="006354B7">
        <w:rPr>
          <w:rFonts w:ascii="Times New Roman" w:hAnsi="Times New Roman" w:cs="Times New Roman"/>
          <w:color w:val="000000" w:themeColor="text1"/>
          <w:sz w:val="18"/>
          <w:szCs w:val="18"/>
        </w:rPr>
        <w:t xml:space="preserve"> признании безнадежной к взысканию и списании задолженности</w:t>
      </w:r>
    </w:p>
    <w:p w:rsidR="006354B7" w:rsidRPr="006354B7" w:rsidRDefault="006354B7" w:rsidP="006354B7">
      <w:pPr>
        <w:jc w:val="center"/>
        <w:rPr>
          <w:color w:val="000000" w:themeColor="text1"/>
          <w:sz w:val="18"/>
          <w:szCs w:val="18"/>
        </w:rPr>
      </w:pP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В соответствии с постановлением администрации Цивильского района от ________ N ______ "Об утверждении порядка принятия решения о признании</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безнадежной к взысканию и списании задолженности по арендным платежам  </w:t>
      </w:r>
      <w:proofErr w:type="gramStart"/>
      <w:r w:rsidRPr="006354B7">
        <w:rPr>
          <w:rFonts w:ascii="Times New Roman" w:hAnsi="Times New Roman" w:cs="Times New Roman"/>
          <w:color w:val="000000" w:themeColor="text1"/>
          <w:sz w:val="18"/>
          <w:szCs w:val="18"/>
        </w:rPr>
        <w:t>за</w:t>
      </w:r>
      <w:proofErr w:type="gramEnd"/>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использование муниципального имущества и земельных участков,  находящихся</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в   муниципальной   собственности  Цивильского района,  а  также  </w:t>
      </w:r>
      <w:proofErr w:type="gramStart"/>
      <w:r w:rsidRPr="006354B7">
        <w:rPr>
          <w:rFonts w:ascii="Times New Roman" w:hAnsi="Times New Roman" w:cs="Times New Roman"/>
          <w:color w:val="000000" w:themeColor="text1"/>
          <w:sz w:val="18"/>
          <w:szCs w:val="18"/>
        </w:rPr>
        <w:t>за</w:t>
      </w:r>
      <w:proofErr w:type="gramEnd"/>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земельные   участки,   государственная   собственность   на   которые  не</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разграничена", задолженность ____________________________________________</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(наименование платежа)</w:t>
      </w:r>
    </w:p>
    <w:p w:rsidR="006354B7" w:rsidRPr="006354B7" w:rsidRDefault="006354B7" w:rsidP="006354B7">
      <w:pPr>
        <w:pStyle w:val="a7"/>
        <w:rPr>
          <w:rFonts w:ascii="Times New Roman" w:hAnsi="Times New Roman" w:cs="Times New Roman"/>
          <w:color w:val="000000" w:themeColor="text1"/>
          <w:sz w:val="18"/>
          <w:szCs w:val="18"/>
        </w:rPr>
      </w:pPr>
      <w:proofErr w:type="gramStart"/>
      <w:r w:rsidRPr="006354B7">
        <w:rPr>
          <w:rFonts w:ascii="Times New Roman" w:hAnsi="Times New Roman" w:cs="Times New Roman"/>
          <w:color w:val="000000" w:themeColor="text1"/>
          <w:sz w:val="18"/>
          <w:szCs w:val="18"/>
        </w:rPr>
        <w:t>учитываемая</w:t>
      </w:r>
      <w:proofErr w:type="gramEnd"/>
      <w:r w:rsidRPr="006354B7">
        <w:rPr>
          <w:rFonts w:ascii="Times New Roman" w:hAnsi="Times New Roman" w:cs="Times New Roman"/>
          <w:color w:val="000000" w:themeColor="text1"/>
          <w:sz w:val="18"/>
          <w:szCs w:val="18"/>
        </w:rPr>
        <w:t xml:space="preserve"> по коду классификации доходов _______________________________</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в связи </w:t>
      </w:r>
      <w:proofErr w:type="gramStart"/>
      <w:r w:rsidRPr="006354B7">
        <w:rPr>
          <w:rFonts w:ascii="Times New Roman" w:hAnsi="Times New Roman" w:cs="Times New Roman"/>
          <w:color w:val="000000" w:themeColor="text1"/>
          <w:sz w:val="18"/>
          <w:szCs w:val="18"/>
        </w:rPr>
        <w:t>с</w:t>
      </w:r>
      <w:proofErr w:type="gramEnd"/>
      <w:r w:rsidRPr="006354B7">
        <w:rPr>
          <w:rFonts w:ascii="Times New Roman" w:hAnsi="Times New Roman" w:cs="Times New Roman"/>
          <w:color w:val="000000" w:themeColor="text1"/>
          <w:sz w:val="18"/>
          <w:szCs w:val="18"/>
        </w:rPr>
        <w:t xml:space="preserve"> _______________________________________________________________</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w:t>
      </w:r>
      <w:proofErr w:type="gramStart"/>
      <w:r w:rsidRPr="006354B7">
        <w:rPr>
          <w:rFonts w:ascii="Times New Roman" w:hAnsi="Times New Roman" w:cs="Times New Roman"/>
          <w:color w:val="000000" w:themeColor="text1"/>
          <w:sz w:val="18"/>
          <w:szCs w:val="18"/>
        </w:rPr>
        <w:t>(указывается случай, в результате которого задолженность</w:t>
      </w:r>
      <w:proofErr w:type="gramEnd"/>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подлежит списанию)</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на основании ____________________________________________________________</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w:t>
      </w:r>
      <w:proofErr w:type="gramStart"/>
      <w:r w:rsidRPr="006354B7">
        <w:rPr>
          <w:rFonts w:ascii="Times New Roman" w:hAnsi="Times New Roman" w:cs="Times New Roman"/>
          <w:color w:val="000000" w:themeColor="text1"/>
          <w:sz w:val="18"/>
          <w:szCs w:val="18"/>
        </w:rPr>
        <w:t>(указывается документ, на основании которого задолженность</w:t>
      </w:r>
      <w:proofErr w:type="gramEnd"/>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подлежит списанию)</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задолженность в размере ______________________ руб. ________________ коп.</w:t>
      </w:r>
    </w:p>
    <w:p w:rsidR="006354B7" w:rsidRPr="006354B7" w:rsidRDefault="006354B7" w:rsidP="006354B7">
      <w:pPr>
        <w:pStyle w:val="a7"/>
        <w:rPr>
          <w:rFonts w:ascii="Times New Roman" w:hAnsi="Times New Roman" w:cs="Times New Roman"/>
          <w:color w:val="000000" w:themeColor="text1"/>
          <w:sz w:val="18"/>
          <w:szCs w:val="18"/>
        </w:rPr>
      </w:pPr>
      <w:proofErr w:type="gramStart"/>
      <w:r w:rsidRPr="006354B7">
        <w:rPr>
          <w:rFonts w:ascii="Times New Roman" w:hAnsi="Times New Roman" w:cs="Times New Roman"/>
          <w:color w:val="000000" w:themeColor="text1"/>
          <w:sz w:val="18"/>
          <w:szCs w:val="18"/>
        </w:rPr>
        <w:t>(в том числе платеж - ________________________ руб. _______________ коп.,</w:t>
      </w:r>
      <w:proofErr w:type="gramEnd"/>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по неустойке - _______________________________ руб. ______________ коп.),</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(сумма цифрами и прописью)</w:t>
      </w:r>
    </w:p>
    <w:p w:rsidR="006354B7" w:rsidRPr="006354B7" w:rsidRDefault="006354B7" w:rsidP="006354B7">
      <w:pPr>
        <w:pStyle w:val="a7"/>
        <w:rPr>
          <w:rFonts w:ascii="Times New Roman" w:hAnsi="Times New Roman" w:cs="Times New Roman"/>
          <w:color w:val="000000" w:themeColor="text1"/>
          <w:sz w:val="18"/>
          <w:szCs w:val="18"/>
        </w:rPr>
      </w:pPr>
      <w:proofErr w:type="gramStart"/>
      <w:r w:rsidRPr="006354B7">
        <w:rPr>
          <w:rFonts w:ascii="Times New Roman" w:hAnsi="Times New Roman" w:cs="Times New Roman"/>
          <w:color w:val="000000" w:themeColor="text1"/>
          <w:sz w:val="18"/>
          <w:szCs w:val="18"/>
        </w:rPr>
        <w:t>возникшую</w:t>
      </w:r>
      <w:proofErr w:type="gramEnd"/>
      <w:r w:rsidRPr="006354B7">
        <w:rPr>
          <w:rFonts w:ascii="Times New Roman" w:hAnsi="Times New Roman" w:cs="Times New Roman"/>
          <w:color w:val="000000" w:themeColor="text1"/>
          <w:sz w:val="18"/>
          <w:szCs w:val="18"/>
        </w:rPr>
        <w:t xml:space="preserve"> за период с ______________________ по _________________________</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по договору от ______________________ N ________________________________,</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заключенному </w:t>
      </w:r>
      <w:proofErr w:type="gramStart"/>
      <w:r w:rsidRPr="006354B7">
        <w:rPr>
          <w:rFonts w:ascii="Times New Roman" w:hAnsi="Times New Roman" w:cs="Times New Roman"/>
          <w:color w:val="000000" w:themeColor="text1"/>
          <w:sz w:val="18"/>
          <w:szCs w:val="18"/>
        </w:rPr>
        <w:t>с</w:t>
      </w:r>
      <w:proofErr w:type="gramEnd"/>
      <w:r w:rsidRPr="006354B7">
        <w:rPr>
          <w:rFonts w:ascii="Times New Roman" w:hAnsi="Times New Roman" w:cs="Times New Roman"/>
          <w:color w:val="000000" w:themeColor="text1"/>
          <w:sz w:val="18"/>
          <w:szCs w:val="18"/>
        </w:rPr>
        <w:t xml:space="preserve"> __________________________________________________________</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(для юридического лица - полное наименование, ИНН/КПП, ОГРН;</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для физического лица - фамилия, имя,</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отчество, ИНН)</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признать безнадежной к взысканию и списать.</w:t>
      </w:r>
    </w:p>
    <w:p w:rsidR="006354B7" w:rsidRPr="006354B7" w:rsidRDefault="006354B7" w:rsidP="006354B7">
      <w:pPr>
        <w:jc w:val="both"/>
        <w:rPr>
          <w:color w:val="000000" w:themeColor="text1"/>
          <w:sz w:val="18"/>
          <w:szCs w:val="18"/>
        </w:rPr>
      </w:pP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Председатель Комиссии ________________________/___________________________/</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(подпись)             (фамилия, инициалы)</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Члены Комиссии</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____________________________/___________________________/</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(подпись)               (фамилия, инициалы)</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_______________________________/___________________________/</w:t>
      </w:r>
    </w:p>
    <w:p w:rsidR="006354B7" w:rsidRPr="006354B7" w:rsidRDefault="006354B7" w:rsidP="006354B7">
      <w:pPr>
        <w:pStyle w:val="a7"/>
        <w:rPr>
          <w:rFonts w:ascii="Times New Roman" w:hAnsi="Times New Roman" w:cs="Times New Roman"/>
          <w:color w:val="000000" w:themeColor="text1"/>
          <w:sz w:val="18"/>
          <w:szCs w:val="18"/>
        </w:rPr>
      </w:pPr>
      <w:r w:rsidRPr="006354B7">
        <w:rPr>
          <w:rFonts w:ascii="Times New Roman" w:hAnsi="Times New Roman" w:cs="Times New Roman"/>
          <w:color w:val="000000" w:themeColor="text1"/>
          <w:sz w:val="18"/>
          <w:szCs w:val="18"/>
        </w:rPr>
        <w:t xml:space="preserve">        (подпись)                   (фамилия, инициалы)</w:t>
      </w:r>
    </w:p>
    <w:p w:rsidR="006354B7" w:rsidRPr="006354B7" w:rsidRDefault="006354B7" w:rsidP="006354B7">
      <w:pPr>
        <w:jc w:val="both"/>
        <w:rPr>
          <w:color w:val="000000" w:themeColor="text1"/>
          <w:sz w:val="18"/>
          <w:szCs w:val="18"/>
        </w:rPr>
      </w:pPr>
    </w:p>
    <w:p w:rsidR="006354B7" w:rsidRPr="006354B7" w:rsidRDefault="006354B7" w:rsidP="006354B7">
      <w:pPr>
        <w:jc w:val="both"/>
        <w:rPr>
          <w:color w:val="000000" w:themeColor="text1"/>
          <w:sz w:val="18"/>
          <w:szCs w:val="18"/>
        </w:rPr>
      </w:pPr>
    </w:p>
    <w:p w:rsidR="006354B7" w:rsidRPr="006354B7" w:rsidRDefault="006354B7">
      <w:pPr>
        <w:rPr>
          <w:color w:val="000000" w:themeColor="text1"/>
        </w:rPr>
      </w:pPr>
    </w:p>
    <w:sectPr w:rsidR="006354B7" w:rsidRPr="006354B7" w:rsidSect="00CC15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altName w:val="Times New Roman"/>
    <w:panose1 w:val="00000000000000000000"/>
    <w:charset w:val="00"/>
    <w:family w:val="auto"/>
    <w:pitch w:val="variable"/>
    <w:sig w:usb0="00000207" w:usb1="00000000" w:usb2="0000000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354B7"/>
    <w:rsid w:val="000937E9"/>
    <w:rsid w:val="00290AF6"/>
    <w:rsid w:val="002A284D"/>
    <w:rsid w:val="006354B7"/>
    <w:rsid w:val="00822E9E"/>
    <w:rsid w:val="00880CA3"/>
    <w:rsid w:val="00953133"/>
    <w:rsid w:val="00CC1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354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354B7"/>
    <w:pPr>
      <w:keepNext/>
      <w:jc w:val="center"/>
      <w:outlineLvl w:val="1"/>
    </w:pPr>
    <w:rPr>
      <w:b/>
      <w:bCs/>
      <w:sz w:val="26"/>
      <w:szCs w:val="24"/>
    </w:rPr>
  </w:style>
  <w:style w:type="paragraph" w:styleId="4">
    <w:name w:val="heading 4"/>
    <w:basedOn w:val="a"/>
    <w:next w:val="a"/>
    <w:link w:val="40"/>
    <w:qFormat/>
    <w:rsid w:val="006354B7"/>
    <w:pPr>
      <w:keepNext/>
      <w:spacing w:line="192" w:lineRule="auto"/>
      <w:jc w:val="center"/>
      <w:outlineLvl w:val="3"/>
    </w:pPr>
    <w:rPr>
      <w:rFonts w:ascii="Baltica Chv" w:hAnsi="Baltica Chv"/>
      <w:b/>
      <w:bCs/>
      <w:color w:val="000000"/>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w:basedOn w:val="a0"/>
    <w:link w:val="a4"/>
    <w:semiHidden/>
    <w:locked/>
    <w:rsid w:val="006354B7"/>
    <w:rPr>
      <w:sz w:val="24"/>
      <w:szCs w:val="24"/>
    </w:rPr>
  </w:style>
  <w:style w:type="paragraph" w:styleId="a4">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3"/>
    <w:semiHidden/>
    <w:unhideWhenUsed/>
    <w:rsid w:val="006354B7"/>
    <w:pPr>
      <w:spacing w:after="120"/>
      <w:ind w:left="283"/>
    </w:pPr>
    <w:rPr>
      <w:rFonts w:asciiTheme="minorHAnsi" w:eastAsiaTheme="minorHAnsi" w:hAnsiTheme="minorHAnsi" w:cstheme="minorBidi"/>
      <w:sz w:val="24"/>
      <w:szCs w:val="24"/>
      <w:lang w:eastAsia="en-US"/>
    </w:rPr>
  </w:style>
  <w:style w:type="character" w:customStyle="1" w:styleId="11">
    <w:name w:val="Основной текст с отступом Знак1"/>
    <w:basedOn w:val="a0"/>
    <w:link w:val="a4"/>
    <w:uiPriority w:val="99"/>
    <w:semiHidden/>
    <w:rsid w:val="006354B7"/>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6354B7"/>
    <w:pPr>
      <w:spacing w:after="120"/>
    </w:pPr>
  </w:style>
  <w:style w:type="character" w:customStyle="1" w:styleId="a6">
    <w:name w:val="Основной текст Знак"/>
    <w:basedOn w:val="a0"/>
    <w:link w:val="a5"/>
    <w:uiPriority w:val="99"/>
    <w:semiHidden/>
    <w:rsid w:val="006354B7"/>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6354B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354B7"/>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6354B7"/>
    <w:rPr>
      <w:rFonts w:ascii="Baltica Chv" w:eastAsia="Times New Roman" w:hAnsi="Baltica Chv" w:cs="Times New Roman"/>
      <w:b/>
      <w:bCs/>
      <w:color w:val="000000"/>
      <w:sz w:val="24"/>
      <w:szCs w:val="26"/>
      <w:lang w:eastAsia="ru-RU"/>
    </w:rPr>
  </w:style>
  <w:style w:type="paragraph" w:customStyle="1" w:styleId="a7">
    <w:name w:val="Таблицы (моноширинный)"/>
    <w:basedOn w:val="a"/>
    <w:next w:val="a"/>
    <w:uiPriority w:val="99"/>
    <w:rsid w:val="006354B7"/>
    <w:pPr>
      <w:autoSpaceDE w:val="0"/>
      <w:autoSpaceDN w:val="0"/>
      <w:adjustRightInd w:val="0"/>
      <w:jc w:val="both"/>
    </w:pPr>
    <w:rPr>
      <w:rFonts w:ascii="Courier New" w:hAnsi="Courier New" w:cs="Courier New"/>
    </w:rPr>
  </w:style>
  <w:style w:type="character" w:customStyle="1" w:styleId="a8">
    <w:name w:val="Цветовое выделение"/>
    <w:uiPriority w:val="99"/>
    <w:rsid w:val="006354B7"/>
    <w:rPr>
      <w:b/>
      <w:bCs/>
      <w:color w:val="000080"/>
    </w:rPr>
  </w:style>
  <w:style w:type="paragraph" w:styleId="a9">
    <w:name w:val="No Spacing"/>
    <w:uiPriority w:val="1"/>
    <w:qFormat/>
    <w:rsid w:val="006354B7"/>
    <w:pPr>
      <w:spacing w:after="0" w:line="240" w:lineRule="auto"/>
    </w:pPr>
    <w:rPr>
      <w:rFonts w:ascii="Calibri" w:eastAsia="Calibri" w:hAnsi="Calibri" w:cs="Times New Roman"/>
    </w:rPr>
  </w:style>
  <w:style w:type="character" w:customStyle="1" w:styleId="aa">
    <w:name w:val="Гипертекстовая ссылка"/>
    <w:basedOn w:val="a0"/>
    <w:uiPriority w:val="99"/>
    <w:rsid w:val="006354B7"/>
    <w:rPr>
      <w:rFonts w:ascii="Times New Roman" w:hAnsi="Times New Roman" w:cs="Times New Roman" w:hint="default"/>
      <w:b/>
      <w:bCs/>
      <w:color w:val="008000"/>
    </w:rPr>
  </w:style>
  <w:style w:type="paragraph" w:customStyle="1" w:styleId="ab">
    <w:name w:val="Нормальный (таблица)"/>
    <w:basedOn w:val="a"/>
    <w:next w:val="a"/>
    <w:uiPriority w:val="99"/>
    <w:rsid w:val="006354B7"/>
    <w:pPr>
      <w:widowControl w:val="0"/>
      <w:autoSpaceDE w:val="0"/>
      <w:autoSpaceDN w:val="0"/>
      <w:adjustRightInd w:val="0"/>
      <w:jc w:val="both"/>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7508310.43" TargetMode="External"/><Relationship Id="rId13" Type="http://schemas.openxmlformats.org/officeDocument/2006/relationships/hyperlink" Target="garantF1://12056199.46014" TargetMode="External"/><Relationship Id="rId18" Type="http://schemas.openxmlformats.org/officeDocument/2006/relationships/hyperlink" Target="garantF1://12071455.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71293500.0" TargetMode="External"/><Relationship Id="rId12" Type="http://schemas.openxmlformats.org/officeDocument/2006/relationships/hyperlink" Target="garantF1://12056199.46013" TargetMode="External"/><Relationship Id="rId17" Type="http://schemas.openxmlformats.org/officeDocument/2006/relationships/hyperlink" Target="garantF1://10800200.1" TargetMode="External"/><Relationship Id="rId2" Type="http://schemas.openxmlformats.org/officeDocument/2006/relationships/settings" Target="settings.xml"/><Relationship Id="rId16" Type="http://schemas.openxmlformats.org/officeDocument/2006/relationships/hyperlink" Target="garantF1://12056199.4601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garantF1://85181.0" TargetMode="External"/><Relationship Id="rId5" Type="http://schemas.openxmlformats.org/officeDocument/2006/relationships/hyperlink" Target="garantF1://12012604.472" TargetMode="External"/><Relationship Id="rId15" Type="http://schemas.openxmlformats.org/officeDocument/2006/relationships/hyperlink" Target="garantF1://12056199.46013" TargetMode="External"/><Relationship Id="rId10" Type="http://schemas.openxmlformats.org/officeDocument/2006/relationships/hyperlink" Target="garantF1://12028809.0" TargetMode="External"/><Relationship Id="rId19" Type="http://schemas.openxmlformats.org/officeDocument/2006/relationships/hyperlink" Target="garantF1://12080625.0" TargetMode="External"/><Relationship Id="rId4" Type="http://schemas.openxmlformats.org/officeDocument/2006/relationships/image" Target="media/image1.png"/><Relationship Id="rId9" Type="http://schemas.openxmlformats.org/officeDocument/2006/relationships/hyperlink" Target="garantF1://42427745.0" TargetMode="External"/><Relationship Id="rId14" Type="http://schemas.openxmlformats.org/officeDocument/2006/relationships/hyperlink" Target="garantF1://851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2524</Words>
  <Characters>14392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zivil_just2</cp:lastModifiedBy>
  <cp:revision>4</cp:revision>
  <dcterms:created xsi:type="dcterms:W3CDTF">2019-10-04T11:29:00Z</dcterms:created>
  <dcterms:modified xsi:type="dcterms:W3CDTF">2019-10-07T08:38:00Z</dcterms:modified>
</cp:coreProperties>
</file>