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84" w:rsidRDefault="00DC6584" w:rsidP="00F16A01">
      <w:r w:rsidRPr="00DC6584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</w:t>
      </w:r>
      <w:r w:rsidR="00106B08">
        <w:rPr>
          <w:b/>
        </w:rPr>
        <w:t xml:space="preserve">            </w:t>
      </w:r>
      <w:r>
        <w:rPr>
          <w:b/>
        </w:rPr>
        <w:t xml:space="preserve">      </w:t>
      </w:r>
      <w:r w:rsidRPr="00DC6584">
        <w:rPr>
          <w:b/>
        </w:rPr>
        <w:t xml:space="preserve">  </w:t>
      </w:r>
    </w:p>
    <w:p w:rsidR="00DC6584" w:rsidRPr="00106B08" w:rsidRDefault="00DC6584" w:rsidP="00DC6584">
      <w:pPr>
        <w:pStyle w:val="4"/>
        <w:ind w:firstLine="0"/>
        <w:jc w:val="left"/>
        <w:rPr>
          <w:b/>
          <w:bCs/>
          <w:caps/>
          <w:sz w:val="32"/>
          <w:szCs w:val="32"/>
        </w:rPr>
      </w:pPr>
      <w:r w:rsidRPr="00106B08">
        <w:rPr>
          <w:b/>
          <w:bCs/>
          <w:caps/>
          <w:sz w:val="32"/>
          <w:szCs w:val="32"/>
        </w:rPr>
        <w:t xml:space="preserve">       </w:t>
      </w:r>
      <w:r w:rsidR="00790875" w:rsidRPr="00106B08">
        <w:rPr>
          <w:b/>
          <w:bCs/>
          <w:caps/>
          <w:sz w:val="32"/>
          <w:szCs w:val="32"/>
        </w:rPr>
        <w:t>К</w:t>
      </w:r>
      <w:r w:rsidR="00773F49" w:rsidRPr="00106B08">
        <w:rPr>
          <w:b/>
          <w:bCs/>
          <w:caps/>
          <w:sz w:val="32"/>
          <w:szCs w:val="32"/>
        </w:rPr>
        <w:t>онтрольно-счЕтный орган</w:t>
      </w:r>
      <w:r w:rsidRPr="00106B08">
        <w:rPr>
          <w:b/>
          <w:bCs/>
          <w:caps/>
          <w:sz w:val="32"/>
          <w:szCs w:val="32"/>
        </w:rPr>
        <w:t xml:space="preserve"> </w:t>
      </w:r>
      <w:r w:rsidR="00773F49" w:rsidRPr="00106B08">
        <w:rPr>
          <w:b/>
          <w:bCs/>
          <w:caps/>
          <w:sz w:val="32"/>
          <w:szCs w:val="32"/>
        </w:rPr>
        <w:t xml:space="preserve">Батыревского </w:t>
      </w:r>
    </w:p>
    <w:p w:rsidR="00773F49" w:rsidRPr="00106B08" w:rsidRDefault="00DC6584" w:rsidP="00DC6584">
      <w:pPr>
        <w:pStyle w:val="4"/>
        <w:ind w:firstLine="0"/>
        <w:jc w:val="left"/>
        <w:rPr>
          <w:b/>
          <w:bCs/>
          <w:caps/>
          <w:sz w:val="32"/>
          <w:szCs w:val="32"/>
        </w:rPr>
      </w:pPr>
      <w:r w:rsidRPr="00106B08">
        <w:rPr>
          <w:b/>
          <w:bCs/>
          <w:caps/>
          <w:sz w:val="32"/>
          <w:szCs w:val="32"/>
        </w:rPr>
        <w:t xml:space="preserve">                    </w:t>
      </w:r>
      <w:r w:rsidR="00773F49" w:rsidRPr="00106B08">
        <w:rPr>
          <w:b/>
          <w:bCs/>
          <w:caps/>
          <w:sz w:val="32"/>
          <w:szCs w:val="32"/>
        </w:rPr>
        <w:t>района</w:t>
      </w:r>
      <w:r w:rsidRPr="00106B08">
        <w:rPr>
          <w:b/>
          <w:bCs/>
          <w:caps/>
          <w:sz w:val="32"/>
          <w:szCs w:val="32"/>
        </w:rPr>
        <w:t xml:space="preserve"> </w:t>
      </w:r>
      <w:r w:rsidR="00773F49" w:rsidRPr="00106B08">
        <w:rPr>
          <w:b/>
          <w:bCs/>
          <w:caps/>
          <w:sz w:val="32"/>
          <w:szCs w:val="32"/>
        </w:rPr>
        <w:t>чувашской реСпУблики</w:t>
      </w:r>
    </w:p>
    <w:p w:rsidR="00773F49" w:rsidRPr="00106B08" w:rsidRDefault="00773F49" w:rsidP="00DC6584">
      <w:pPr>
        <w:jc w:val="center"/>
        <w:rPr>
          <w:sz w:val="32"/>
          <w:szCs w:val="32"/>
        </w:rPr>
      </w:pPr>
    </w:p>
    <w:p w:rsidR="00773F49" w:rsidRPr="00106B08" w:rsidRDefault="00773F49" w:rsidP="00773F49">
      <w:pPr>
        <w:tabs>
          <w:tab w:val="left" w:pos="567"/>
        </w:tabs>
        <w:jc w:val="center"/>
        <w:rPr>
          <w:sz w:val="32"/>
          <w:szCs w:val="32"/>
        </w:rPr>
      </w:pPr>
    </w:p>
    <w:p w:rsidR="00773F49" w:rsidRPr="00106B08" w:rsidRDefault="00773F49" w:rsidP="00773F49">
      <w:pPr>
        <w:tabs>
          <w:tab w:val="left" w:pos="567"/>
        </w:tabs>
        <w:jc w:val="center"/>
        <w:rPr>
          <w:b/>
          <w:sz w:val="32"/>
          <w:szCs w:val="32"/>
        </w:rPr>
      </w:pPr>
      <w:r w:rsidRPr="00106B08">
        <w:rPr>
          <w:b/>
          <w:sz w:val="32"/>
          <w:szCs w:val="32"/>
        </w:rPr>
        <w:t>СТАНДАРТ ОРГАНИЗАЦИИ ДЕЯТЕЛЬНОСТИ</w:t>
      </w:r>
    </w:p>
    <w:p w:rsidR="00773F49" w:rsidRPr="00106B08" w:rsidRDefault="00773F49" w:rsidP="00773F49">
      <w:pPr>
        <w:pStyle w:val="a8"/>
        <w:spacing w:after="0"/>
        <w:jc w:val="center"/>
        <w:rPr>
          <w:sz w:val="32"/>
          <w:szCs w:val="32"/>
        </w:rPr>
      </w:pPr>
    </w:p>
    <w:p w:rsidR="00DC6584" w:rsidRPr="00106B08" w:rsidRDefault="00773F49" w:rsidP="00DC6584">
      <w:pPr>
        <w:widowControl w:val="0"/>
        <w:jc w:val="center"/>
        <w:rPr>
          <w:b/>
          <w:sz w:val="32"/>
          <w:szCs w:val="32"/>
        </w:rPr>
      </w:pPr>
      <w:r w:rsidRPr="00106B08">
        <w:rPr>
          <w:b/>
          <w:sz w:val="32"/>
          <w:szCs w:val="32"/>
        </w:rPr>
        <w:t xml:space="preserve">СОД </w:t>
      </w:r>
      <w:r w:rsidRPr="00106B08">
        <w:rPr>
          <w:sz w:val="32"/>
          <w:szCs w:val="32"/>
        </w:rPr>
        <w:t>«</w:t>
      </w:r>
      <w:r w:rsidRPr="00106B08">
        <w:rPr>
          <w:b/>
          <w:sz w:val="32"/>
          <w:szCs w:val="32"/>
        </w:rPr>
        <w:t>ПОРЯДОК</w:t>
      </w:r>
      <w:r w:rsidRPr="00106B08">
        <w:rPr>
          <w:sz w:val="32"/>
          <w:szCs w:val="32"/>
        </w:rPr>
        <w:t xml:space="preserve"> </w:t>
      </w:r>
      <w:r w:rsidRPr="00106B08">
        <w:rPr>
          <w:b/>
          <w:sz w:val="32"/>
          <w:szCs w:val="32"/>
        </w:rPr>
        <w:t>ПОДГОТОВКИ</w:t>
      </w:r>
    </w:p>
    <w:p w:rsidR="00773F49" w:rsidRPr="00106B08" w:rsidRDefault="00773F49" w:rsidP="00DC6584">
      <w:pPr>
        <w:widowControl w:val="0"/>
        <w:jc w:val="center"/>
        <w:rPr>
          <w:b/>
          <w:sz w:val="32"/>
          <w:szCs w:val="32"/>
        </w:rPr>
      </w:pPr>
      <w:r w:rsidRPr="00106B08">
        <w:rPr>
          <w:b/>
          <w:sz w:val="32"/>
          <w:szCs w:val="32"/>
        </w:rPr>
        <w:t>ГОДОВОГО ОТЧЕТА О ДЕЯТЕЛЬНОСТИ КОНТРОЛЬНО-СЧЕТНОГО ОРГАНА</w:t>
      </w:r>
    </w:p>
    <w:p w:rsidR="00773F49" w:rsidRPr="00106B08" w:rsidRDefault="00773F49" w:rsidP="00DC6584">
      <w:pPr>
        <w:widowControl w:val="0"/>
        <w:jc w:val="center"/>
        <w:rPr>
          <w:sz w:val="32"/>
          <w:szCs w:val="32"/>
        </w:rPr>
      </w:pPr>
      <w:r w:rsidRPr="00106B08">
        <w:rPr>
          <w:b/>
          <w:sz w:val="32"/>
          <w:szCs w:val="32"/>
        </w:rPr>
        <w:t>БАТЫРЕВСКОГО РАЙОНА ЧУВАШСКОЙ РЕСПУБЛИКИ»</w:t>
      </w:r>
    </w:p>
    <w:p w:rsidR="00773F49" w:rsidRPr="00106B08" w:rsidRDefault="00773F49" w:rsidP="00DC6584">
      <w:pPr>
        <w:widowControl w:val="0"/>
        <w:jc w:val="center"/>
        <w:rPr>
          <w:bCs/>
          <w:caps/>
          <w:sz w:val="32"/>
          <w:szCs w:val="32"/>
        </w:rPr>
      </w:pPr>
    </w:p>
    <w:p w:rsidR="00773F49" w:rsidRPr="007E739C" w:rsidRDefault="00F16A01" w:rsidP="00F16A01">
      <w:pPr>
        <w:pStyle w:val="3"/>
        <w:spacing w:after="0"/>
        <w:ind w:left="4248"/>
        <w:jc w:val="both"/>
        <w:rPr>
          <w:i/>
          <w:sz w:val="24"/>
          <w:szCs w:val="24"/>
        </w:rPr>
      </w:pPr>
      <w:r w:rsidRPr="007E739C">
        <w:rPr>
          <w:i/>
          <w:sz w:val="24"/>
          <w:szCs w:val="24"/>
        </w:rPr>
        <w:t xml:space="preserve">Утвержден распоряжением председателя Контрольно-счетного органа </w:t>
      </w:r>
      <w:proofErr w:type="spellStart"/>
      <w:r w:rsidRPr="007E739C">
        <w:rPr>
          <w:i/>
          <w:sz w:val="24"/>
          <w:szCs w:val="24"/>
        </w:rPr>
        <w:t>Батыревского</w:t>
      </w:r>
      <w:proofErr w:type="spellEnd"/>
      <w:r w:rsidRPr="007E739C">
        <w:rPr>
          <w:i/>
          <w:sz w:val="24"/>
          <w:szCs w:val="24"/>
        </w:rPr>
        <w:t xml:space="preserve"> района Чувашской Республики от 27 мая 2013 года № 11</w:t>
      </w:r>
    </w:p>
    <w:p w:rsidR="00773F49" w:rsidRPr="007E739C" w:rsidRDefault="00773F49" w:rsidP="00773F49">
      <w:pPr>
        <w:widowControl w:val="0"/>
        <w:jc w:val="center"/>
      </w:pPr>
    </w:p>
    <w:p w:rsidR="00773F49" w:rsidRPr="007E739C" w:rsidRDefault="00773F49" w:rsidP="00773F49">
      <w:pPr>
        <w:widowControl w:val="0"/>
        <w:jc w:val="center"/>
      </w:pPr>
    </w:p>
    <w:p w:rsidR="00773F49" w:rsidRPr="007E739C" w:rsidRDefault="00773F49" w:rsidP="00F16A01">
      <w:pPr>
        <w:pStyle w:val="ae"/>
        <w:widowControl w:val="0"/>
        <w:numPr>
          <w:ilvl w:val="0"/>
          <w:numId w:val="3"/>
        </w:numPr>
        <w:tabs>
          <w:tab w:val="left" w:pos="8040"/>
        </w:tabs>
        <w:jc w:val="center"/>
        <w:rPr>
          <w:b/>
        </w:rPr>
      </w:pPr>
      <w:r w:rsidRPr="007E739C">
        <w:rPr>
          <w:b/>
        </w:rPr>
        <w:t>Общие положения</w:t>
      </w:r>
    </w:p>
    <w:p w:rsidR="00773F49" w:rsidRPr="007E739C" w:rsidRDefault="00773F49" w:rsidP="00F16A01">
      <w:pPr>
        <w:tabs>
          <w:tab w:val="left" w:pos="8040"/>
        </w:tabs>
        <w:ind w:firstLine="567"/>
        <w:jc w:val="both"/>
        <w:rPr>
          <w:color w:val="FF0000"/>
        </w:rPr>
      </w:pPr>
      <w:r w:rsidRPr="007E739C">
        <w:t xml:space="preserve">Стандарт организации деятельности Контрольно-счетного органа </w:t>
      </w:r>
      <w:proofErr w:type="spellStart"/>
      <w:r w:rsidRPr="007E739C">
        <w:t>Батыревского</w:t>
      </w:r>
      <w:proofErr w:type="spellEnd"/>
      <w:r w:rsidRPr="007E739C">
        <w:t xml:space="preserve"> района Чувашской Республики (далее – Контрольно- счетный орган) СОД «Порядок подготовки годового отчета о деятельности Контрольно-счетного органа </w:t>
      </w:r>
      <w:proofErr w:type="spellStart"/>
      <w:r w:rsidRPr="007E739C">
        <w:t>Батыревского</w:t>
      </w:r>
      <w:proofErr w:type="spellEnd"/>
      <w:r w:rsidRPr="007E739C">
        <w:t xml:space="preserve"> района Чувашской Республики» (далее – стандарт) составлен в соответствии с решениями Собрания депутатов </w:t>
      </w:r>
      <w:proofErr w:type="spellStart"/>
      <w:r w:rsidRPr="007E739C">
        <w:t>Батыревского</w:t>
      </w:r>
      <w:proofErr w:type="spellEnd"/>
      <w:r w:rsidRPr="007E739C">
        <w:t xml:space="preserve"> района   от 27.07.2012 № 2 «Об утверждении  Положения о Контрольно-с</w:t>
      </w:r>
      <w:r w:rsidRPr="007E739C">
        <w:rPr>
          <w:iCs/>
        </w:rPr>
        <w:t xml:space="preserve">четном органе </w:t>
      </w:r>
      <w:proofErr w:type="spellStart"/>
      <w:r w:rsidRPr="007E739C">
        <w:rPr>
          <w:iCs/>
        </w:rPr>
        <w:t>Батыревского</w:t>
      </w:r>
      <w:proofErr w:type="spellEnd"/>
      <w:r w:rsidRPr="007E739C">
        <w:rPr>
          <w:iCs/>
        </w:rPr>
        <w:t xml:space="preserve"> района Чувашской Республики</w:t>
      </w:r>
      <w:r w:rsidRPr="007E739C">
        <w:t xml:space="preserve">», распоряжении председателя Контрольно-счетного органа </w:t>
      </w:r>
      <w:proofErr w:type="spellStart"/>
      <w:r w:rsidRPr="007E739C">
        <w:t>Батыревского</w:t>
      </w:r>
      <w:proofErr w:type="spellEnd"/>
      <w:r w:rsidRPr="007E739C">
        <w:t xml:space="preserve"> района от  20.12.2012 № 2 «Об утверждении  Регламента  Контрольно-с</w:t>
      </w:r>
      <w:r w:rsidRPr="007E739C">
        <w:rPr>
          <w:iCs/>
        </w:rPr>
        <w:t xml:space="preserve">четного органа </w:t>
      </w:r>
      <w:proofErr w:type="spellStart"/>
      <w:r w:rsidRPr="007E739C">
        <w:rPr>
          <w:iCs/>
        </w:rPr>
        <w:t>Батыревского</w:t>
      </w:r>
      <w:proofErr w:type="spellEnd"/>
      <w:r w:rsidRPr="007E739C">
        <w:rPr>
          <w:iCs/>
        </w:rPr>
        <w:t xml:space="preserve"> района Чувашской Республики»</w:t>
      </w:r>
      <w:r w:rsidRPr="007E739C">
        <w:t>.</w:t>
      </w:r>
      <w:r w:rsidRPr="007E739C">
        <w:rPr>
          <w:color w:val="FF0000"/>
        </w:rPr>
        <w:t xml:space="preserve"> </w:t>
      </w:r>
    </w:p>
    <w:p w:rsidR="00773F49" w:rsidRPr="007E739C" w:rsidRDefault="00773F49" w:rsidP="00773F49">
      <w:pPr>
        <w:widowControl w:val="0"/>
        <w:tabs>
          <w:tab w:val="num" w:pos="0"/>
          <w:tab w:val="left" w:pos="8040"/>
        </w:tabs>
        <w:ind w:firstLine="720"/>
        <w:jc w:val="both"/>
      </w:pPr>
      <w:r w:rsidRPr="007E739C">
        <w:t xml:space="preserve">  Стандарт определяет структуру и правила формирования годового отчета о деятельности Контрольно-счетного органа в истекшем отчетном году (далее – годовой отчет).</w:t>
      </w:r>
      <w:r w:rsidR="00BD0353" w:rsidRPr="007E739C">
        <w:t>0</w:t>
      </w:r>
    </w:p>
    <w:p w:rsidR="00DC6584" w:rsidRPr="007E739C" w:rsidRDefault="00DC6584" w:rsidP="00773F49">
      <w:pPr>
        <w:widowControl w:val="0"/>
        <w:tabs>
          <w:tab w:val="left" w:pos="8040"/>
        </w:tabs>
        <w:jc w:val="center"/>
      </w:pPr>
    </w:p>
    <w:p w:rsidR="00773F49" w:rsidRPr="007E739C" w:rsidRDefault="00773F49" w:rsidP="00773F49">
      <w:pPr>
        <w:widowControl w:val="0"/>
        <w:jc w:val="center"/>
        <w:rPr>
          <w:b/>
        </w:rPr>
      </w:pPr>
      <w:r w:rsidRPr="007E739C">
        <w:rPr>
          <w:b/>
        </w:rPr>
        <w:t>2. Структура и формирование годового отчета</w:t>
      </w:r>
    </w:p>
    <w:p w:rsidR="00773F49" w:rsidRPr="007E739C" w:rsidRDefault="00773F49" w:rsidP="00773F49">
      <w:pPr>
        <w:widowControl w:val="0"/>
        <w:tabs>
          <w:tab w:val="num" w:pos="0"/>
        </w:tabs>
        <w:ind w:firstLine="720"/>
        <w:jc w:val="both"/>
      </w:pPr>
      <w:r w:rsidRPr="007E739C">
        <w:t>Годовой отчет содержит общие данные, характеризующие деятельность Контрольно-счетного органа в целом, и их анализ, и включает следующие разделы и подразделы:</w:t>
      </w:r>
    </w:p>
    <w:p w:rsidR="00773F49" w:rsidRPr="007E739C" w:rsidRDefault="00773F49" w:rsidP="00773F49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1. Вводные положения:</w:t>
      </w:r>
    </w:p>
    <w:p w:rsidR="00773F49" w:rsidRPr="007E739C" w:rsidRDefault="00773F49" w:rsidP="00773F49">
      <w:pPr>
        <w:widowControl w:val="0"/>
        <w:tabs>
          <w:tab w:val="num" w:pos="1800"/>
          <w:tab w:val="left" w:pos="1980"/>
        </w:tabs>
        <w:ind w:firstLine="720"/>
      </w:pPr>
      <w:r w:rsidRPr="007E739C">
        <w:t>1.1. Компетенция Контрольно-счетного органа;</w:t>
      </w:r>
    </w:p>
    <w:p w:rsidR="00773F49" w:rsidRPr="007E739C" w:rsidRDefault="00773F49" w:rsidP="00773F49">
      <w:pPr>
        <w:widowControl w:val="0"/>
        <w:tabs>
          <w:tab w:val="num" w:pos="1800"/>
          <w:tab w:val="left" w:pos="1980"/>
        </w:tabs>
        <w:ind w:firstLine="720"/>
      </w:pPr>
      <w:r w:rsidRPr="007E739C">
        <w:t>1.2. Полномочия Контрольно-счетно</w:t>
      </w:r>
      <w:r w:rsidR="00E660CF" w:rsidRPr="007E739C">
        <w:t>го органа</w:t>
      </w:r>
      <w:r w:rsidRPr="007E739C">
        <w:t>;</w:t>
      </w:r>
    </w:p>
    <w:p w:rsidR="00773F49" w:rsidRPr="007E739C" w:rsidRDefault="00773F49" w:rsidP="00773F49">
      <w:pPr>
        <w:widowControl w:val="0"/>
        <w:tabs>
          <w:tab w:val="left" w:pos="1800"/>
        </w:tabs>
        <w:ind w:firstLine="720"/>
        <w:jc w:val="both"/>
      </w:pPr>
      <w:r w:rsidRPr="007E739C">
        <w:t>1.3. Формы осуществления внешнего муниципального финансового контроля Контрольно-счетно</w:t>
      </w:r>
      <w:r w:rsidR="00E660CF" w:rsidRPr="007E739C">
        <w:t>го органа</w:t>
      </w:r>
      <w:r w:rsidRPr="007E739C">
        <w:t>;</w:t>
      </w:r>
    </w:p>
    <w:p w:rsidR="00773F49" w:rsidRPr="007E739C" w:rsidRDefault="00773F49" w:rsidP="00773F49">
      <w:pPr>
        <w:widowControl w:val="0"/>
        <w:tabs>
          <w:tab w:val="num" w:pos="1800"/>
          <w:tab w:val="left" w:pos="1980"/>
        </w:tabs>
        <w:ind w:firstLine="720"/>
        <w:jc w:val="both"/>
      </w:pPr>
      <w:r w:rsidRPr="007E739C">
        <w:t>2. Основные итоги работы в отчетном году;</w:t>
      </w:r>
    </w:p>
    <w:p w:rsidR="00773F49" w:rsidRPr="007E739C" w:rsidRDefault="00773F49" w:rsidP="00773F49">
      <w:pPr>
        <w:pStyle w:val="a3"/>
        <w:widowControl w:val="0"/>
        <w:tabs>
          <w:tab w:val="num" w:pos="2203"/>
        </w:tabs>
        <w:spacing w:line="240" w:lineRule="auto"/>
        <w:ind w:right="14" w:firstLine="720"/>
        <w:rPr>
          <w:sz w:val="24"/>
        </w:rPr>
      </w:pPr>
      <w:r w:rsidRPr="007E739C">
        <w:rPr>
          <w:sz w:val="24"/>
        </w:rPr>
        <w:t xml:space="preserve">3. Контроль за формированием и исполнением бюджета </w:t>
      </w:r>
      <w:proofErr w:type="spellStart"/>
      <w:r w:rsidR="00E660CF" w:rsidRPr="007E739C">
        <w:rPr>
          <w:sz w:val="24"/>
        </w:rPr>
        <w:t>Батыревского</w:t>
      </w:r>
      <w:proofErr w:type="spellEnd"/>
      <w:r w:rsidR="00E660CF" w:rsidRPr="007E739C">
        <w:rPr>
          <w:sz w:val="24"/>
        </w:rPr>
        <w:t xml:space="preserve"> </w:t>
      </w:r>
      <w:r w:rsidRPr="007E739C">
        <w:rPr>
          <w:sz w:val="24"/>
        </w:rPr>
        <w:t xml:space="preserve">района, бюджетами сельских поселений </w:t>
      </w:r>
      <w:proofErr w:type="spellStart"/>
      <w:r w:rsidR="00E660CF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района.</w:t>
      </w:r>
    </w:p>
    <w:p w:rsidR="00773F49" w:rsidRPr="007E739C" w:rsidRDefault="00773F49" w:rsidP="00773F49">
      <w:pPr>
        <w:pStyle w:val="a3"/>
        <w:widowControl w:val="0"/>
        <w:tabs>
          <w:tab w:val="num" w:pos="10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3.1. Предварительный контроль;</w:t>
      </w:r>
    </w:p>
    <w:p w:rsidR="00773F49" w:rsidRPr="007E739C" w:rsidRDefault="00773F49" w:rsidP="00773F49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3.2. Текущий контроль;</w:t>
      </w:r>
    </w:p>
    <w:p w:rsidR="00773F49" w:rsidRPr="007E739C" w:rsidRDefault="00773F49" w:rsidP="00773F49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3.3. Последующий контроль;</w:t>
      </w:r>
    </w:p>
    <w:p w:rsidR="00773F49" w:rsidRPr="007E739C" w:rsidRDefault="00773F49" w:rsidP="00773F49">
      <w:pPr>
        <w:pStyle w:val="a3"/>
        <w:widowControl w:val="0"/>
        <w:tabs>
          <w:tab w:val="num" w:pos="1080"/>
          <w:tab w:val="left" w:pos="19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3.4. Меры, принимаемые по результатам контроля за формированием и исполнением бюджета </w:t>
      </w:r>
      <w:proofErr w:type="spellStart"/>
      <w:r w:rsidR="00E660CF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района, бюджетов сельских поселений </w:t>
      </w:r>
      <w:proofErr w:type="spellStart"/>
      <w:r w:rsidR="00E660CF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района; </w:t>
      </w:r>
    </w:p>
    <w:p w:rsidR="00773F49" w:rsidRPr="007E739C" w:rsidRDefault="00773F49" w:rsidP="00773F49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lastRenderedPageBreak/>
        <w:t>4. Контрольная деятельность:</w:t>
      </w:r>
    </w:p>
    <w:p w:rsidR="00773F49" w:rsidRPr="007E739C" w:rsidRDefault="00773F49" w:rsidP="00773F49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4.1. Характеристика контрольных мероприятий;</w:t>
      </w:r>
    </w:p>
    <w:p w:rsidR="00773F49" w:rsidRPr="007E739C" w:rsidRDefault="00773F49" w:rsidP="00773F49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4.2. Основные оценки по результатам контроля;</w:t>
      </w:r>
    </w:p>
    <w:p w:rsidR="00773F49" w:rsidRPr="007E739C" w:rsidRDefault="00773F49" w:rsidP="00773F49">
      <w:pPr>
        <w:pStyle w:val="a3"/>
        <w:widowControl w:val="0"/>
        <w:tabs>
          <w:tab w:val="num" w:pos="216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4.3. Меры, принятые по устранению нарушений, выявленных Контрольно-счетн</w:t>
      </w:r>
      <w:r w:rsidR="00E660CF" w:rsidRPr="007E739C">
        <w:rPr>
          <w:sz w:val="24"/>
        </w:rPr>
        <w:t>ым органом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5. Экспертно-аналитическая деятельность:</w:t>
      </w:r>
    </w:p>
    <w:p w:rsidR="00773F49" w:rsidRPr="007E739C" w:rsidRDefault="00773F49" w:rsidP="00773F49">
      <w:pPr>
        <w:pStyle w:val="a3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5.1. Характеристика экспертно-аналитической деятельности;</w:t>
      </w:r>
    </w:p>
    <w:p w:rsidR="00773F49" w:rsidRPr="007E739C" w:rsidRDefault="00773F49" w:rsidP="00773F49">
      <w:pPr>
        <w:pStyle w:val="a3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5.2. Экспертиза проектов нормативных актов;</w:t>
      </w:r>
    </w:p>
    <w:p w:rsidR="00773F49" w:rsidRPr="007E739C" w:rsidRDefault="00773F49" w:rsidP="00773F49">
      <w:pPr>
        <w:pStyle w:val="a3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5.3. Предложения по совершенствованию законодательства;</w:t>
      </w:r>
    </w:p>
    <w:p w:rsidR="00773F49" w:rsidRPr="007E739C" w:rsidRDefault="00773F49" w:rsidP="00773F49">
      <w:pPr>
        <w:pStyle w:val="a3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5.4. Аналитическая деятельность;</w:t>
      </w:r>
    </w:p>
    <w:p w:rsidR="00773F49" w:rsidRPr="007E739C" w:rsidRDefault="00773F49" w:rsidP="00773F49">
      <w:pPr>
        <w:pStyle w:val="a3"/>
        <w:widowControl w:val="0"/>
        <w:tabs>
          <w:tab w:val="left" w:pos="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6. Основные итоги контрольной и экспертно-аналитической деятельности по направлениям деятельности Контрольно-счетн</w:t>
      </w:r>
      <w:r w:rsidR="00E660CF" w:rsidRPr="007E739C">
        <w:rPr>
          <w:sz w:val="24"/>
        </w:rPr>
        <w:t>ого органа</w:t>
      </w:r>
      <w:r w:rsidRPr="007E739C">
        <w:rPr>
          <w:sz w:val="24"/>
        </w:rPr>
        <w:t xml:space="preserve"> (примеры);</w:t>
      </w:r>
    </w:p>
    <w:p w:rsidR="00773F49" w:rsidRPr="007E739C" w:rsidRDefault="00773F49" w:rsidP="00773F49">
      <w:pPr>
        <w:pStyle w:val="a3"/>
        <w:widowControl w:val="0"/>
        <w:tabs>
          <w:tab w:val="left" w:pos="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7. Взаимодействие Контрольно-счетно</w:t>
      </w:r>
      <w:r w:rsidR="00E660CF" w:rsidRPr="007E739C">
        <w:rPr>
          <w:sz w:val="24"/>
        </w:rPr>
        <w:t>го органа</w:t>
      </w:r>
      <w:r w:rsidRPr="007E739C">
        <w:rPr>
          <w:sz w:val="24"/>
        </w:rPr>
        <w:t xml:space="preserve"> с государственными и муниципальными органами;</w:t>
      </w:r>
    </w:p>
    <w:p w:rsidR="00773F49" w:rsidRPr="007E739C" w:rsidRDefault="00773F49" w:rsidP="00F16A01">
      <w:pPr>
        <w:pStyle w:val="a3"/>
        <w:widowControl w:val="0"/>
        <w:tabs>
          <w:tab w:val="left" w:pos="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8. Информирование общественности о деятельности Контрольно-счетно</w:t>
      </w:r>
      <w:r w:rsidR="00E660CF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F16A01">
      <w:pPr>
        <w:pStyle w:val="a3"/>
        <w:widowControl w:val="0"/>
        <w:tabs>
          <w:tab w:val="left" w:pos="540"/>
          <w:tab w:val="num" w:pos="2203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9. Обеспечение деятельности Контрольно-счетно</w:t>
      </w:r>
      <w:r w:rsidR="00E660CF" w:rsidRPr="007E739C">
        <w:rPr>
          <w:sz w:val="24"/>
        </w:rPr>
        <w:t>го органа</w:t>
      </w:r>
      <w:r w:rsidRPr="007E739C">
        <w:rPr>
          <w:sz w:val="24"/>
        </w:rPr>
        <w:t>:</w:t>
      </w:r>
    </w:p>
    <w:p w:rsidR="00773F49" w:rsidRPr="007E739C" w:rsidRDefault="00773F49" w:rsidP="00773F49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9.1. Кадровое обеспечение деятельности Контрольно-счетно</w:t>
      </w:r>
      <w:r w:rsidR="00E660CF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a3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9.2. Информационно-технологическое обеспечение деятельности Контрольно-счетно</w:t>
      </w:r>
      <w:r w:rsidR="00E660CF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a3"/>
        <w:widowControl w:val="0"/>
        <w:tabs>
          <w:tab w:val="num" w:pos="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10. Заключительные положения.</w:t>
      </w:r>
    </w:p>
    <w:p w:rsidR="00773F49" w:rsidRPr="007E739C" w:rsidRDefault="00773F49" w:rsidP="00773F49">
      <w:pPr>
        <w:widowControl w:val="0"/>
        <w:tabs>
          <w:tab w:val="num" w:pos="1276"/>
        </w:tabs>
        <w:ind w:firstLine="720"/>
        <w:jc w:val="both"/>
      </w:pPr>
      <w:r w:rsidRPr="007E739C"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773F49" w:rsidRPr="007E739C" w:rsidRDefault="00773F49" w:rsidP="00773F49">
      <w:pPr>
        <w:pStyle w:val="2"/>
        <w:widowControl w:val="0"/>
        <w:tabs>
          <w:tab w:val="num" w:pos="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основные показатели деятельности Контрольно-счетно</w:t>
      </w:r>
      <w:r w:rsidR="001847C0" w:rsidRPr="007E739C">
        <w:rPr>
          <w:sz w:val="24"/>
        </w:rPr>
        <w:t>го органа</w:t>
      </w:r>
      <w:r w:rsidRPr="007E739C">
        <w:rPr>
          <w:sz w:val="24"/>
        </w:rPr>
        <w:t xml:space="preserve"> в отчетном году;</w:t>
      </w:r>
    </w:p>
    <w:p w:rsidR="00773F49" w:rsidRPr="007E739C" w:rsidRDefault="00773F49" w:rsidP="00773F49">
      <w:pPr>
        <w:widowControl w:val="0"/>
        <w:tabs>
          <w:tab w:val="num" w:pos="1260"/>
        </w:tabs>
        <w:ind w:firstLine="720"/>
        <w:jc w:val="both"/>
      </w:pPr>
      <w:r w:rsidRPr="007E739C">
        <w:t>структура финансовых нарушений, выявленных Контрольно-счетн</w:t>
      </w:r>
      <w:r w:rsidR="001847C0" w:rsidRPr="007E739C">
        <w:t>ым органом</w:t>
      </w:r>
      <w:r w:rsidRPr="007E739C">
        <w:t xml:space="preserve"> в отчетном году;</w:t>
      </w:r>
    </w:p>
    <w:p w:rsidR="00773F49" w:rsidRPr="007E739C" w:rsidRDefault="00773F49" w:rsidP="00773F49">
      <w:pPr>
        <w:widowControl w:val="0"/>
        <w:tabs>
          <w:tab w:val="num" w:pos="1260"/>
        </w:tabs>
        <w:ind w:firstLine="720"/>
        <w:jc w:val="both"/>
      </w:pPr>
      <w:r w:rsidRPr="007E739C">
        <w:t>количественные данные о выполнении представлений и предписаний Контрольно-счетно</w:t>
      </w:r>
      <w:r w:rsidR="00790875" w:rsidRPr="007E739C">
        <w:t xml:space="preserve">го органа </w:t>
      </w:r>
      <w:r w:rsidRPr="007E739C">
        <w:t xml:space="preserve">в отчетном году. </w:t>
      </w:r>
    </w:p>
    <w:p w:rsidR="00773F49" w:rsidRPr="007E739C" w:rsidRDefault="00773F49" w:rsidP="00773F49">
      <w:pPr>
        <w:widowControl w:val="0"/>
        <w:tabs>
          <w:tab w:val="num" w:pos="1276"/>
        </w:tabs>
        <w:ind w:firstLine="720"/>
        <w:jc w:val="both"/>
      </w:pPr>
      <w:r w:rsidRPr="007E739C">
        <w:t xml:space="preserve">Подготовка годового отчета осуществляется   не позднее 1 февраля следующего </w:t>
      </w:r>
      <w:proofErr w:type="gramStart"/>
      <w:r w:rsidRPr="007E739C">
        <w:t>за отчетным года</w:t>
      </w:r>
      <w:proofErr w:type="gramEnd"/>
      <w:r w:rsidRPr="007E739C">
        <w:t>. Годовой отчет утверждается председателем Контрольно-счетно</w:t>
      </w:r>
      <w:r w:rsidR="00790875" w:rsidRPr="007E739C">
        <w:t>го</w:t>
      </w:r>
      <w:r w:rsidRPr="007E739C">
        <w:t xml:space="preserve"> </w:t>
      </w:r>
      <w:r w:rsidR="00790875" w:rsidRPr="007E739C">
        <w:t>органа</w:t>
      </w:r>
      <w:r w:rsidRPr="007E739C">
        <w:t xml:space="preserve">, и вносится на рассмотрение главы </w:t>
      </w:r>
      <w:proofErr w:type="spellStart"/>
      <w:r w:rsidR="00790875" w:rsidRPr="007E739C">
        <w:t>Батыревского</w:t>
      </w:r>
      <w:proofErr w:type="spellEnd"/>
      <w:r w:rsidRPr="007E739C">
        <w:t xml:space="preserve"> района и Собрания депутатов </w:t>
      </w:r>
      <w:proofErr w:type="spellStart"/>
      <w:r w:rsidR="00790875" w:rsidRPr="007E739C">
        <w:t>Батыревского</w:t>
      </w:r>
      <w:proofErr w:type="spellEnd"/>
      <w:r w:rsidRPr="007E739C">
        <w:t xml:space="preserve"> района не позднее 20 февраля </w:t>
      </w:r>
      <w:proofErr w:type="gramStart"/>
      <w:r w:rsidRPr="007E739C">
        <w:t>года</w:t>
      </w:r>
      <w:proofErr w:type="gramEnd"/>
      <w:r w:rsidRPr="007E739C">
        <w:t xml:space="preserve"> следующего за отчетным.</w:t>
      </w:r>
    </w:p>
    <w:p w:rsidR="00DC6584" w:rsidRPr="007E739C" w:rsidRDefault="00DC6584" w:rsidP="00773F49">
      <w:pPr>
        <w:widowControl w:val="0"/>
        <w:jc w:val="center"/>
        <w:rPr>
          <w:b/>
        </w:rPr>
      </w:pPr>
    </w:p>
    <w:p w:rsidR="00773F49" w:rsidRPr="007E739C" w:rsidRDefault="00773F49" w:rsidP="00773F49">
      <w:pPr>
        <w:widowControl w:val="0"/>
        <w:jc w:val="center"/>
        <w:rPr>
          <w:b/>
        </w:rPr>
      </w:pPr>
      <w:r w:rsidRPr="007E739C">
        <w:rPr>
          <w:b/>
        </w:rPr>
        <w:t xml:space="preserve">3. Правила формирования годового отчета </w:t>
      </w:r>
    </w:p>
    <w:p w:rsidR="00773F49" w:rsidRPr="007E739C" w:rsidRDefault="00773F49" w:rsidP="00773F49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Учет количества проведенных контрольных и экспертно-аналитических мероприятий осуществляется как по исполненным пунктам плана работы Контрольно-счетно</w:t>
      </w:r>
      <w:r w:rsidR="00790875" w:rsidRPr="007E739C">
        <w:rPr>
          <w:sz w:val="24"/>
        </w:rPr>
        <w:t>го органа</w:t>
      </w:r>
      <w:r w:rsidRPr="007E739C">
        <w:rPr>
          <w:sz w:val="24"/>
        </w:rPr>
        <w:t xml:space="preserve">, так и внеплановым мероприятиям (завершенным контрольным и экспертно-аналитическим мероприятиям). </w:t>
      </w:r>
    </w:p>
    <w:p w:rsidR="00773F49" w:rsidRPr="007E739C" w:rsidRDefault="00773F49" w:rsidP="00773F49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В годовом отчете о работе каждое контрольное и экспертно-аналитическое мероприятие учитывается: 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1. По отношению к контролю формирования и исполнения   бюджета </w:t>
      </w:r>
      <w:proofErr w:type="spellStart"/>
      <w:r w:rsidR="00790875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района, бюджетов сельских поселений </w:t>
      </w:r>
      <w:proofErr w:type="spellStart"/>
      <w:r w:rsidR="00790875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 -  как выполненное: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экспертно-аналитическое мероприятие, проведенное в рамках непосредственного обеспечения предварительного, текущего и последующего контроля формирования и исполнения бюджета   </w:t>
      </w:r>
      <w:proofErr w:type="spellStart"/>
      <w:r w:rsidR="00790875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 и бюджетов сельских поселений </w:t>
      </w:r>
      <w:proofErr w:type="spellStart"/>
      <w:r w:rsidR="00790875" w:rsidRPr="007E739C">
        <w:rPr>
          <w:sz w:val="24"/>
        </w:rPr>
        <w:t>Батыревского</w:t>
      </w:r>
      <w:proofErr w:type="spellEnd"/>
      <w:r w:rsidRPr="007E739C">
        <w:rPr>
          <w:sz w:val="24"/>
        </w:rPr>
        <w:t xml:space="preserve"> района;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right="-2" w:firstLine="720"/>
        <w:rPr>
          <w:sz w:val="24"/>
        </w:rPr>
      </w:pPr>
      <w:r w:rsidRPr="007E739C">
        <w:rPr>
          <w:sz w:val="24"/>
        </w:rPr>
        <w:t>2. По отношению к выполнению поручений и обращений к Контрольно-счетно</w:t>
      </w:r>
      <w:r w:rsidR="00790875" w:rsidRPr="007E739C">
        <w:rPr>
          <w:sz w:val="24"/>
        </w:rPr>
        <w:t>го органа</w:t>
      </w:r>
      <w:r w:rsidRPr="007E739C">
        <w:rPr>
          <w:sz w:val="24"/>
        </w:rPr>
        <w:t xml:space="preserve"> – как контрольное или экспертно-аналитическое мероприятие, выполненное: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по поручению, предложению, запросу, подлежащему обязательному включению в план работы Контрольно-счетно</w:t>
      </w:r>
      <w:r w:rsidR="00790875" w:rsidRPr="007E739C">
        <w:rPr>
          <w:sz w:val="24"/>
        </w:rPr>
        <w:t>го органа</w:t>
      </w:r>
      <w:r w:rsidRPr="007E739C">
        <w:rPr>
          <w:sz w:val="24"/>
        </w:rPr>
        <w:t xml:space="preserve">, 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по запросу, подлежащему обязательному рассмотрению при формировании плана работы Контрольно-счетно</w:t>
      </w:r>
      <w:r w:rsidR="00F14ADC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по инициативе Контрольно-счетно</w:t>
      </w:r>
      <w:r w:rsidR="00F14ADC" w:rsidRPr="007E739C">
        <w:rPr>
          <w:sz w:val="24"/>
        </w:rPr>
        <w:t>го органа</w:t>
      </w:r>
      <w:r w:rsidRPr="007E739C">
        <w:rPr>
          <w:sz w:val="24"/>
        </w:rPr>
        <w:t xml:space="preserve"> (без поручения или обращения).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3. По отношению к составу участников – как мероприятие, проведенное: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lastRenderedPageBreak/>
        <w:t>одним должностным лицом по закрепленным направлениям деятельности Контрольно-счетно</w:t>
      </w:r>
      <w:r w:rsidR="00F14ADC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совместно двумя или более должностными лицами по закрепленным направлениям деятельности Контрольно-счетно</w:t>
      </w:r>
      <w:r w:rsidR="00F14ADC" w:rsidRPr="007E739C">
        <w:rPr>
          <w:sz w:val="24"/>
        </w:rPr>
        <w:t>го органа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с Контрольно-счетной палатой Чувашской Республики, правоохранительными органами и т.д.</w:t>
      </w:r>
    </w:p>
    <w:p w:rsidR="00773F49" w:rsidRPr="007E739C" w:rsidRDefault="00773F49" w:rsidP="00773F49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</w:t>
      </w:r>
    </w:p>
    <w:p w:rsidR="00773F49" w:rsidRPr="007E739C" w:rsidRDefault="00773F49" w:rsidP="00773F49">
      <w:pPr>
        <w:widowControl w:val="0"/>
        <w:tabs>
          <w:tab w:val="num" w:pos="900"/>
          <w:tab w:val="num" w:pos="1080"/>
        </w:tabs>
        <w:ind w:firstLine="720"/>
        <w:jc w:val="both"/>
      </w:pPr>
      <w:r w:rsidRPr="007E739C">
        <w:t xml:space="preserve">Все данные приводятся строго за отчетный период (за период с 1 января по 31 декабря отчетного года). </w:t>
      </w:r>
    </w:p>
    <w:p w:rsidR="00773F49" w:rsidRPr="007E739C" w:rsidRDefault="00773F49" w:rsidP="00773F49">
      <w:pPr>
        <w:widowControl w:val="0"/>
        <w:tabs>
          <w:tab w:val="num" w:pos="900"/>
          <w:tab w:val="num" w:pos="1080"/>
        </w:tabs>
        <w:ind w:firstLine="720"/>
        <w:jc w:val="both"/>
      </w:pPr>
      <w:r w:rsidRPr="007E739C">
        <w:t xml:space="preserve">Количественные и суммовые показатели годового отчета формируются на основе данных, отраженных в сведениях о результатах проведенного контрольного мероприятия.  </w:t>
      </w:r>
    </w:p>
    <w:p w:rsidR="00773F49" w:rsidRPr="007E739C" w:rsidRDefault="00773F49" w:rsidP="00773F49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Суммовые показатели годового отчета, такие как суммы выявленных и возмещенных финансовых нарушений, объем проверенных средств и т.п. указываются в тысячах рублей.</w:t>
      </w:r>
    </w:p>
    <w:p w:rsidR="00773F49" w:rsidRPr="007E739C" w:rsidRDefault="00773F49" w:rsidP="00773F49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 w:rsidRPr="007E739C">
        <w:rPr>
          <w:sz w:val="24"/>
        </w:rPr>
        <w:t>Текстовые документы и материалы к формированию годового отчета о работе Контрольно-счетно</w:t>
      </w:r>
      <w:r w:rsidR="00F14ADC" w:rsidRPr="007E739C">
        <w:rPr>
          <w:sz w:val="24"/>
        </w:rPr>
        <w:t>го органа</w:t>
      </w:r>
      <w:r w:rsidRPr="007E739C">
        <w:rPr>
          <w:sz w:val="24"/>
        </w:rPr>
        <w:t xml:space="preserve"> оформляются в соответствии со следующими требованиями: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  <w:lang w:val="en-US"/>
        </w:rPr>
      </w:pPr>
      <w:r w:rsidRPr="007E739C">
        <w:rPr>
          <w:sz w:val="24"/>
        </w:rPr>
        <w:t>шрифт</w:t>
      </w:r>
      <w:r w:rsidRPr="007E739C">
        <w:rPr>
          <w:sz w:val="24"/>
          <w:lang w:val="en-US"/>
        </w:rPr>
        <w:t xml:space="preserve"> – Times New Roman;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  <w:lang w:val="en-US"/>
        </w:rPr>
      </w:pPr>
      <w:r w:rsidRPr="007E739C">
        <w:rPr>
          <w:sz w:val="24"/>
        </w:rPr>
        <w:t>размер</w:t>
      </w:r>
      <w:r w:rsidRPr="007E739C">
        <w:rPr>
          <w:sz w:val="24"/>
          <w:lang w:val="en-US"/>
        </w:rPr>
        <w:t xml:space="preserve"> </w:t>
      </w:r>
      <w:r w:rsidRPr="007E739C">
        <w:rPr>
          <w:sz w:val="24"/>
        </w:rPr>
        <w:t>шрифта</w:t>
      </w:r>
      <w:r w:rsidRPr="007E739C">
        <w:rPr>
          <w:sz w:val="24"/>
          <w:lang w:val="en-US"/>
        </w:rPr>
        <w:t xml:space="preserve"> – 1</w:t>
      </w:r>
      <w:r w:rsidR="00DC6584" w:rsidRPr="007E739C">
        <w:rPr>
          <w:sz w:val="24"/>
          <w:lang w:val="en-US"/>
        </w:rPr>
        <w:t>4</w:t>
      </w:r>
      <w:r w:rsidRPr="007E739C">
        <w:rPr>
          <w:sz w:val="24"/>
          <w:lang w:val="en-US"/>
        </w:rPr>
        <w:t>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межстрочный интервал – 1,</w:t>
      </w:r>
      <w:r w:rsidR="00DC6584" w:rsidRPr="007E739C">
        <w:rPr>
          <w:sz w:val="24"/>
        </w:rPr>
        <w:t>5</w:t>
      </w:r>
      <w:r w:rsidRPr="007E739C">
        <w:rPr>
          <w:sz w:val="24"/>
        </w:rPr>
        <w:t>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поля страницы: левое – </w:t>
      </w:r>
      <w:smartTag w:uri="urn:schemas-microsoft-com:office:smarttags" w:element="metricconverter">
        <w:smartTagPr>
          <w:attr w:name="ProductID" w:val="3,0 см"/>
        </w:smartTagPr>
        <w:r w:rsidRPr="007E739C">
          <w:rPr>
            <w:sz w:val="24"/>
          </w:rPr>
          <w:t>3,0 см</w:t>
        </w:r>
      </w:smartTag>
      <w:r w:rsidRPr="007E739C">
        <w:rPr>
          <w:sz w:val="24"/>
        </w:rPr>
        <w:t xml:space="preserve">., верхнее и нижнее – по </w:t>
      </w:r>
      <w:smartTag w:uri="urn:schemas-microsoft-com:office:smarttags" w:element="metricconverter">
        <w:smartTagPr>
          <w:attr w:name="ProductID" w:val="2,0 см"/>
        </w:smartTagPr>
        <w:r w:rsidRPr="007E739C">
          <w:rPr>
            <w:sz w:val="24"/>
          </w:rPr>
          <w:t>2,0 см</w:t>
        </w:r>
      </w:smartTag>
      <w:r w:rsidRPr="007E739C">
        <w:rPr>
          <w:sz w:val="24"/>
        </w:rPr>
        <w:t xml:space="preserve">., правое – </w:t>
      </w:r>
      <w:smartTag w:uri="urn:schemas-microsoft-com:office:smarttags" w:element="metricconverter">
        <w:smartTagPr>
          <w:attr w:name="ProductID" w:val="1,0 см"/>
        </w:smartTagPr>
        <w:r w:rsidRPr="007E739C">
          <w:rPr>
            <w:sz w:val="24"/>
          </w:rPr>
          <w:t>1,0 см</w:t>
        </w:r>
      </w:smartTag>
      <w:r w:rsidRPr="007E739C">
        <w:rPr>
          <w:sz w:val="24"/>
        </w:rPr>
        <w:t>.;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 xml:space="preserve">абзацный отступ – </w:t>
      </w:r>
      <w:smartTag w:uri="urn:schemas-microsoft-com:office:smarttags" w:element="metricconverter">
        <w:smartTagPr>
          <w:attr w:name="ProductID" w:val="1,0 см"/>
        </w:smartTagPr>
        <w:r w:rsidRPr="007E739C">
          <w:rPr>
            <w:sz w:val="24"/>
          </w:rPr>
          <w:t>1,0 см</w:t>
        </w:r>
      </w:smartTag>
      <w:r w:rsidRPr="007E739C">
        <w:rPr>
          <w:sz w:val="24"/>
        </w:rPr>
        <w:t>.;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без переносов слов;</w:t>
      </w:r>
    </w:p>
    <w:p w:rsidR="00773F49" w:rsidRPr="007E739C" w:rsidRDefault="00773F49" w:rsidP="00773F49">
      <w:pPr>
        <w:pStyle w:val="2"/>
        <w:widowControl w:val="0"/>
        <w:spacing w:line="240" w:lineRule="auto"/>
        <w:ind w:firstLine="720"/>
        <w:rPr>
          <w:sz w:val="24"/>
        </w:rPr>
      </w:pPr>
      <w:r w:rsidRPr="007E739C">
        <w:rPr>
          <w:sz w:val="24"/>
        </w:rPr>
        <w:t>нумерация страниц – по центру сверху, на первой странице номер не указывается.</w:t>
      </w:r>
    </w:p>
    <w:p w:rsidR="00715E50" w:rsidRPr="007E739C" w:rsidRDefault="00715E50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>
      <w:bookmarkStart w:id="0" w:name="_GoBack"/>
      <w:bookmarkEnd w:id="0"/>
    </w:p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Pr="007E739C" w:rsidRDefault="00DC6584"/>
    <w:p w:rsidR="00DC6584" w:rsidRDefault="00DC6584"/>
    <w:p w:rsidR="00DC6584" w:rsidRDefault="00DC6584"/>
    <w:p w:rsidR="00DC6584" w:rsidRDefault="00DC6584"/>
    <w:p w:rsidR="00DC6584" w:rsidRDefault="00DC6584"/>
    <w:sectPr w:rsidR="00DC6584" w:rsidSect="00BB6ABD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851" w:left="1814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3B" w:rsidRDefault="0051223B">
      <w:r>
        <w:separator/>
      </w:r>
    </w:p>
  </w:endnote>
  <w:endnote w:type="continuationSeparator" w:id="0">
    <w:p w:rsidR="0051223B" w:rsidRDefault="0051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3B" w:rsidRDefault="0051223B">
      <w:r>
        <w:separator/>
      </w:r>
    </w:p>
  </w:footnote>
  <w:footnote w:type="continuationSeparator" w:id="0">
    <w:p w:rsidR="0051223B" w:rsidRDefault="0051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3B" w:rsidRDefault="001847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8C543B" w:rsidRDefault="005122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3B" w:rsidRDefault="001847C0">
    <w:pPr>
      <w:pStyle w:val="a5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 w:rsidR="003F6F80">
      <w:rPr>
        <w:rStyle w:val="a7"/>
        <w:noProof/>
        <w:sz w:val="22"/>
      </w:rPr>
      <w:t>3</w:t>
    </w:r>
    <w:r>
      <w:rPr>
        <w:rStyle w:val="a7"/>
        <w:sz w:val="22"/>
      </w:rPr>
      <w:fldChar w:fldCharType="end"/>
    </w:r>
  </w:p>
  <w:p w:rsidR="008C543B" w:rsidRDefault="0051223B" w:rsidP="00BB6AB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6AEC"/>
    <w:multiLevelType w:val="hybridMultilevel"/>
    <w:tmpl w:val="D500ED12"/>
    <w:lvl w:ilvl="0" w:tplc="C4FED2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3FBA720F"/>
    <w:multiLevelType w:val="hybridMultilevel"/>
    <w:tmpl w:val="985C7324"/>
    <w:lvl w:ilvl="0" w:tplc="C4FED2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6B4330E4"/>
    <w:multiLevelType w:val="hybridMultilevel"/>
    <w:tmpl w:val="0E5055B6"/>
    <w:lvl w:ilvl="0" w:tplc="CF323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E"/>
    <w:rsid w:val="0008480C"/>
    <w:rsid w:val="00106B08"/>
    <w:rsid w:val="00167008"/>
    <w:rsid w:val="001847C0"/>
    <w:rsid w:val="00233BD8"/>
    <w:rsid w:val="00293D77"/>
    <w:rsid w:val="003A2FB4"/>
    <w:rsid w:val="003E47E7"/>
    <w:rsid w:val="003F6F80"/>
    <w:rsid w:val="004351EE"/>
    <w:rsid w:val="00470BB2"/>
    <w:rsid w:val="004E21D0"/>
    <w:rsid w:val="0051223B"/>
    <w:rsid w:val="0053534D"/>
    <w:rsid w:val="006311EB"/>
    <w:rsid w:val="00715E50"/>
    <w:rsid w:val="00773F49"/>
    <w:rsid w:val="00790875"/>
    <w:rsid w:val="007E739C"/>
    <w:rsid w:val="00BD0353"/>
    <w:rsid w:val="00D710DF"/>
    <w:rsid w:val="00D80089"/>
    <w:rsid w:val="00DC510E"/>
    <w:rsid w:val="00DC6584"/>
    <w:rsid w:val="00E660CF"/>
    <w:rsid w:val="00F14ADC"/>
    <w:rsid w:val="00F16A01"/>
    <w:rsid w:val="00F7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6CE5-2F9D-4E2C-8C48-E6842C7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F49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73F49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73F49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3F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7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73F49"/>
    <w:pPr>
      <w:spacing w:line="360" w:lineRule="auto"/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773F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73F49"/>
  </w:style>
  <w:style w:type="paragraph" w:styleId="2">
    <w:name w:val="Body Text Indent 2"/>
    <w:basedOn w:val="a"/>
    <w:link w:val="20"/>
    <w:rsid w:val="00773F49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7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773F49"/>
    <w:pPr>
      <w:spacing w:after="120"/>
    </w:pPr>
  </w:style>
  <w:style w:type="character" w:customStyle="1" w:styleId="a9">
    <w:name w:val="Основной текст Знак"/>
    <w:basedOn w:val="a0"/>
    <w:link w:val="a8"/>
    <w:rsid w:val="0077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3F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73F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0875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790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65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658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C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2014-10-15T05:52:00Z</cp:lastPrinted>
  <dcterms:created xsi:type="dcterms:W3CDTF">2013-10-01T12:28:00Z</dcterms:created>
  <dcterms:modified xsi:type="dcterms:W3CDTF">2018-01-22T10:56:00Z</dcterms:modified>
</cp:coreProperties>
</file>