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Сегодня, 17 мая в ООО «Зодчий» состоялся День малого и среднего предпринимательства. Перед началом мероприятия участники совещания ознакомились с выставкой дверей компании «Зодчий».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Открывая мероприятие, глава администрации Чебоксарского района Владимир Павлович особо </w:t>
      </w:r>
      <w:proofErr w:type="gramStart"/>
      <w:r w:rsidRPr="000416B7">
        <w:rPr>
          <w:color w:val="262626"/>
        </w:rPr>
        <w:t>подчеркнул,  что</w:t>
      </w:r>
      <w:proofErr w:type="gramEnd"/>
      <w:r w:rsidRPr="000416B7">
        <w:rPr>
          <w:color w:val="262626"/>
        </w:rPr>
        <w:t xml:space="preserve"> на сегодняшний день малый и средний бизнес является ключевым фактором в развитии и реализации новых идей, повышении конкурентоспособности и обеспечении социальной стабильности как в Чувашской Республике, так и  в Чебоксарском районе. Владимир Павлович отметил, что объем реализации продукции от предпринимательской деятельности ежегодно растет. Существует много </w:t>
      </w:r>
      <w:proofErr w:type="gramStart"/>
      <w:r w:rsidRPr="000416B7">
        <w:rPr>
          <w:color w:val="262626"/>
        </w:rPr>
        <w:t>программ  и</w:t>
      </w:r>
      <w:proofErr w:type="gramEnd"/>
      <w:r w:rsidRPr="000416B7">
        <w:rPr>
          <w:color w:val="262626"/>
        </w:rPr>
        <w:t xml:space="preserve"> мер поддержки по развитию предпринимательства. В продолжении мероприятия передовиков производства отметили почетными грамотами и благодарностями Чебоксарского района.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Начальник отдела экономики Софронова Л.В. в своём выступлении дала краткую характеристику предпринимательской деятельности в районе. Она отметила, что на сегодняшний день в </w:t>
      </w:r>
      <w:proofErr w:type="gramStart"/>
      <w:r w:rsidRPr="000416B7">
        <w:rPr>
          <w:color w:val="262626"/>
        </w:rPr>
        <w:t>Чебоксарском  районе</w:t>
      </w:r>
      <w:proofErr w:type="gramEnd"/>
      <w:r w:rsidRPr="000416B7">
        <w:rPr>
          <w:color w:val="262626"/>
        </w:rPr>
        <w:t xml:space="preserve"> действует 2145 субъекта малого и среднего предпринимательства, из них: 541 малых предприятий, 11 средних предприятий, 42 КФХ  и 1551 индивидуальный предприниматель. В сфере малого бизнеса работают более 7310 человек - это 32% от   экономически занятого населения.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В 2018 году и за текущий период 2019 года в Чебоксарском районе среди </w:t>
      </w:r>
      <w:proofErr w:type="gramStart"/>
      <w:r w:rsidRPr="000416B7">
        <w:rPr>
          <w:color w:val="262626"/>
        </w:rPr>
        <w:t>субъектов  малого</w:t>
      </w:r>
      <w:proofErr w:type="gramEnd"/>
      <w:r w:rsidRPr="000416B7">
        <w:rPr>
          <w:color w:val="262626"/>
        </w:rPr>
        <w:t xml:space="preserve"> бизнеса можно отметить положительную динамику по таким показателям, как: увеличилось количество субъектов малого и среднего предпринимательства (включая ИП)  на  17 единиц, увеличилось количество зарегистрированных ИП на 45 единиц, увеличилась среднемесячная начисленная заработная плата на 3% и составляет 18700  рублей, увеличился объем отгруженных товаров на 7,6%. В 2018 году создано дополнительно 145 новых рабочих мест.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Одним из крупных </w:t>
      </w:r>
      <w:proofErr w:type="gramStart"/>
      <w:r w:rsidRPr="000416B7">
        <w:rPr>
          <w:color w:val="262626"/>
        </w:rPr>
        <w:t>проектов  в</w:t>
      </w:r>
      <w:proofErr w:type="gramEnd"/>
      <w:r w:rsidRPr="000416B7">
        <w:rPr>
          <w:color w:val="262626"/>
        </w:rPr>
        <w:t xml:space="preserve"> районе является строительство тепличного комплекса «</w:t>
      </w:r>
      <w:proofErr w:type="spellStart"/>
      <w:r w:rsidRPr="000416B7">
        <w:rPr>
          <w:color w:val="262626"/>
        </w:rPr>
        <w:t>Новочебоксарский</w:t>
      </w:r>
      <w:proofErr w:type="spellEnd"/>
      <w:r w:rsidRPr="000416B7">
        <w:rPr>
          <w:color w:val="262626"/>
        </w:rPr>
        <w:t>» проектной стоимостью 6,6 млрд. руб.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В первом квартале 2019 года на территории района реализуется 40 инвестиционных коммерческих проекта. На реализацию проектов в текущем году вложено 2043,3 </w:t>
      </w:r>
      <w:proofErr w:type="spellStart"/>
      <w:r w:rsidRPr="000416B7">
        <w:rPr>
          <w:color w:val="262626"/>
        </w:rPr>
        <w:t>млн.руб</w:t>
      </w:r>
      <w:proofErr w:type="spellEnd"/>
      <w:r w:rsidRPr="000416B7">
        <w:rPr>
          <w:color w:val="262626"/>
        </w:rPr>
        <w:t xml:space="preserve">. и создано 20 рабочих мест. На малый бизнес </w:t>
      </w:r>
      <w:r w:rsidRPr="000416B7">
        <w:rPr>
          <w:color w:val="262626"/>
        </w:rPr>
        <w:lastRenderedPageBreak/>
        <w:t xml:space="preserve">приходиться – 58,2 </w:t>
      </w:r>
      <w:proofErr w:type="spellStart"/>
      <w:r w:rsidRPr="000416B7">
        <w:rPr>
          <w:color w:val="262626"/>
        </w:rPr>
        <w:t>млн.руб</w:t>
      </w:r>
      <w:proofErr w:type="spellEnd"/>
      <w:r w:rsidRPr="000416B7">
        <w:rPr>
          <w:color w:val="262626"/>
        </w:rPr>
        <w:t>., (30 инвестиционных проектов). Малый бизнес в районе охватывает практически все отрасли экономики: торговля, строительство, сельское хозяйство, обрабатывающее производство, различные услуги.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В сфере потребительского </w:t>
      </w:r>
      <w:proofErr w:type="gramStart"/>
      <w:r w:rsidRPr="000416B7">
        <w:rPr>
          <w:color w:val="262626"/>
        </w:rPr>
        <w:t>рынка  насчитывается</w:t>
      </w:r>
      <w:proofErr w:type="gramEnd"/>
      <w:r w:rsidRPr="000416B7">
        <w:rPr>
          <w:color w:val="262626"/>
        </w:rPr>
        <w:t xml:space="preserve"> 259 предприятий розничной торговли,  численность работающих в торговой сети 736 человек. Количество объектов общественного питания в районе составляет 72 единицы на 3504 посадочных мест, работающих в сфере общепита составляет 529 человек.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  Актуальной темой</w:t>
      </w:r>
      <w:r w:rsidRPr="000416B7">
        <w:rPr>
          <w:rStyle w:val="a6"/>
          <w:color w:val="262626"/>
        </w:rPr>
        <w:t>,</w:t>
      </w:r>
      <w:r w:rsidRPr="000416B7">
        <w:rPr>
          <w:color w:val="262626"/>
        </w:rPr>
        <w:t xml:space="preserve"> которую в своем послании обозначил Глава Чувашской Республики – это неформальная занятость и серые зарплаты.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На 2018 год контрольный показатель по снижению численности трудоспособных лиц, </w:t>
      </w:r>
      <w:proofErr w:type="spellStart"/>
      <w:r w:rsidRPr="000416B7">
        <w:rPr>
          <w:color w:val="262626"/>
        </w:rPr>
        <w:t>неосуществляющих</w:t>
      </w:r>
      <w:proofErr w:type="spellEnd"/>
      <w:r w:rsidRPr="000416B7">
        <w:rPr>
          <w:color w:val="262626"/>
        </w:rPr>
        <w:t xml:space="preserve"> трудовую деятельность, установлен для района – </w:t>
      </w:r>
      <w:proofErr w:type="gramStart"/>
      <w:r w:rsidRPr="000416B7">
        <w:rPr>
          <w:color w:val="262626"/>
        </w:rPr>
        <w:t>2620  человек</w:t>
      </w:r>
      <w:proofErr w:type="gramEnd"/>
      <w:r w:rsidRPr="000416B7">
        <w:rPr>
          <w:color w:val="262626"/>
        </w:rPr>
        <w:t>, заключили трудовые отношения 2045 или 75% от установленного показателя.  На 15 мая 2019 г. выполнение контрольного показателя составило 36,2% (в среднем по республике –26%), район занимает среди муниципальных районов и городских округов по данному показателю 5 место. Было выявлено неформально занятых 695 человек, со всеми заключены трудовые договора</w:t>
      </w:r>
      <w:r w:rsidRPr="000416B7">
        <w:rPr>
          <w:rStyle w:val="a8"/>
          <w:color w:val="262626"/>
        </w:rPr>
        <w:t xml:space="preserve">. 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  Еще одна важная тема - обучение и ознакомление молодежи с производством. С этой целью организовывается   экскурсия со школьниками старших </w:t>
      </w:r>
      <w:proofErr w:type="gramStart"/>
      <w:r w:rsidRPr="000416B7">
        <w:rPr>
          <w:color w:val="262626"/>
        </w:rPr>
        <w:t>классов  пос.</w:t>
      </w:r>
      <w:proofErr w:type="gramEnd"/>
      <w:r w:rsidRPr="000416B7">
        <w:rPr>
          <w:color w:val="262626"/>
        </w:rPr>
        <w:t xml:space="preserve"> Кугеси в ООО «Фирма художественных промыслов «Паха </w:t>
      </w:r>
      <w:proofErr w:type="spellStart"/>
      <w:r w:rsidRPr="000416B7">
        <w:rPr>
          <w:color w:val="262626"/>
        </w:rPr>
        <w:t>Тере</w:t>
      </w:r>
      <w:proofErr w:type="spellEnd"/>
      <w:r w:rsidRPr="000416B7">
        <w:rPr>
          <w:color w:val="262626"/>
        </w:rPr>
        <w:t>», ООО «Зодчий Центр».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За 2018 год финансовая поддержка из республиканского бюджета оказана 18 субъектам малого предпринимательства на общую сумму </w:t>
      </w:r>
      <w:proofErr w:type="gramStart"/>
      <w:r w:rsidRPr="000416B7">
        <w:rPr>
          <w:color w:val="262626"/>
        </w:rPr>
        <w:t>47534  тыс.</w:t>
      </w:r>
      <w:proofErr w:type="gramEnd"/>
      <w:r w:rsidRPr="000416B7">
        <w:rPr>
          <w:color w:val="262626"/>
        </w:rPr>
        <w:t xml:space="preserve"> рублей. </w:t>
      </w:r>
    </w:p>
    <w:p w:rsidR="004C7446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В   2018 году в Чебоксарском </w:t>
      </w:r>
      <w:proofErr w:type="gramStart"/>
      <w:r w:rsidRPr="000416B7">
        <w:rPr>
          <w:color w:val="262626"/>
        </w:rPr>
        <w:t>районе  на</w:t>
      </w:r>
      <w:proofErr w:type="gramEnd"/>
      <w:r w:rsidRPr="000416B7">
        <w:rPr>
          <w:color w:val="262626"/>
        </w:rPr>
        <w:t xml:space="preserve"> базе многофункционального  центра предоставления государственных и муниципальных услуг,  дополнительно оборудовано и функционирует окно №9, осуществляющее обслуживание представителей бизнеса.</w:t>
      </w:r>
    </w:p>
    <w:p w:rsidR="00EE195F" w:rsidRPr="00C859CE" w:rsidRDefault="00EE195F" w:rsidP="00EE195F">
      <w:pPr>
        <w:tabs>
          <w:tab w:val="left" w:pos="0"/>
          <w:tab w:val="left" w:pos="10347"/>
        </w:tabs>
        <w:ind w:left="-284" w:firstLine="284"/>
        <w:jc w:val="both"/>
        <w:rPr>
          <w:b/>
          <w:sz w:val="28"/>
          <w:szCs w:val="28"/>
        </w:rPr>
      </w:pPr>
    </w:p>
    <w:p w:rsidR="00EE195F" w:rsidRPr="00EE195F" w:rsidRDefault="00EE195F" w:rsidP="00EE195F">
      <w:pPr>
        <w:tabs>
          <w:tab w:val="left" w:pos="0"/>
          <w:tab w:val="left" w:pos="10347"/>
        </w:tabs>
        <w:ind w:left="-284" w:firstLine="284"/>
        <w:jc w:val="both"/>
        <w:rPr>
          <w:sz w:val="24"/>
          <w:szCs w:val="24"/>
        </w:rPr>
      </w:pPr>
      <w:r w:rsidRPr="00EE195F">
        <w:rPr>
          <w:sz w:val="24"/>
          <w:szCs w:val="24"/>
        </w:rPr>
        <w:t xml:space="preserve"> Оценка регулирующего воздействия – </w:t>
      </w:r>
    </w:p>
    <w:p w:rsidR="00EE195F" w:rsidRPr="00EE195F" w:rsidRDefault="00EE195F" w:rsidP="00EE195F">
      <w:pPr>
        <w:tabs>
          <w:tab w:val="left" w:pos="0"/>
          <w:tab w:val="left" w:pos="10347"/>
        </w:tabs>
        <w:ind w:left="-284" w:firstLine="284"/>
        <w:jc w:val="both"/>
        <w:rPr>
          <w:sz w:val="24"/>
          <w:szCs w:val="24"/>
        </w:rPr>
      </w:pPr>
      <w:r w:rsidRPr="00EE195F">
        <w:rPr>
          <w:sz w:val="24"/>
          <w:szCs w:val="24"/>
        </w:rPr>
        <w:t xml:space="preserve"> Все проекты касающиеся предпринимателей подлежат экспертизе. </w:t>
      </w:r>
    </w:p>
    <w:p w:rsidR="00EE195F" w:rsidRPr="00EE195F" w:rsidRDefault="00EE195F" w:rsidP="00EE195F">
      <w:pPr>
        <w:tabs>
          <w:tab w:val="left" w:pos="0"/>
          <w:tab w:val="left" w:pos="10347"/>
        </w:tabs>
        <w:ind w:left="-284" w:firstLine="284"/>
        <w:jc w:val="both"/>
        <w:rPr>
          <w:sz w:val="24"/>
          <w:szCs w:val="24"/>
        </w:rPr>
      </w:pPr>
    </w:p>
    <w:p w:rsidR="00EE195F" w:rsidRDefault="00EE195F" w:rsidP="00EE195F">
      <w:pPr>
        <w:tabs>
          <w:tab w:val="left" w:pos="0"/>
          <w:tab w:val="left" w:pos="10347"/>
        </w:tabs>
        <w:ind w:left="-284" w:firstLine="284"/>
        <w:jc w:val="both"/>
        <w:rPr>
          <w:b/>
          <w:sz w:val="28"/>
          <w:szCs w:val="28"/>
        </w:rPr>
      </w:pPr>
      <w:r w:rsidRPr="00EE195F">
        <w:rPr>
          <w:sz w:val="24"/>
          <w:szCs w:val="24"/>
        </w:rPr>
        <w:t>На сегодняшний день</w:t>
      </w:r>
      <w:r>
        <w:rPr>
          <w:sz w:val="24"/>
          <w:szCs w:val="24"/>
        </w:rPr>
        <w:t xml:space="preserve"> </w:t>
      </w:r>
      <w:r w:rsidRPr="00EE195F">
        <w:rPr>
          <w:sz w:val="24"/>
          <w:szCs w:val="24"/>
        </w:rPr>
        <w:t xml:space="preserve">( </w:t>
      </w:r>
      <w:r w:rsidRPr="00EE195F">
        <w:t xml:space="preserve"> </w:t>
      </w:r>
      <w:r>
        <w:rPr>
          <w:sz w:val="28"/>
          <w:szCs w:val="28"/>
        </w:rPr>
        <w:t>с</w:t>
      </w:r>
      <w:r w:rsidRPr="00EE195F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мая  </w:t>
      </w:r>
      <w:r w:rsidRPr="00EE195F">
        <w:rPr>
          <w:sz w:val="28"/>
          <w:szCs w:val="28"/>
        </w:rPr>
        <w:t>-по 03 июня</w:t>
      </w:r>
      <w:r>
        <w:rPr>
          <w:sz w:val="28"/>
          <w:szCs w:val="28"/>
        </w:rPr>
        <w:t xml:space="preserve"> 2019гг</w:t>
      </w:r>
      <w:bookmarkStart w:id="0" w:name="_GoBack"/>
      <w:bookmarkEnd w:id="0"/>
      <w:r w:rsidRPr="00EE195F">
        <w:rPr>
          <w:sz w:val="28"/>
          <w:szCs w:val="28"/>
        </w:rPr>
        <w:t>)</w:t>
      </w:r>
    </w:p>
    <w:p w:rsidR="00EE195F" w:rsidRDefault="00EE195F" w:rsidP="00EE195F">
      <w:pPr>
        <w:pStyle w:val="a9"/>
      </w:pPr>
      <w:r w:rsidRPr="00EE195F">
        <w:t xml:space="preserve"> – проводится </w:t>
      </w:r>
      <w:proofErr w:type="gramStart"/>
      <w:r w:rsidRPr="00EE195F">
        <w:t>экспертиза  «</w:t>
      </w:r>
      <w:proofErr w:type="gramEnd"/>
      <w:r w:rsidRPr="00EE195F">
        <w:t>Муниципальный контроль</w:t>
      </w:r>
      <w:r>
        <w:rPr>
          <w:b/>
          <w:sz w:val="28"/>
          <w:szCs w:val="28"/>
        </w:rPr>
        <w:t xml:space="preserve"> </w:t>
      </w:r>
      <w:r>
        <w:t>Постановления администрации Чебоксарского района от  14.06.2018 №667 «</w:t>
      </w:r>
      <w:r w:rsidRPr="004124D3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4124D3">
        <w:rPr>
          <w:sz w:val="26"/>
          <w:szCs w:val="26"/>
        </w:rPr>
        <w:lastRenderedPageBreak/>
        <w:t>Перечня актов, содержащих обязательные требования</w:t>
      </w:r>
      <w:r>
        <w:rPr>
          <w:sz w:val="26"/>
          <w:szCs w:val="26"/>
        </w:rPr>
        <w:t xml:space="preserve"> </w:t>
      </w:r>
      <w:r w:rsidRPr="004124D3">
        <w:rPr>
          <w:sz w:val="26"/>
          <w:szCs w:val="26"/>
        </w:rPr>
        <w:t>соблюдение которых оценивается при проведении мероприятий при осуществлении муниципального контроля</w:t>
      </w:r>
      <w:r>
        <w:rPr>
          <w:sz w:val="26"/>
          <w:szCs w:val="26"/>
        </w:rPr>
        <w:t xml:space="preserve"> </w:t>
      </w:r>
      <w:r w:rsidRPr="004124D3">
        <w:rPr>
          <w:sz w:val="26"/>
          <w:szCs w:val="26"/>
        </w:rPr>
        <w:t>в области торговой деятельности</w:t>
      </w:r>
      <w:r>
        <w:rPr>
          <w:sz w:val="26"/>
          <w:szCs w:val="26"/>
        </w:rPr>
        <w:t xml:space="preserve"> </w:t>
      </w:r>
      <w:r w:rsidRPr="004124D3">
        <w:rPr>
          <w:sz w:val="26"/>
          <w:szCs w:val="26"/>
        </w:rPr>
        <w:t>на территории Чебоксарского  района</w:t>
      </w:r>
      <w:r>
        <w:rPr>
          <w:sz w:val="26"/>
          <w:szCs w:val="26"/>
        </w:rPr>
        <w:t xml:space="preserve">  Чувашской Республики, и Порядка их ведения</w:t>
      </w:r>
      <w:r>
        <w:rPr>
          <w:szCs w:val="26"/>
        </w:rPr>
        <w:t>»</w:t>
      </w:r>
    </w:p>
    <w:p w:rsidR="00EE195F" w:rsidRDefault="00EE195F" w:rsidP="00EE195F">
      <w:pPr>
        <w:tabs>
          <w:tab w:val="left" w:pos="10347"/>
        </w:tabs>
        <w:ind w:firstLine="709"/>
        <w:jc w:val="both"/>
        <w:rPr>
          <w:sz w:val="28"/>
          <w:szCs w:val="28"/>
        </w:rPr>
      </w:pPr>
    </w:p>
    <w:p w:rsidR="00EE195F" w:rsidRPr="000416B7" w:rsidRDefault="00EE195F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Людмила Васильевна выразила благодарность Министерству экономического </w:t>
      </w:r>
      <w:proofErr w:type="gramStart"/>
      <w:r w:rsidRPr="000416B7">
        <w:rPr>
          <w:color w:val="262626"/>
        </w:rPr>
        <w:t>развития</w:t>
      </w:r>
      <w:proofErr w:type="gramEnd"/>
      <w:r w:rsidRPr="000416B7">
        <w:rPr>
          <w:color w:val="262626"/>
        </w:rPr>
        <w:t>, промышленности и торговли Чувашской Республики; Республиканскому бизнес – инкубатору; налоговой инспекции; Пенсионному фонду и активным предпринимателям за сотрудничество.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 xml:space="preserve">О государственной поддержке малого и среднего предпринимательства в Чувашской Республике в рамках реализации Национального проекта «Малое и среднее предпринимательство и поддержка индивидуальной предпринимательской инициативы» рассказала начальник отдела развития предпринимательства и ремесел Министерства экономического развития, промышленности и торговли Чувашской Республики Магомедова </w:t>
      </w:r>
      <w:proofErr w:type="spellStart"/>
      <w:r w:rsidRPr="000416B7">
        <w:rPr>
          <w:color w:val="262626"/>
        </w:rPr>
        <w:t>Зухра</w:t>
      </w:r>
      <w:proofErr w:type="spellEnd"/>
      <w:r w:rsidRPr="000416B7">
        <w:rPr>
          <w:color w:val="262626"/>
        </w:rPr>
        <w:t xml:space="preserve"> </w:t>
      </w:r>
      <w:proofErr w:type="spellStart"/>
      <w:r w:rsidRPr="000416B7">
        <w:rPr>
          <w:color w:val="262626"/>
        </w:rPr>
        <w:t>Пахрутдиновна</w:t>
      </w:r>
      <w:proofErr w:type="spellEnd"/>
      <w:r w:rsidRPr="000416B7">
        <w:rPr>
          <w:color w:val="262626"/>
        </w:rPr>
        <w:t>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Об основных механизмах защиты прав и законных интересов предпринимателей в современных условиях с докладом выступил помощник уполномоченного по защите прав предпринимателей в Чувашской Республике Тихонов Сергей Николаевич.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На оказании государственной поддержки организациями инфраструктуры поддержки малого и среднего бизнеса в Чувашской Республике остановился эксперт I категории отдела «Центр поддержки предпринимательства» Республиканского бизнес-инкубатора Минэкономразвития Чувашии Кузьмин Николай Владимирович.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 О Повышении доступности кредитных ресурсов для субъектов МСП в АНО «</w:t>
      </w:r>
      <w:proofErr w:type="spellStart"/>
      <w:r w:rsidRPr="000416B7">
        <w:rPr>
          <w:color w:val="262626"/>
        </w:rPr>
        <w:t>Микрокредитная</w:t>
      </w:r>
      <w:proofErr w:type="spellEnd"/>
      <w:r w:rsidRPr="000416B7">
        <w:rPr>
          <w:color w:val="262626"/>
        </w:rPr>
        <w:t xml:space="preserve"> компания «Агентство по поддержке малого и среднего бизнеса в Чувашской Республике» проинформировала финансовый аналитик автономной некоммерческой организации «</w:t>
      </w:r>
      <w:proofErr w:type="spellStart"/>
      <w:r w:rsidRPr="000416B7">
        <w:rPr>
          <w:color w:val="262626"/>
        </w:rPr>
        <w:t>Микрокредитная</w:t>
      </w:r>
      <w:proofErr w:type="spellEnd"/>
      <w:r w:rsidRPr="000416B7">
        <w:rPr>
          <w:color w:val="262626"/>
        </w:rPr>
        <w:t xml:space="preserve"> компания «Агентство по поддержке малого и среднего бизнеса в Чувашской Республике» Петрова Дарья Николаевна.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lastRenderedPageBreak/>
        <w:t xml:space="preserve">Председатель регионального отделения «Общероссийская общественная организация «Женщины бизнеса» </w:t>
      </w:r>
      <w:proofErr w:type="spellStart"/>
      <w:r w:rsidRPr="000416B7">
        <w:rPr>
          <w:color w:val="262626"/>
        </w:rPr>
        <w:t>Аниченкова</w:t>
      </w:r>
      <w:proofErr w:type="spellEnd"/>
      <w:r w:rsidRPr="000416B7">
        <w:rPr>
          <w:color w:val="262626"/>
        </w:rPr>
        <w:t xml:space="preserve"> Марина Николаевна рассказала о женском </w:t>
      </w:r>
      <w:proofErr w:type="gramStart"/>
      <w:r w:rsidRPr="000416B7">
        <w:rPr>
          <w:color w:val="262626"/>
        </w:rPr>
        <w:t>предпринимательстве  как</w:t>
      </w:r>
      <w:proofErr w:type="gramEnd"/>
      <w:r w:rsidRPr="000416B7">
        <w:rPr>
          <w:color w:val="262626"/>
        </w:rPr>
        <w:t xml:space="preserve"> новым видом социального предпринимательства в бизнесе.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С темой «</w:t>
      </w:r>
      <w:proofErr w:type="gramStart"/>
      <w:r w:rsidRPr="000416B7">
        <w:rPr>
          <w:color w:val="262626"/>
        </w:rPr>
        <w:t>Новое  в</w:t>
      </w:r>
      <w:proofErr w:type="gramEnd"/>
      <w:r w:rsidRPr="000416B7">
        <w:rPr>
          <w:color w:val="262626"/>
        </w:rPr>
        <w:t xml:space="preserve"> налоговом законодательстве в 2019 года» выступила зам. начальника Межрайонной инспекции ФНС России № 5 по Чувашской Республики Демидова Надежда </w:t>
      </w:r>
      <w:proofErr w:type="spellStart"/>
      <w:r w:rsidRPr="000416B7">
        <w:rPr>
          <w:color w:val="262626"/>
        </w:rPr>
        <w:t>Фадеевна</w:t>
      </w:r>
      <w:proofErr w:type="spellEnd"/>
      <w:r w:rsidRPr="000416B7">
        <w:rPr>
          <w:color w:val="262626"/>
        </w:rPr>
        <w:t>, а про «Новое в пенсионном законодательстве в 2019 году» рассказала начальник управления пенсионного фонда в Чебоксарском районе Чувашской Республики Исаева Алевтина Михайловна.</w:t>
      </w:r>
    </w:p>
    <w:p w:rsidR="004C7446" w:rsidRPr="000416B7" w:rsidRDefault="004C7446" w:rsidP="004C7446">
      <w:pPr>
        <w:pStyle w:val="a7"/>
        <w:shd w:val="clear" w:color="auto" w:fill="FFFFFF"/>
        <w:spacing w:line="360" w:lineRule="atLeast"/>
        <w:jc w:val="both"/>
        <w:rPr>
          <w:color w:val="262626"/>
        </w:rPr>
      </w:pPr>
      <w:r w:rsidRPr="000416B7">
        <w:rPr>
          <w:color w:val="262626"/>
        </w:rPr>
        <w:t>После совещания Владимир Павлович ознакомился с ходом работ на производстве.</w:t>
      </w:r>
    </w:p>
    <w:sectPr w:rsidR="004C7446" w:rsidRPr="000416B7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46" w:rsidRDefault="004C7446">
      <w:r>
        <w:separator/>
      </w:r>
    </w:p>
  </w:endnote>
  <w:endnote w:type="continuationSeparator" w:id="0">
    <w:p w:rsidR="004C7446" w:rsidRDefault="004C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charset w:val="CC"/>
    <w:family w:val="roman"/>
    <w:pitch w:val="variable"/>
    <w:sig w:usb0="00000001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0416B7">
            <w:rPr>
              <w:noProof/>
              <w:sz w:val="8"/>
            </w:rPr>
            <w:t>19.06.2019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0416B7">
            <w:rPr>
              <w:noProof/>
              <w:sz w:val="8"/>
            </w:rPr>
            <w:t xml:space="preserve">1:53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</w:t>
          </w:r>
          <w:proofErr w:type="gramEnd"/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EE195F">
            <w:rPr>
              <w:rStyle w:val="a5"/>
              <w:noProof/>
              <w:sz w:val="8"/>
              <w:lang w:val="en-US"/>
            </w:rPr>
            <w:t>4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EE195F">
            <w:rPr>
              <w:rStyle w:val="a5"/>
              <w:noProof/>
              <w:sz w:val="8"/>
            </w:rPr>
            <w:t>4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46" w:rsidRDefault="004C7446">
      <w:r>
        <w:separator/>
      </w:r>
    </w:p>
  </w:footnote>
  <w:footnote w:type="continuationSeparator" w:id="0">
    <w:p w:rsidR="004C7446" w:rsidRDefault="004C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46"/>
    <w:rsid w:val="000416B7"/>
    <w:rsid w:val="00085DCA"/>
    <w:rsid w:val="000F63BB"/>
    <w:rsid w:val="00433F37"/>
    <w:rsid w:val="004C7446"/>
    <w:rsid w:val="0059773F"/>
    <w:rsid w:val="009325E2"/>
    <w:rsid w:val="00AC1DEE"/>
    <w:rsid w:val="00B96DCA"/>
    <w:rsid w:val="00C7595D"/>
    <w:rsid w:val="00EE195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E015-0F9E-442C-897A-32F9633C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sid w:val="004C7446"/>
    <w:rPr>
      <w:b/>
      <w:bCs/>
    </w:rPr>
  </w:style>
  <w:style w:type="paragraph" w:styleId="a7">
    <w:name w:val="Normal (Web)"/>
    <w:basedOn w:val="a"/>
    <w:uiPriority w:val="99"/>
    <w:semiHidden/>
    <w:unhideWhenUsed/>
    <w:rsid w:val="004C7446"/>
    <w:pPr>
      <w:spacing w:after="360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4C7446"/>
    <w:rPr>
      <w:i/>
      <w:iCs/>
    </w:rPr>
  </w:style>
  <w:style w:type="paragraph" w:styleId="a9">
    <w:name w:val="No Spacing"/>
    <w:uiPriority w:val="1"/>
    <w:qFormat/>
    <w:rsid w:val="00EE1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2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283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55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99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8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03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Л.В.</dc:creator>
  <cp:keywords/>
  <dc:description/>
  <cp:lastModifiedBy>Сафронова Л.В.</cp:lastModifiedBy>
  <cp:revision>3</cp:revision>
  <dcterms:created xsi:type="dcterms:W3CDTF">2019-06-19T10:52:00Z</dcterms:created>
  <dcterms:modified xsi:type="dcterms:W3CDTF">2019-06-19T10:58:00Z</dcterms:modified>
</cp:coreProperties>
</file>