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9" w:rsidRPr="005E5F61" w:rsidRDefault="000812C9" w:rsidP="00F4396F">
      <w:pPr>
        <w:pStyle w:val="11"/>
        <w:keepNext/>
        <w:keepLines/>
        <w:shd w:val="clear" w:color="auto" w:fill="auto"/>
        <w:spacing w:line="240" w:lineRule="auto"/>
        <w:ind w:left="6060"/>
        <w:rPr>
          <w:sz w:val="23"/>
          <w:szCs w:val="23"/>
        </w:rPr>
      </w:pPr>
      <w:r w:rsidRPr="005E5F61">
        <w:rPr>
          <w:rStyle w:val="10"/>
          <w:sz w:val="23"/>
          <w:szCs w:val="23"/>
        </w:rPr>
        <w:t>План мероприятий,</w:t>
      </w:r>
    </w:p>
    <w:p w:rsidR="000812C9" w:rsidRPr="005E5F61" w:rsidRDefault="000812C9" w:rsidP="00F4396F">
      <w:pPr>
        <w:pStyle w:val="11"/>
        <w:keepNext/>
        <w:keepLines/>
        <w:shd w:val="clear" w:color="auto" w:fill="auto"/>
        <w:spacing w:line="240" w:lineRule="auto"/>
        <w:ind w:left="1800"/>
        <w:rPr>
          <w:rStyle w:val="10"/>
          <w:sz w:val="23"/>
          <w:szCs w:val="23"/>
        </w:rPr>
      </w:pPr>
      <w:bookmarkStart w:id="0" w:name="bookmark1"/>
      <w:r w:rsidRPr="005E5F61">
        <w:rPr>
          <w:rStyle w:val="10"/>
          <w:sz w:val="23"/>
          <w:szCs w:val="23"/>
        </w:rPr>
        <w:t xml:space="preserve">направленный на урегулирование задолженности </w:t>
      </w:r>
      <w:bookmarkEnd w:id="0"/>
      <w:r w:rsidR="005172C7" w:rsidRPr="005E5F61">
        <w:rPr>
          <w:rStyle w:val="10"/>
          <w:sz w:val="23"/>
          <w:szCs w:val="23"/>
        </w:rPr>
        <w:t>РСО за потребленные топливно-энергетические ресурсы</w:t>
      </w:r>
    </w:p>
    <w:p w:rsidR="000812C9" w:rsidRPr="005E5F61" w:rsidRDefault="000812C9">
      <w:pPr>
        <w:pStyle w:val="ConsPlusNormal"/>
        <w:ind w:firstLine="540"/>
        <w:jc w:val="both"/>
        <w:rPr>
          <w:sz w:val="23"/>
          <w:szCs w:val="23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753"/>
        <w:gridCol w:w="2977"/>
        <w:gridCol w:w="2410"/>
      </w:tblGrid>
      <w:tr w:rsidR="005D1497" w:rsidRPr="005E5F61" w:rsidTr="002B40C1">
        <w:tc>
          <w:tcPr>
            <w:tcW w:w="737" w:type="dxa"/>
          </w:tcPr>
          <w:p w:rsidR="005D1497" w:rsidRPr="005E5F61" w:rsidRDefault="005D14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9753" w:type="dxa"/>
          </w:tcPr>
          <w:p w:rsidR="005D1497" w:rsidRPr="005E5F61" w:rsidRDefault="005D1497" w:rsidP="002B40C1">
            <w:pPr>
              <w:pStyle w:val="ConsPlusNormal"/>
              <w:ind w:left="49" w:hanging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977" w:type="dxa"/>
          </w:tcPr>
          <w:p w:rsidR="001561CC" w:rsidRPr="005E5F61" w:rsidRDefault="005D1497" w:rsidP="005C67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</w:p>
          <w:p w:rsidR="005D1497" w:rsidRPr="005E5F61" w:rsidRDefault="005D1497" w:rsidP="005C67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исполнители</w:t>
            </w:r>
          </w:p>
        </w:tc>
        <w:tc>
          <w:tcPr>
            <w:tcW w:w="2410" w:type="dxa"/>
          </w:tcPr>
          <w:p w:rsidR="001561CC" w:rsidRPr="005E5F61" w:rsidRDefault="005D1497" w:rsidP="002B40C1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Сроки</w:t>
            </w:r>
          </w:p>
          <w:p w:rsidR="005D1497" w:rsidRPr="005E5F61" w:rsidRDefault="005D1497" w:rsidP="005C67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исполнения</w:t>
            </w:r>
          </w:p>
        </w:tc>
      </w:tr>
      <w:tr w:rsidR="005D1497" w:rsidRPr="005E5F61" w:rsidTr="002B40C1">
        <w:trPr>
          <w:trHeight w:val="233"/>
        </w:trPr>
        <w:tc>
          <w:tcPr>
            <w:tcW w:w="737" w:type="dxa"/>
          </w:tcPr>
          <w:p w:rsidR="005D1497" w:rsidRPr="005E5F61" w:rsidRDefault="005D14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3" w:type="dxa"/>
          </w:tcPr>
          <w:p w:rsidR="005D1497" w:rsidRPr="005E5F61" w:rsidRDefault="005D149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</w:tcPr>
          <w:p w:rsidR="005D1497" w:rsidRPr="005E5F61" w:rsidRDefault="005D1497" w:rsidP="005C67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10" w:type="dxa"/>
          </w:tcPr>
          <w:p w:rsidR="005D1497" w:rsidRPr="005E5F61" w:rsidRDefault="005D1497" w:rsidP="005C67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5172C7" w:rsidRPr="005E5F61" w:rsidTr="002B40C1">
        <w:trPr>
          <w:trHeight w:val="233"/>
        </w:trPr>
        <w:tc>
          <w:tcPr>
            <w:tcW w:w="15877" w:type="dxa"/>
            <w:gridSpan w:val="4"/>
            <w:tcBorders>
              <w:right w:val="single" w:sz="4" w:space="0" w:color="auto"/>
            </w:tcBorders>
          </w:tcPr>
          <w:p w:rsidR="005172C7" w:rsidRPr="005E5F61" w:rsidRDefault="005172C7" w:rsidP="005172C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Style w:val="10"/>
                <w:sz w:val="23"/>
                <w:szCs w:val="23"/>
              </w:rPr>
              <w:t>В сфере водоснабжения и водоотведения</w:t>
            </w:r>
          </w:p>
        </w:tc>
      </w:tr>
      <w:tr w:rsidR="00300095" w:rsidRPr="005E5F61" w:rsidTr="002B40C1">
        <w:trPr>
          <w:trHeight w:val="233"/>
        </w:trPr>
        <w:tc>
          <w:tcPr>
            <w:tcW w:w="737" w:type="dxa"/>
          </w:tcPr>
          <w:p w:rsidR="00300095" w:rsidRPr="005E5F61" w:rsidRDefault="007B5FB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172C7" w:rsidRPr="005E5F61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9753" w:type="dxa"/>
          </w:tcPr>
          <w:p w:rsidR="00300095" w:rsidRPr="005E5F61" w:rsidRDefault="00416E60" w:rsidP="002E0F3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договоров снабжения </w:t>
            </w:r>
            <w:r w:rsidR="00610BF5"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услуг холодного водоснабжения и водоотведения </w:t>
            </w: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с учетом </w:t>
            </w:r>
            <w:hyperlink r:id="rId6" w:history="1">
              <w:r w:rsidRPr="005E5F61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Правил</w:t>
              </w:r>
            </w:hyperlink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, обязательных при заключении договоров снабжения коммунальными ресурсами, утвержденных постановлением Правительства Российской Федерации от 14 февраля 2012 г. № 124</w:t>
            </w:r>
          </w:p>
        </w:tc>
        <w:tc>
          <w:tcPr>
            <w:tcW w:w="2977" w:type="dxa"/>
          </w:tcPr>
          <w:p w:rsidR="00300095" w:rsidRPr="005E5F61" w:rsidRDefault="00300095" w:rsidP="005C67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410" w:type="dxa"/>
          </w:tcPr>
          <w:p w:rsidR="00300095" w:rsidRPr="005E5F61" w:rsidRDefault="0016534B" w:rsidP="005C67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</w:tr>
      <w:tr w:rsidR="00415391" w:rsidRPr="005E5F61" w:rsidTr="002B40C1">
        <w:trPr>
          <w:trHeight w:val="233"/>
        </w:trPr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мониторинга задолженности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и управляющих организаций, в том числе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 в сфере водоснабжения и водоотведения, имеющих высокий объем просроченной кредиторской задолженности более чем на 10% превышающий дебиторскую задолженность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организации, </w:t>
            </w:r>
          </w:p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Минстрой Чувашии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</w:tr>
      <w:tr w:rsidR="00415391" w:rsidRPr="005E5F61" w:rsidTr="002B40C1">
        <w:trPr>
          <w:trHeight w:val="233"/>
        </w:trPr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анализа финансового состояния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организаций, осуществляющих холодное водоснабжение и водоотведение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Минстрой Чувашии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</w:tr>
      <w:tr w:rsidR="00415391" w:rsidRPr="005E5F61" w:rsidTr="002B40C1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Направление результатов мониторинга задолженности управляющих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организаций, в том числе в сфере водоснабжения и водоотведения, за потребленные энергоресурсы в Минстрой России, в МВД по Чувашской Республике и Прокуратуру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Минстрой Чувашии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Обеспечение своевременной оплаты управляющими организациями текущих платежей за потребленные услуги холодного водоснабжения и водоотведения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органы местного самоуправления, 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</w:tr>
      <w:tr w:rsidR="00415391" w:rsidRPr="005E5F61" w:rsidTr="002B40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Заключение управляющими организациями, имеющими просроченную кредиторскую задолженность за потребленные услуги холодного водоснабжения и водоотведения, соглашений и составление графиков реструктуризации задолженности с поставщиком услуг холодного водоснабжения и водоотведения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организации, органы местного самоуправления, поставщики услуг </w:t>
            </w:r>
            <w:r w:rsidRPr="005E5F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холодного водоснабжения и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ресурсоснабжающими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организациями в сфере водоснабжения и водоотведения, имеющими просроченную кредиторскую задолженность за потребленную электроэнергию, соглашений и составление графиков реструктуризации задолженности с АО «Чувашская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энергосбытовая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поставщики услуг холодного водоснабжения и водоотведения, </w:t>
            </w:r>
          </w:p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АО «Чувашская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энергосбытовая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компания»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инвентаризации дебиторской и кредиторской задолженностей управляющих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 в сфере водоснабжения и водоотведения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Обеспечение проведения заседаний Правительственной комиссии по вопросам расчетов за поставленные топливно-энергетические ресурсы (далее - Комиссия)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Минстрой Чувашии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Рассмотрение на заседаниях Комиссии вопросов задолженности проблемных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 в сфере водоснабжения и водоотведения за потребленные энергоресурсы 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Минстрой Чувашии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реализация планов, направленных на урегулирование задолженности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 в сфере водоснабжения и водоотведения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органы местного самоуправления</w:t>
            </w: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Взаимодействие с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ресурсоснабжающими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организациями в сфере водоснабжения и водоотведения по вопросам, связанным с принятием мер в части погашения (снижения) задолженности за потребленные энергоресурсы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Минстрой Чувашии, </w:t>
            </w:r>
          </w:p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органы местного самоуправления,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Участие специалистов Минстроя Чувашии в работе межведомственной мобильной группы, созданной при Прокуратуре Чувашской Республики, по вопросу установления причин образования задолженности организаций, занятых в сфере ЖКХ</w:t>
            </w:r>
          </w:p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Минстрой Чувашии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Осуществление мониторинга задолженности населения за оказанные жилищно-коммунальные услуги, в том числе за услуги водоснабжения и водоотведения</w:t>
            </w:r>
          </w:p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органы местного самоуправления, 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E5F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ежемесячно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Регулярное проведение заседаний рабочих групп по работе с управляющими организациями и гражданами, имеющими значительную просроченную задолженность по оплате жилья и коммунальных услуг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органы местного самоуправления, 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необходимости, но не реже одного раза в квартал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1.16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Разработка плана мероприятий по дальнейшему развитию системы водоснабжения и водоотведения в г. Шумерля, прекращение деятельности МУП «ШПУ Водоканал» г. Шумерля и создание новой организации в сфере водоснабжения и водоотведения в г. Шумерля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г. Шумерля,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МУП «ШПУ Водоканал» г. Шумерля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квартал 2019</w:t>
            </w:r>
          </w:p>
        </w:tc>
      </w:tr>
      <w:tr w:rsidR="00415391" w:rsidRPr="005E5F61" w:rsidTr="002B40C1">
        <w:tc>
          <w:tcPr>
            <w:tcW w:w="15877" w:type="dxa"/>
            <w:gridSpan w:val="4"/>
          </w:tcPr>
          <w:p w:rsidR="00415391" w:rsidRPr="005E5F61" w:rsidRDefault="00415391" w:rsidP="00415391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сфере теплоснабжения </w:t>
            </w:r>
          </w:p>
        </w:tc>
      </w:tr>
      <w:tr w:rsidR="00415391" w:rsidRPr="005E5F61" w:rsidTr="002B40C1">
        <w:trPr>
          <w:trHeight w:val="233"/>
        </w:trPr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договоров поставки теплоснабжения и (или) горячего водоснабжения с учетом </w:t>
            </w:r>
            <w:hyperlink r:id="rId7" w:history="1">
              <w:r w:rsidRPr="005E5F61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Правил</w:t>
              </w:r>
            </w:hyperlink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, обязательных при заключении договоров снабжения коммунальными ресурсами, утвержденных постановлением Правительства Российской Федерации от 14 февраля 2012 г. № 124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</w:tr>
      <w:tr w:rsidR="00415391" w:rsidRPr="005E5F61" w:rsidTr="002B40C1">
        <w:trPr>
          <w:trHeight w:val="233"/>
        </w:trPr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мониторинга задолженности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и упр</w:t>
            </w:r>
            <w:bookmarkStart w:id="1" w:name="_GoBack"/>
            <w:bookmarkEnd w:id="1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авляющих организаций, в том числе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 в сфере теплоснабжения, имеющих высокий объем просроченной кредиторской задолженности более чем на 10% превышающий дебиторскую задолженность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организации, Минстрой Чувашии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</w:tr>
      <w:tr w:rsidR="00415391" w:rsidRPr="005E5F61" w:rsidTr="002B40C1">
        <w:trPr>
          <w:trHeight w:val="233"/>
        </w:trPr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анализа финансового состояния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сфере теплоснабжения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Минстрой Чувашии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</w:tr>
      <w:tr w:rsidR="00415391" w:rsidRPr="005E5F61" w:rsidTr="002B40C1"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Направление результатов мониторинга задолженности управляющих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организаций, в том числе в сфере теплоснабжения, за потребленные энергоресурсы в Минстрой России, в МВД по Чувашской Республике и Прокуратуру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Минстрой Чувашии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Обеспечение своевременной оплаты управляющими организациями текущих платежей за потребленные услуги теплоснабжения и (или) горячего водоснабжения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органы местного самоуправления, 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</w:tr>
      <w:tr w:rsidR="00415391" w:rsidRPr="005E5F61" w:rsidTr="002B40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управляющими организациями, имеющими просроченную кредиторскую задолженность за потребленные услуги теплоснабжения и (или) горячего водоснабжения, </w:t>
            </w:r>
            <w:r w:rsidRPr="005E5F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соглашений и составление графиков реструктуризации задолженности с поставщиком услуги теплоснабжения и (или) горячего водоснабжения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E5F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организации, органы местного самоуправления, поставщики услуг теплоснабжения и горячего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ресурсоснабжающими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организациями в сфере теплоснабжения, имеющими просроченную кредиторскую задолженность за потребленные  электроэнергию и природный газ, соглашений и составление графиков реструктуризации задолженности с АО «Чувашская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энергосбытовая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компания» и ООО «Газпром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межрегионгаз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Чебоксары»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в сфере теплоснабжения,</w:t>
            </w:r>
          </w:p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АО «Чувашская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энергосбытовая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компания», ООО «Газпром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межрегионгаз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Чебоксары»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инвентаризации дебиторской и кредиторской задолженностей управляющих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 в сфере теплоснабжения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Обеспечение проведения заседаний Правительственной комиссии по вопросам расчетов за поставленные топливно-энергетические ресурсы (далее - Комиссия)</w:t>
            </w:r>
          </w:p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Минстрой Чувашии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Рассмотрение на заседаниях Комиссии вопросов задолженности проблемных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 в сфере теплоснабжения за потребленные энергоресурсы 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Минстрой Чувашии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реализация планов, направленных на урегулирование задолженности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 в сфере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теплоснабжения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органы местного самоуправления</w:t>
            </w: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Взаимодействие с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ресурсоснабжающими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организациями в сфере теплоснабжения по вопросам, связанным с принятием мер в части погашения (снижения) задолженности за потребленные энергоресурсы</w:t>
            </w:r>
          </w:p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Минстрой Чувашии, </w:t>
            </w:r>
          </w:p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органы местного самоуправления,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2.13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Участие специалистов Минстроя Чувашии в работе межведомственной мобильной группы, созданной при Прокуратуре Чувашской Республики, по вопросу установления причин образования задолженности организаций, занятых в сфере ЖКХ</w:t>
            </w:r>
          </w:p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Минстрой Чувашии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Осуществление мониторинга задолженности населения за оказанные жилищно-коммунальные услуги, в том числе за услуги отопления и (или) горячего водоснабжения</w:t>
            </w:r>
          </w:p>
          <w:p w:rsidR="00415391" w:rsidRPr="005E5F61" w:rsidRDefault="00415391" w:rsidP="004153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органы местного самоуправления, 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ежемесячно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753" w:type="dxa"/>
          </w:tcPr>
          <w:p w:rsidR="00415391" w:rsidRPr="005E5F61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Регулярное проведение заседаний рабочих групп по работе с управляющими организациями и гражданами, имеющими значительную просроченную задолженность по оплате жилья и коммунальных услуг</w:t>
            </w:r>
          </w:p>
        </w:tc>
        <w:tc>
          <w:tcPr>
            <w:tcW w:w="297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органы местного самоуправления, управляющие и </w:t>
            </w:r>
            <w:proofErr w:type="spellStart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ресурсоснабжающие</w:t>
            </w:r>
            <w:proofErr w:type="spellEnd"/>
            <w:r w:rsidRPr="005E5F61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</w:t>
            </w:r>
          </w:p>
        </w:tc>
        <w:tc>
          <w:tcPr>
            <w:tcW w:w="2410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F6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необходимости, но не реже одного раза в квартал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2.16</w:t>
            </w:r>
          </w:p>
        </w:tc>
        <w:tc>
          <w:tcPr>
            <w:tcW w:w="9753" w:type="dxa"/>
          </w:tcPr>
          <w:p w:rsidR="00415391" w:rsidRPr="0053155D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 xml:space="preserve">Погашение просроченной задолженности в соответствии с планом погашения задолженности за потребленный природный газ </w:t>
            </w:r>
          </w:p>
        </w:tc>
        <w:tc>
          <w:tcPr>
            <w:tcW w:w="2977" w:type="dxa"/>
          </w:tcPr>
          <w:p w:rsidR="00415391" w:rsidRPr="0053155D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г. Алатырь, </w:t>
            </w:r>
          </w:p>
          <w:p w:rsidR="00415391" w:rsidRPr="0053155D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г. Канаш, г. Шумерля, Козловского Мариинско-Посадского районов</w:t>
            </w:r>
          </w:p>
        </w:tc>
        <w:tc>
          <w:tcPr>
            <w:tcW w:w="2410" w:type="dxa"/>
          </w:tcPr>
          <w:p w:rsidR="00415391" w:rsidRPr="0053155D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по графику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2.17</w:t>
            </w:r>
          </w:p>
        </w:tc>
        <w:tc>
          <w:tcPr>
            <w:tcW w:w="9753" w:type="dxa"/>
          </w:tcPr>
          <w:p w:rsidR="00415391" w:rsidRPr="0053155D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Строительство новой БМК и тепловых сетей по ул. Комсомола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Алатырь</w:t>
            </w:r>
          </w:p>
        </w:tc>
        <w:tc>
          <w:tcPr>
            <w:tcW w:w="2977" w:type="dxa"/>
          </w:tcPr>
          <w:p w:rsidR="00415391" w:rsidRPr="0053155D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г.Алатырь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ГУП «Чувашгаз» Минстроя Чувашии</w:t>
            </w:r>
          </w:p>
        </w:tc>
        <w:tc>
          <w:tcPr>
            <w:tcW w:w="2410" w:type="dxa"/>
          </w:tcPr>
          <w:p w:rsidR="00415391" w:rsidRPr="0053155D" w:rsidRDefault="00415391" w:rsidP="00D47BE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 xml:space="preserve">2019-2020 (при условии выделения средств из </w:t>
            </w:r>
            <w:r w:rsidR="00D47BEA">
              <w:rPr>
                <w:rFonts w:ascii="Times New Roman" w:hAnsi="Times New Roman" w:cs="Times New Roman"/>
                <w:sz w:val="23"/>
                <w:szCs w:val="23"/>
              </w:rPr>
              <w:t>республиканского</w:t>
            </w: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 xml:space="preserve"> бюджета)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Pr="005E5F6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2.18</w:t>
            </w:r>
          </w:p>
        </w:tc>
        <w:tc>
          <w:tcPr>
            <w:tcW w:w="9753" w:type="dxa"/>
          </w:tcPr>
          <w:p w:rsidR="00415391" w:rsidRPr="0053155D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Строительство новых БМК и тепловых сетей по следующим адресам г. Шумерля: поселок «Лесной»,</w:t>
            </w:r>
          </w:p>
          <w:p w:rsidR="00415391" w:rsidRPr="0053155D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Банковский переулок,</w:t>
            </w:r>
          </w:p>
          <w:p w:rsidR="00415391" w:rsidRPr="0053155D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ул. Котовского,</w:t>
            </w:r>
          </w:p>
          <w:p w:rsidR="00415391" w:rsidRPr="0053155D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ул. Черняховского,</w:t>
            </w:r>
          </w:p>
          <w:p w:rsidR="00415391" w:rsidRPr="0053155D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Мопра</w:t>
            </w:r>
            <w:proofErr w:type="spellEnd"/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15391" w:rsidRPr="0053155D" w:rsidRDefault="00415391" w:rsidP="0041539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ул. Халтурина.</w:t>
            </w:r>
          </w:p>
        </w:tc>
        <w:tc>
          <w:tcPr>
            <w:tcW w:w="2977" w:type="dxa"/>
          </w:tcPr>
          <w:p w:rsidR="0041539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г.Шумерля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15391" w:rsidRPr="000B01AD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ГУП «Чувашгаз» Минстроя Чувашии</w:t>
            </w:r>
          </w:p>
        </w:tc>
        <w:tc>
          <w:tcPr>
            <w:tcW w:w="2410" w:type="dxa"/>
          </w:tcPr>
          <w:p w:rsidR="00415391" w:rsidRPr="0053155D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 xml:space="preserve">2019-2020 (при условии выделения средств из </w:t>
            </w:r>
            <w:r w:rsidR="00D47BEA">
              <w:rPr>
                <w:rFonts w:ascii="Times New Roman" w:hAnsi="Times New Roman" w:cs="Times New Roman"/>
                <w:sz w:val="23"/>
                <w:szCs w:val="23"/>
              </w:rPr>
              <w:t>республиканского</w:t>
            </w:r>
            <w:r w:rsidR="00D47BEA" w:rsidRPr="005315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бюджета)</w:t>
            </w:r>
          </w:p>
        </w:tc>
      </w:tr>
      <w:tr w:rsidR="00415391" w:rsidRPr="005E5F61" w:rsidTr="002B40C1">
        <w:tc>
          <w:tcPr>
            <w:tcW w:w="737" w:type="dxa"/>
          </w:tcPr>
          <w:p w:rsidR="0041539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2.19</w:t>
            </w:r>
          </w:p>
        </w:tc>
        <w:tc>
          <w:tcPr>
            <w:tcW w:w="9753" w:type="dxa"/>
          </w:tcPr>
          <w:p w:rsidR="00415391" w:rsidRPr="0053155D" w:rsidRDefault="00415391" w:rsidP="002465F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плана мероприятий по дальнейшему развитию системы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теплоснабжения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г. Шумерля,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принятие управленческих и организационных решений по прекращению деятельности МУП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 Шумерля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обеспечени</w:t>
            </w:r>
            <w:r w:rsidR="002465F5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бесперебойного функционирования объектов теплоснабжения г. Шумерли</w:t>
            </w:r>
          </w:p>
        </w:tc>
        <w:tc>
          <w:tcPr>
            <w:tcW w:w="2977" w:type="dxa"/>
          </w:tcPr>
          <w:p w:rsidR="00415391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155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53155D">
              <w:rPr>
                <w:rFonts w:ascii="Times New Roman" w:hAnsi="Times New Roman" w:cs="Times New Roman"/>
                <w:sz w:val="23"/>
                <w:szCs w:val="23"/>
              </w:rPr>
              <w:t>г.Шумерля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МУП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 г. Шумерля</w:t>
            </w:r>
          </w:p>
          <w:p w:rsidR="00415391" w:rsidRPr="0053155D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15391" w:rsidRPr="0053155D" w:rsidRDefault="00415391" w:rsidP="0041539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квартал 2019</w:t>
            </w:r>
          </w:p>
        </w:tc>
      </w:tr>
    </w:tbl>
    <w:p w:rsidR="005D1497" w:rsidRDefault="005D1497" w:rsidP="002B40C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15391" w:rsidRPr="005E5F61" w:rsidRDefault="00415391" w:rsidP="002B40C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sectPr w:rsidR="00415391" w:rsidRPr="005E5F61" w:rsidSect="0094472B">
      <w:pgSz w:w="16838" w:h="11905" w:orient="landscape"/>
      <w:pgMar w:top="568" w:right="395" w:bottom="426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748A"/>
    <w:multiLevelType w:val="hybridMultilevel"/>
    <w:tmpl w:val="408E09F0"/>
    <w:lvl w:ilvl="0" w:tplc="4FAE4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97"/>
    <w:rsid w:val="000101AD"/>
    <w:rsid w:val="000812C9"/>
    <w:rsid w:val="000A060E"/>
    <w:rsid w:val="000B01AD"/>
    <w:rsid w:val="000C7C71"/>
    <w:rsid w:val="00104EEB"/>
    <w:rsid w:val="001406E4"/>
    <w:rsid w:val="00154242"/>
    <w:rsid w:val="001561CC"/>
    <w:rsid w:val="0016534B"/>
    <w:rsid w:val="001B0044"/>
    <w:rsid w:val="001C7A1B"/>
    <w:rsid w:val="001E6B81"/>
    <w:rsid w:val="0021586F"/>
    <w:rsid w:val="002317DF"/>
    <w:rsid w:val="002465F5"/>
    <w:rsid w:val="0026313C"/>
    <w:rsid w:val="00276E5C"/>
    <w:rsid w:val="002B40C1"/>
    <w:rsid w:val="002E0F3B"/>
    <w:rsid w:val="00300095"/>
    <w:rsid w:val="0035099D"/>
    <w:rsid w:val="00387037"/>
    <w:rsid w:val="003A7BE2"/>
    <w:rsid w:val="00415391"/>
    <w:rsid w:val="00416E60"/>
    <w:rsid w:val="005172C7"/>
    <w:rsid w:val="00555394"/>
    <w:rsid w:val="00593A9A"/>
    <w:rsid w:val="005C678F"/>
    <w:rsid w:val="005D1497"/>
    <w:rsid w:val="005D1A7B"/>
    <w:rsid w:val="005E5F61"/>
    <w:rsid w:val="00610BF5"/>
    <w:rsid w:val="00632A95"/>
    <w:rsid w:val="006957D6"/>
    <w:rsid w:val="007274ED"/>
    <w:rsid w:val="00796923"/>
    <w:rsid w:val="007B5FB5"/>
    <w:rsid w:val="008A2692"/>
    <w:rsid w:val="009118F5"/>
    <w:rsid w:val="0094472B"/>
    <w:rsid w:val="00A70F85"/>
    <w:rsid w:val="00B11675"/>
    <w:rsid w:val="00B34A0C"/>
    <w:rsid w:val="00C132E2"/>
    <w:rsid w:val="00C15AE5"/>
    <w:rsid w:val="00C24ADA"/>
    <w:rsid w:val="00C47315"/>
    <w:rsid w:val="00CE5D23"/>
    <w:rsid w:val="00D25C88"/>
    <w:rsid w:val="00D47BEA"/>
    <w:rsid w:val="00D81B82"/>
    <w:rsid w:val="00E0111D"/>
    <w:rsid w:val="00E137CC"/>
    <w:rsid w:val="00E3155C"/>
    <w:rsid w:val="00E61FEE"/>
    <w:rsid w:val="00EC2140"/>
    <w:rsid w:val="00F4396F"/>
    <w:rsid w:val="00F53C25"/>
    <w:rsid w:val="00F74DCE"/>
    <w:rsid w:val="00F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2670"/>
  <w15:chartTrackingRefBased/>
  <w15:docId w15:val="{CE9ED558-7B83-4E8A-A9D7-C21D06EA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0812C9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0">
    <w:name w:val="Заголовок №1"/>
    <w:basedOn w:val="1"/>
    <w:uiPriority w:val="99"/>
    <w:rsid w:val="000812C9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812C9"/>
    <w:pPr>
      <w:shd w:val="clear" w:color="auto" w:fill="FFFFFF"/>
      <w:spacing w:after="0" w:line="422" w:lineRule="exac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3">
    <w:name w:val="Body Text"/>
    <w:basedOn w:val="a"/>
    <w:link w:val="a4"/>
    <w:uiPriority w:val="99"/>
    <w:rsid w:val="000812C9"/>
    <w:pPr>
      <w:shd w:val="clear" w:color="auto" w:fill="FFFFFF"/>
      <w:spacing w:after="0" w:line="322" w:lineRule="exact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12C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081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6313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3C7FE1F2818AD780F7B8E59445D5052B1AA12E2B6FB4A85C43CFBD32A98BF04758AB7446C58BFAQA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3C7FE1F2818AD780F7B8E59445D5052B1AA12E2B6FB4A85C43CFBD32A98BF04758AB7446C58BFAQA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FD1E-8A0A-4041-8C7D-042EF87A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4.(Сарбаева Вера)</dc:creator>
  <cp:keywords/>
  <dc:description/>
  <cp:lastModifiedBy>ЖКХ 4.(Аникина Наталия)</cp:lastModifiedBy>
  <cp:revision>57</cp:revision>
  <cp:lastPrinted>2018-12-10T08:53:00Z</cp:lastPrinted>
  <dcterms:created xsi:type="dcterms:W3CDTF">2018-01-23T06:41:00Z</dcterms:created>
  <dcterms:modified xsi:type="dcterms:W3CDTF">2018-12-10T09:36:00Z</dcterms:modified>
</cp:coreProperties>
</file>