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CA" w:rsidRDefault="00410095" w:rsidP="00410095">
      <w:pPr>
        <w:jc w:val="center"/>
        <w:rPr>
          <w:b/>
          <w:sz w:val="28"/>
        </w:rPr>
      </w:pPr>
      <w:r w:rsidRPr="00B03006">
        <w:rPr>
          <w:b/>
          <w:sz w:val="28"/>
        </w:rPr>
        <w:t xml:space="preserve">Заявление </w:t>
      </w:r>
      <w:r w:rsidR="00D23ECA">
        <w:rPr>
          <w:b/>
          <w:sz w:val="28"/>
        </w:rPr>
        <w:t xml:space="preserve"> </w:t>
      </w:r>
    </w:p>
    <w:p w:rsidR="006E2751" w:rsidRDefault="00D23ECA" w:rsidP="00410095">
      <w:pPr>
        <w:jc w:val="center"/>
        <w:rPr>
          <w:b/>
          <w:sz w:val="28"/>
        </w:rPr>
      </w:pPr>
      <w:r>
        <w:rPr>
          <w:b/>
          <w:sz w:val="28"/>
        </w:rPr>
        <w:t>о  корректировк</w:t>
      </w:r>
      <w:r w:rsidR="00D03009">
        <w:rPr>
          <w:b/>
          <w:sz w:val="28"/>
        </w:rPr>
        <w:t>е</w:t>
      </w:r>
      <w:r w:rsidR="00410095" w:rsidRPr="00B03006">
        <w:rPr>
          <w:b/>
          <w:sz w:val="28"/>
        </w:rPr>
        <w:t xml:space="preserve"> инвестиционн</w:t>
      </w:r>
      <w:r w:rsidR="00756108">
        <w:rPr>
          <w:b/>
          <w:sz w:val="28"/>
        </w:rPr>
        <w:t>ой</w:t>
      </w:r>
      <w:r w:rsidR="00410095" w:rsidRPr="00B03006">
        <w:rPr>
          <w:b/>
          <w:sz w:val="28"/>
        </w:rPr>
        <w:t xml:space="preserve"> программ</w:t>
      </w:r>
      <w:r w:rsidR="00756108">
        <w:rPr>
          <w:b/>
          <w:sz w:val="28"/>
        </w:rPr>
        <w:t>ы</w:t>
      </w:r>
      <w:r w:rsidR="00410095" w:rsidRPr="00B03006">
        <w:rPr>
          <w:b/>
          <w:sz w:val="28"/>
        </w:rPr>
        <w:t xml:space="preserve"> </w:t>
      </w:r>
    </w:p>
    <w:p w:rsidR="006E2751" w:rsidRDefault="00756108" w:rsidP="00410095">
      <w:pPr>
        <w:jc w:val="center"/>
        <w:rPr>
          <w:b/>
          <w:sz w:val="28"/>
        </w:rPr>
      </w:pPr>
      <w:r>
        <w:rPr>
          <w:b/>
          <w:sz w:val="28"/>
        </w:rPr>
        <w:t>Горьковской</w:t>
      </w:r>
      <w:r w:rsidR="006E2751">
        <w:rPr>
          <w:b/>
          <w:sz w:val="28"/>
        </w:rPr>
        <w:t xml:space="preserve"> дирекции</w:t>
      </w:r>
      <w:r>
        <w:rPr>
          <w:b/>
          <w:sz w:val="28"/>
        </w:rPr>
        <w:t xml:space="preserve"> по энергообеспечению – СП Трансэнерго</w:t>
      </w:r>
      <w:r w:rsidR="006E2751">
        <w:rPr>
          <w:b/>
          <w:sz w:val="28"/>
        </w:rPr>
        <w:t xml:space="preserve"> – филиала ОАО «РЖД» на 2019-2021 гг.</w:t>
      </w:r>
    </w:p>
    <w:p w:rsidR="00410095" w:rsidRPr="00195E03" w:rsidRDefault="00641049" w:rsidP="00410095">
      <w:pPr>
        <w:jc w:val="center"/>
        <w:rPr>
          <w:b/>
          <w:sz w:val="28"/>
        </w:rPr>
      </w:pPr>
      <w:r>
        <w:rPr>
          <w:b/>
          <w:sz w:val="28"/>
        </w:rPr>
        <w:t xml:space="preserve">осуществляемой на территории </w:t>
      </w:r>
      <w:r w:rsidR="00BD483A">
        <w:rPr>
          <w:b/>
          <w:sz w:val="28"/>
        </w:rPr>
        <w:t>Чувашской</w:t>
      </w:r>
      <w:r w:rsidR="005E7FC7">
        <w:rPr>
          <w:b/>
          <w:sz w:val="28"/>
        </w:rPr>
        <w:t xml:space="preserve"> республики</w:t>
      </w:r>
      <w:r w:rsidR="006E2751">
        <w:rPr>
          <w:b/>
          <w:sz w:val="28"/>
        </w:rPr>
        <w:t xml:space="preserve"> - Чувашии</w:t>
      </w:r>
    </w:p>
    <w:p w:rsidR="006E4C5F" w:rsidRPr="00B03006" w:rsidRDefault="006E4C5F" w:rsidP="00F837A9">
      <w:pPr>
        <w:jc w:val="center"/>
        <w:rPr>
          <w:b/>
          <w:sz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503"/>
        <w:gridCol w:w="141"/>
        <w:gridCol w:w="4962"/>
      </w:tblGrid>
      <w:tr w:rsidR="001B18F7" w:rsidRPr="00B03006" w:rsidTr="000F3F70">
        <w:tc>
          <w:tcPr>
            <w:tcW w:w="9606" w:type="dxa"/>
            <w:gridSpan w:val="3"/>
          </w:tcPr>
          <w:p w:rsidR="001B18F7" w:rsidRPr="00B03006" w:rsidRDefault="001B18F7" w:rsidP="00F837A9">
            <w:pPr>
              <w:pStyle w:val="ad"/>
              <w:numPr>
                <w:ilvl w:val="0"/>
                <w:numId w:val="10"/>
              </w:numPr>
              <w:ind w:left="0" w:firstLine="360"/>
              <w:jc w:val="center"/>
              <w:rPr>
                <w:b/>
              </w:rPr>
            </w:pPr>
            <w:r w:rsidRPr="00B03006">
              <w:rPr>
                <w:b/>
              </w:rPr>
              <w:t>Общая информация о Заявителе</w:t>
            </w:r>
          </w:p>
        </w:tc>
      </w:tr>
      <w:tr w:rsidR="001B18F7" w:rsidRPr="00B03006" w:rsidTr="002A3F4F">
        <w:tc>
          <w:tcPr>
            <w:tcW w:w="4644" w:type="dxa"/>
            <w:gridSpan w:val="2"/>
          </w:tcPr>
          <w:p w:rsidR="001B18F7" w:rsidRPr="00B03006" w:rsidRDefault="001B18F7" w:rsidP="008A3778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t>Полное наименование</w:t>
            </w:r>
          </w:p>
        </w:tc>
        <w:tc>
          <w:tcPr>
            <w:tcW w:w="4962" w:type="dxa"/>
          </w:tcPr>
          <w:p w:rsidR="001B18F7" w:rsidRPr="00B03006" w:rsidRDefault="00B70281" w:rsidP="00711549">
            <w:pPr>
              <w:spacing w:line="240" w:lineRule="atLeast"/>
            </w:pPr>
            <w:r w:rsidRPr="00B03006">
              <w:t>Горьковская</w:t>
            </w:r>
            <w:r w:rsidR="00711549" w:rsidRPr="00B03006">
              <w:t xml:space="preserve"> дирекция по энергообеспечению – структурное подразделение Трансэнерго – филиала открытого акционерного общества «Российские железные дороги»</w:t>
            </w:r>
            <w:r w:rsidR="00756108">
              <w:t xml:space="preserve"> (Далее – Заявитель)</w:t>
            </w:r>
          </w:p>
        </w:tc>
      </w:tr>
      <w:tr w:rsidR="005129FF" w:rsidRPr="00B03006" w:rsidTr="002A3F4F">
        <w:tc>
          <w:tcPr>
            <w:tcW w:w="4644" w:type="dxa"/>
            <w:gridSpan w:val="2"/>
          </w:tcPr>
          <w:p w:rsidR="005129FF" w:rsidRPr="00B03006" w:rsidRDefault="005129FF" w:rsidP="008A3778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t>Сокращенное наименование</w:t>
            </w:r>
          </w:p>
        </w:tc>
        <w:tc>
          <w:tcPr>
            <w:tcW w:w="4962" w:type="dxa"/>
          </w:tcPr>
          <w:p w:rsidR="005129FF" w:rsidRPr="00B03006" w:rsidRDefault="00711549" w:rsidP="00B70281">
            <w:r w:rsidRPr="00B03006">
              <w:t xml:space="preserve">НТЭ </w:t>
            </w:r>
            <w:r w:rsidR="00B70281" w:rsidRPr="00B03006">
              <w:t>ГОРЬК</w:t>
            </w:r>
          </w:p>
        </w:tc>
      </w:tr>
      <w:tr w:rsidR="001B18F7" w:rsidRPr="00B03006" w:rsidTr="002A3F4F">
        <w:tc>
          <w:tcPr>
            <w:tcW w:w="4644" w:type="dxa"/>
            <w:gridSpan w:val="2"/>
          </w:tcPr>
          <w:p w:rsidR="001B18F7" w:rsidRPr="00B03006" w:rsidRDefault="001B18F7" w:rsidP="00F837A9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t>ОГРН</w:t>
            </w:r>
          </w:p>
        </w:tc>
        <w:tc>
          <w:tcPr>
            <w:tcW w:w="4962" w:type="dxa"/>
          </w:tcPr>
          <w:p w:rsidR="001B18F7" w:rsidRPr="00B03006" w:rsidRDefault="00B70281" w:rsidP="00F837A9">
            <w:pPr>
              <w:rPr>
                <w:lang w:val="en-US"/>
              </w:rPr>
            </w:pPr>
            <w:r w:rsidRPr="00B03006">
              <w:rPr>
                <w:bCs/>
              </w:rPr>
              <w:t>1037739877295</w:t>
            </w:r>
          </w:p>
        </w:tc>
      </w:tr>
      <w:tr w:rsidR="001B18F7" w:rsidRPr="00B03006" w:rsidTr="002A3F4F">
        <w:tc>
          <w:tcPr>
            <w:tcW w:w="4644" w:type="dxa"/>
            <w:gridSpan w:val="2"/>
          </w:tcPr>
          <w:p w:rsidR="001B18F7" w:rsidRPr="00B03006" w:rsidRDefault="001B18F7" w:rsidP="00F837A9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t>ИНН</w:t>
            </w:r>
          </w:p>
        </w:tc>
        <w:tc>
          <w:tcPr>
            <w:tcW w:w="4962" w:type="dxa"/>
          </w:tcPr>
          <w:p w:rsidR="001B18F7" w:rsidRPr="00B03006" w:rsidRDefault="00711549" w:rsidP="00F837A9">
            <w:r w:rsidRPr="00B03006">
              <w:t>7724816149</w:t>
            </w:r>
          </w:p>
        </w:tc>
      </w:tr>
      <w:tr w:rsidR="005129FF" w:rsidRPr="00B03006" w:rsidTr="002A3F4F">
        <w:tc>
          <w:tcPr>
            <w:tcW w:w="4644" w:type="dxa"/>
            <w:gridSpan w:val="2"/>
          </w:tcPr>
          <w:p w:rsidR="005129FF" w:rsidRPr="00B03006" w:rsidRDefault="005129FF" w:rsidP="00F837A9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t>Юридический адрес</w:t>
            </w:r>
          </w:p>
        </w:tc>
        <w:tc>
          <w:tcPr>
            <w:tcW w:w="4962" w:type="dxa"/>
          </w:tcPr>
          <w:p w:rsidR="00711549" w:rsidRPr="00B03006" w:rsidRDefault="00711549" w:rsidP="00711549">
            <w:pPr>
              <w:spacing w:line="240" w:lineRule="atLeast"/>
            </w:pPr>
            <w:r w:rsidRPr="00B03006">
              <w:t>107174, г. Москва,</w:t>
            </w:r>
          </w:p>
          <w:p w:rsidR="005129FF" w:rsidRPr="00B03006" w:rsidRDefault="00711549" w:rsidP="00711549">
            <w:pPr>
              <w:spacing w:line="240" w:lineRule="atLeast"/>
            </w:pPr>
            <w:r w:rsidRPr="00B03006">
              <w:t>ул. Новая Басманная, д.2</w:t>
            </w:r>
          </w:p>
        </w:tc>
      </w:tr>
      <w:tr w:rsidR="005129FF" w:rsidRPr="00B03006" w:rsidTr="002A3F4F">
        <w:tc>
          <w:tcPr>
            <w:tcW w:w="4644" w:type="dxa"/>
            <w:gridSpan w:val="2"/>
          </w:tcPr>
          <w:p w:rsidR="005129FF" w:rsidRPr="00B03006" w:rsidRDefault="005129FF" w:rsidP="00F837A9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t>Фактический адрес</w:t>
            </w:r>
          </w:p>
        </w:tc>
        <w:tc>
          <w:tcPr>
            <w:tcW w:w="4962" w:type="dxa"/>
          </w:tcPr>
          <w:p w:rsidR="00711549" w:rsidRPr="00B03006" w:rsidRDefault="00B70281" w:rsidP="00711549">
            <w:pPr>
              <w:spacing w:line="240" w:lineRule="atLeast"/>
            </w:pPr>
            <w:r w:rsidRPr="00B03006">
              <w:t>603002</w:t>
            </w:r>
            <w:r w:rsidR="00711549" w:rsidRPr="00B03006">
              <w:t xml:space="preserve">, г. </w:t>
            </w:r>
            <w:r w:rsidRPr="00B03006">
              <w:t>Нижний Новгород</w:t>
            </w:r>
            <w:r w:rsidR="00711549" w:rsidRPr="00B03006">
              <w:t xml:space="preserve">, </w:t>
            </w:r>
          </w:p>
          <w:p w:rsidR="005129FF" w:rsidRPr="00B03006" w:rsidRDefault="00711549" w:rsidP="00B70281">
            <w:pPr>
              <w:spacing w:line="240" w:lineRule="atLeast"/>
            </w:pPr>
            <w:r w:rsidRPr="00B03006">
              <w:t xml:space="preserve">ул. </w:t>
            </w:r>
            <w:r w:rsidR="00B70281" w:rsidRPr="00B03006">
              <w:t>Николая Пахомова</w:t>
            </w:r>
            <w:r w:rsidRPr="00B03006">
              <w:t>, д.</w:t>
            </w:r>
            <w:r w:rsidR="00B70281" w:rsidRPr="00B03006">
              <w:t>14</w:t>
            </w:r>
            <w:r w:rsidRPr="00B03006">
              <w:t xml:space="preserve">  </w:t>
            </w:r>
          </w:p>
        </w:tc>
      </w:tr>
      <w:tr w:rsidR="001B18F7" w:rsidRPr="00B03006" w:rsidTr="002A3F4F">
        <w:tc>
          <w:tcPr>
            <w:tcW w:w="4644" w:type="dxa"/>
            <w:gridSpan w:val="2"/>
          </w:tcPr>
          <w:p w:rsidR="001B18F7" w:rsidRPr="00B03006" w:rsidRDefault="001B18F7" w:rsidP="00F100EE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t>Адрес электронной почты</w:t>
            </w:r>
          </w:p>
        </w:tc>
        <w:tc>
          <w:tcPr>
            <w:tcW w:w="4962" w:type="dxa"/>
          </w:tcPr>
          <w:p w:rsidR="001B18F7" w:rsidRPr="00B03006" w:rsidRDefault="00B70281" w:rsidP="00F837A9">
            <w:pPr>
              <w:rPr>
                <w:lang w:val="en-US"/>
              </w:rPr>
            </w:pPr>
            <w:r w:rsidRPr="00B03006">
              <w:rPr>
                <w:lang w:val="en-US"/>
              </w:rPr>
              <w:t>nee_sekretar@grw.ru</w:t>
            </w:r>
          </w:p>
        </w:tc>
      </w:tr>
      <w:tr w:rsidR="001B18F7" w:rsidRPr="00B03006" w:rsidTr="000F3F70">
        <w:tc>
          <w:tcPr>
            <w:tcW w:w="9606" w:type="dxa"/>
            <w:gridSpan w:val="3"/>
          </w:tcPr>
          <w:p w:rsidR="001B18F7" w:rsidRPr="00B03006" w:rsidRDefault="001B18F7" w:rsidP="00F837A9">
            <w:pPr>
              <w:pStyle w:val="ad"/>
              <w:numPr>
                <w:ilvl w:val="0"/>
                <w:numId w:val="10"/>
              </w:numPr>
              <w:ind w:left="0" w:firstLine="360"/>
              <w:jc w:val="center"/>
              <w:rPr>
                <w:b/>
              </w:rPr>
            </w:pPr>
            <w:r w:rsidRPr="00B03006">
              <w:rPr>
                <w:b/>
              </w:rPr>
              <w:t>Информация о руководителе (лице, имеющем право действовать от имени Заявителя без доверенности)</w:t>
            </w:r>
          </w:p>
        </w:tc>
      </w:tr>
      <w:tr w:rsidR="001B18F7" w:rsidRPr="00B03006" w:rsidTr="00B70281">
        <w:trPr>
          <w:trHeight w:val="285"/>
        </w:trPr>
        <w:tc>
          <w:tcPr>
            <w:tcW w:w="4644" w:type="dxa"/>
            <w:gridSpan w:val="2"/>
          </w:tcPr>
          <w:p w:rsidR="001B18F7" w:rsidRPr="00B03006" w:rsidRDefault="00BF5B72" w:rsidP="00F837A9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t xml:space="preserve">Должность </w:t>
            </w:r>
            <w:r w:rsidR="001B18F7" w:rsidRPr="00B03006">
              <w:t>руководителя</w:t>
            </w:r>
          </w:p>
        </w:tc>
        <w:tc>
          <w:tcPr>
            <w:tcW w:w="4962" w:type="dxa"/>
          </w:tcPr>
          <w:p w:rsidR="001B18F7" w:rsidRPr="00B03006" w:rsidRDefault="00711549" w:rsidP="00F837A9">
            <w:r w:rsidRPr="00B03006">
              <w:t>Начальник дирекции</w:t>
            </w:r>
          </w:p>
        </w:tc>
      </w:tr>
      <w:tr w:rsidR="001B18F7" w:rsidRPr="00B03006" w:rsidTr="002A3F4F">
        <w:tc>
          <w:tcPr>
            <w:tcW w:w="4644" w:type="dxa"/>
            <w:gridSpan w:val="2"/>
          </w:tcPr>
          <w:p w:rsidR="001B18F7" w:rsidRPr="00B03006" w:rsidRDefault="001B18F7" w:rsidP="00F837A9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t>Фамилия, имя, отчество руководителя</w:t>
            </w:r>
          </w:p>
        </w:tc>
        <w:tc>
          <w:tcPr>
            <w:tcW w:w="4962" w:type="dxa"/>
          </w:tcPr>
          <w:p w:rsidR="001B18F7" w:rsidRPr="00B03006" w:rsidRDefault="00B70281" w:rsidP="00F837A9">
            <w:r w:rsidRPr="00B03006">
              <w:t>Корнеев Вячеслав Александрович</w:t>
            </w:r>
          </w:p>
        </w:tc>
      </w:tr>
      <w:tr w:rsidR="001B18F7" w:rsidRPr="00B03006" w:rsidTr="000F3F70">
        <w:tc>
          <w:tcPr>
            <w:tcW w:w="9606" w:type="dxa"/>
            <w:gridSpan w:val="3"/>
          </w:tcPr>
          <w:p w:rsidR="001B18F7" w:rsidRPr="00B03006" w:rsidRDefault="001B18F7" w:rsidP="00F837A9">
            <w:pPr>
              <w:pStyle w:val="ad"/>
              <w:numPr>
                <w:ilvl w:val="0"/>
                <w:numId w:val="10"/>
              </w:numPr>
              <w:ind w:left="0" w:firstLine="360"/>
              <w:jc w:val="center"/>
              <w:rPr>
                <w:b/>
              </w:rPr>
            </w:pPr>
            <w:r w:rsidRPr="00B03006">
              <w:rPr>
                <w:b/>
              </w:rPr>
              <w:t>Информация о контактном лице Заявителя (работнике Заявителя, с которым будет осуществляться взаимодействие)</w:t>
            </w:r>
          </w:p>
        </w:tc>
      </w:tr>
      <w:tr w:rsidR="001B18F7" w:rsidRPr="00B03006" w:rsidTr="002A3F4F">
        <w:tc>
          <w:tcPr>
            <w:tcW w:w="4644" w:type="dxa"/>
            <w:gridSpan w:val="2"/>
          </w:tcPr>
          <w:p w:rsidR="001B18F7" w:rsidRPr="00B03006" w:rsidRDefault="001B18F7" w:rsidP="00F837A9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t>Фамилия, имя, отчество контактного лица</w:t>
            </w:r>
            <w:r w:rsidR="005E0ABB">
              <w:t>, должность</w:t>
            </w:r>
          </w:p>
        </w:tc>
        <w:tc>
          <w:tcPr>
            <w:tcW w:w="4962" w:type="dxa"/>
          </w:tcPr>
          <w:p w:rsidR="001B18F7" w:rsidRDefault="00B70281" w:rsidP="005E0ABB">
            <w:r w:rsidRPr="00B03006">
              <w:t>Кузнецов Андрей Павлович</w:t>
            </w:r>
            <w:r w:rsidR="005E0ABB">
              <w:t>, заместитель начальника дирекции по электросетевой деятельности</w:t>
            </w:r>
          </w:p>
          <w:p w:rsidR="005E0ABB" w:rsidRPr="00B03006" w:rsidRDefault="005E0ABB" w:rsidP="005E0ABB">
            <w:r>
              <w:t>Бочкарев Максим Анатольевич, начальник отдела по электросетевой деятельности</w:t>
            </w:r>
          </w:p>
        </w:tc>
      </w:tr>
      <w:tr w:rsidR="001B18F7" w:rsidRPr="00B03006" w:rsidTr="002A3F4F">
        <w:tc>
          <w:tcPr>
            <w:tcW w:w="4644" w:type="dxa"/>
            <w:gridSpan w:val="2"/>
          </w:tcPr>
          <w:p w:rsidR="001B18F7" w:rsidRPr="00B03006" w:rsidRDefault="001B18F7" w:rsidP="00F837A9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t>Телефон контактного лица</w:t>
            </w:r>
          </w:p>
        </w:tc>
        <w:tc>
          <w:tcPr>
            <w:tcW w:w="4962" w:type="dxa"/>
          </w:tcPr>
          <w:p w:rsidR="001B18F7" w:rsidRDefault="00711549" w:rsidP="00B70281">
            <w:r w:rsidRPr="00B03006">
              <w:t>8 (</w:t>
            </w:r>
            <w:r w:rsidR="00B70281" w:rsidRPr="00B03006">
              <w:t>831</w:t>
            </w:r>
            <w:r w:rsidRPr="00B03006">
              <w:t>)</w:t>
            </w:r>
            <w:r w:rsidR="00B70281" w:rsidRPr="00B03006">
              <w:t xml:space="preserve"> 248</w:t>
            </w:r>
            <w:r w:rsidRPr="00B03006">
              <w:t>-</w:t>
            </w:r>
            <w:r w:rsidR="00B70281" w:rsidRPr="00B03006">
              <w:t>47</w:t>
            </w:r>
            <w:r w:rsidRPr="00B03006">
              <w:t>-</w:t>
            </w:r>
            <w:r w:rsidR="00B70281" w:rsidRPr="00B03006">
              <w:t>06</w:t>
            </w:r>
          </w:p>
          <w:p w:rsidR="005E0ABB" w:rsidRPr="00B03006" w:rsidRDefault="005E0ABB" w:rsidP="00B70281">
            <w:r>
              <w:t>8 (831) 248-42-44</w:t>
            </w:r>
          </w:p>
        </w:tc>
      </w:tr>
      <w:tr w:rsidR="001B18F7" w:rsidRPr="00B03006" w:rsidTr="002A3F4F">
        <w:tc>
          <w:tcPr>
            <w:tcW w:w="4644" w:type="dxa"/>
            <w:gridSpan w:val="2"/>
          </w:tcPr>
          <w:p w:rsidR="001B18F7" w:rsidRPr="00B03006" w:rsidRDefault="001B18F7" w:rsidP="00F837A9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t>Адрес электронной почты контактного лица</w:t>
            </w:r>
          </w:p>
        </w:tc>
        <w:tc>
          <w:tcPr>
            <w:tcW w:w="4962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1"/>
              <w:gridCol w:w="4615"/>
            </w:tblGrid>
            <w:tr w:rsidR="00B70281" w:rsidRPr="00B03006" w:rsidTr="00B70281">
              <w:trPr>
                <w:tblCellSpacing w:w="15" w:type="dxa"/>
              </w:trPr>
              <w:tc>
                <w:tcPr>
                  <w:tcW w:w="126" w:type="dxa"/>
                  <w:vAlign w:val="center"/>
                  <w:hideMark/>
                </w:tcPr>
                <w:p w:rsidR="00B70281" w:rsidRPr="00B03006" w:rsidRDefault="00B70281"/>
              </w:tc>
              <w:tc>
                <w:tcPr>
                  <w:tcW w:w="9563" w:type="dxa"/>
                  <w:vAlign w:val="center"/>
                  <w:hideMark/>
                </w:tcPr>
                <w:p w:rsidR="00B70281" w:rsidRDefault="00276894">
                  <w:hyperlink r:id="rId8" w:history="1">
                    <w:r w:rsidR="005E0ABB" w:rsidRPr="00ED434E">
                      <w:rPr>
                        <w:rStyle w:val="a5"/>
                      </w:rPr>
                      <w:t>NEE_KuznecovAP@grw.r</w:t>
                    </w:r>
                    <w:r w:rsidR="005E0ABB" w:rsidRPr="00ED434E">
                      <w:rPr>
                        <w:rStyle w:val="a5"/>
                        <w:lang w:val="en-US"/>
                      </w:rPr>
                      <w:t>u</w:t>
                    </w:r>
                  </w:hyperlink>
                </w:p>
                <w:p w:rsidR="005E0ABB" w:rsidRPr="005E0ABB" w:rsidRDefault="00276894">
                  <w:hyperlink r:id="rId9" w:history="1">
                    <w:r w:rsidR="005E0ABB" w:rsidRPr="00ED434E">
                      <w:rPr>
                        <w:rStyle w:val="a5"/>
                        <w:lang w:val="en-US"/>
                      </w:rPr>
                      <w:t>NEE</w:t>
                    </w:r>
                    <w:r w:rsidR="005E0ABB" w:rsidRPr="005E0ABB">
                      <w:rPr>
                        <w:rStyle w:val="a5"/>
                      </w:rPr>
                      <w:t>_</w:t>
                    </w:r>
                    <w:r w:rsidR="005E0ABB" w:rsidRPr="00ED434E">
                      <w:rPr>
                        <w:rStyle w:val="a5"/>
                        <w:lang w:val="en-US"/>
                      </w:rPr>
                      <w:t>BochkarevMA</w:t>
                    </w:r>
                    <w:r w:rsidR="005E0ABB" w:rsidRPr="005E0ABB">
                      <w:rPr>
                        <w:rStyle w:val="a5"/>
                      </w:rPr>
                      <w:t>@</w:t>
                    </w:r>
                    <w:r w:rsidR="005E0ABB" w:rsidRPr="00ED434E">
                      <w:rPr>
                        <w:rStyle w:val="a5"/>
                        <w:lang w:val="en-US"/>
                      </w:rPr>
                      <w:t>grw</w:t>
                    </w:r>
                    <w:r w:rsidR="005E0ABB" w:rsidRPr="005E0ABB">
                      <w:rPr>
                        <w:rStyle w:val="a5"/>
                      </w:rPr>
                      <w:t>.</w:t>
                    </w:r>
                    <w:r w:rsidR="005E0ABB" w:rsidRPr="00ED434E">
                      <w:rPr>
                        <w:rStyle w:val="a5"/>
                        <w:lang w:val="en-US"/>
                      </w:rPr>
                      <w:t>ru</w:t>
                    </w:r>
                  </w:hyperlink>
                  <w:r w:rsidR="005E0ABB" w:rsidRPr="005E0ABB">
                    <w:t xml:space="preserve"> </w:t>
                  </w:r>
                </w:p>
              </w:tc>
            </w:tr>
          </w:tbl>
          <w:p w:rsidR="001B18F7" w:rsidRPr="00B03006" w:rsidRDefault="001B18F7" w:rsidP="00F837A9"/>
        </w:tc>
      </w:tr>
      <w:tr w:rsidR="001B18F7" w:rsidRPr="00B03006" w:rsidTr="000F3F70">
        <w:tc>
          <w:tcPr>
            <w:tcW w:w="9606" w:type="dxa"/>
            <w:gridSpan w:val="3"/>
          </w:tcPr>
          <w:p w:rsidR="001B18F7" w:rsidRPr="00B03006" w:rsidRDefault="001B18F7" w:rsidP="00F837A9">
            <w:pPr>
              <w:pStyle w:val="ad"/>
              <w:numPr>
                <w:ilvl w:val="0"/>
                <w:numId w:val="10"/>
              </w:numPr>
              <w:ind w:left="0" w:firstLine="360"/>
              <w:jc w:val="center"/>
              <w:rPr>
                <w:b/>
              </w:rPr>
            </w:pPr>
            <w:r w:rsidRPr="00B03006">
              <w:rPr>
                <w:b/>
              </w:rPr>
              <w:t>Информация о соответствии Заявителя Критериям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органами исполнительной власти субъектов Российской Федерации (далее – критерии)</w:t>
            </w:r>
          </w:p>
        </w:tc>
      </w:tr>
      <w:tr w:rsidR="00756108" w:rsidRPr="00B03006" w:rsidTr="000F3F70">
        <w:tc>
          <w:tcPr>
            <w:tcW w:w="9606" w:type="dxa"/>
            <w:gridSpan w:val="3"/>
          </w:tcPr>
          <w:p w:rsidR="00756108" w:rsidRPr="00B03006" w:rsidRDefault="00756108" w:rsidP="00756108">
            <w:pPr>
              <w:pStyle w:val="ad"/>
              <w:ind w:left="360"/>
              <w:rPr>
                <w:b/>
              </w:rPr>
            </w:pPr>
            <w:r>
              <w:rPr>
                <w:b/>
              </w:rPr>
              <w:t xml:space="preserve">В связи с тем, что </w:t>
            </w:r>
            <w:r w:rsidR="006E2751">
              <w:rPr>
                <w:b/>
              </w:rPr>
              <w:t>Заявитель не соответствует п.1 критериев, сообщаем о соответствии Заявителя п.2 критериев</w:t>
            </w:r>
          </w:p>
        </w:tc>
      </w:tr>
      <w:tr w:rsidR="001B18F7" w:rsidRPr="00B03006" w:rsidTr="002A3F4F">
        <w:tc>
          <w:tcPr>
            <w:tcW w:w="4644" w:type="dxa"/>
            <w:gridSpan w:val="2"/>
          </w:tcPr>
          <w:p w:rsidR="001B18F7" w:rsidRPr="00B03006" w:rsidRDefault="001B18F7" w:rsidP="00F837A9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t>Указать, какому подпункту (подпунктам) пункта 2 критериев соответствует Заявитель</w:t>
            </w:r>
          </w:p>
        </w:tc>
        <w:tc>
          <w:tcPr>
            <w:tcW w:w="4962" w:type="dxa"/>
          </w:tcPr>
          <w:p w:rsidR="00D6654E" w:rsidRPr="00B03006" w:rsidRDefault="001B18F7" w:rsidP="00F837A9">
            <w:pPr>
              <w:pStyle w:val="ConsPlusNormal"/>
              <w:numPr>
                <w:ilvl w:val="0"/>
                <w:numId w:val="11"/>
              </w:numPr>
              <w:ind w:left="287" w:hanging="283"/>
              <w:rPr>
                <w:sz w:val="24"/>
                <w:szCs w:val="24"/>
              </w:rPr>
            </w:pPr>
            <w:r w:rsidRPr="00B03006">
              <w:rPr>
                <w:sz w:val="24"/>
                <w:szCs w:val="24"/>
              </w:rPr>
              <w:t>наличие доли субъекта Российской Федерации (субъектов Российской Федерации) в уставном капитале субъекта электроэнергетики составляет не менее 50 проце</w:t>
            </w:r>
            <w:r w:rsidR="00D6654E" w:rsidRPr="00B03006">
              <w:rPr>
                <w:sz w:val="24"/>
                <w:szCs w:val="24"/>
              </w:rPr>
              <w:t>нтов плюс одна голосующая акция</w:t>
            </w:r>
          </w:p>
          <w:p w:rsidR="00D6654E" w:rsidRPr="00B03006" w:rsidRDefault="00D6654E" w:rsidP="00F837A9">
            <w:pPr>
              <w:pStyle w:val="ConsPlusNormal"/>
              <w:ind w:left="287"/>
              <w:rPr>
                <w:sz w:val="24"/>
                <w:szCs w:val="24"/>
              </w:rPr>
            </w:pPr>
            <w:r w:rsidRPr="00B03006">
              <w:rPr>
                <w:b/>
                <w:sz w:val="24"/>
                <w:szCs w:val="24"/>
                <w:u w:val="single"/>
              </w:rPr>
              <w:t>Нет</w:t>
            </w:r>
          </w:p>
          <w:p w:rsidR="00D6654E" w:rsidRPr="00B03006" w:rsidRDefault="001B18F7" w:rsidP="00F837A9">
            <w:pPr>
              <w:pStyle w:val="ConsPlusNormal"/>
              <w:numPr>
                <w:ilvl w:val="0"/>
                <w:numId w:val="11"/>
              </w:numPr>
              <w:ind w:left="287" w:hanging="283"/>
              <w:rPr>
                <w:sz w:val="24"/>
                <w:szCs w:val="24"/>
              </w:rPr>
            </w:pPr>
            <w:r w:rsidRPr="00B03006">
              <w:rPr>
                <w:sz w:val="24"/>
                <w:szCs w:val="24"/>
              </w:rPr>
              <w:t>субъект электроэнергетики предусматривает финансирование инвестиционной программы с использованием инвестиционных ресурсов, учитываемых при установлении цен (тарифов) в электроэнергетик</w:t>
            </w:r>
            <w:r w:rsidR="00BF5B72" w:rsidRPr="00B03006">
              <w:rPr>
                <w:sz w:val="24"/>
                <w:szCs w:val="24"/>
              </w:rPr>
              <w:t>е</w:t>
            </w:r>
            <w:r w:rsidRPr="00B03006">
              <w:rPr>
                <w:sz w:val="24"/>
                <w:szCs w:val="24"/>
              </w:rPr>
              <w:t xml:space="preserve">, </w:t>
            </w:r>
            <w:r w:rsidRPr="00B03006">
              <w:rPr>
                <w:sz w:val="24"/>
                <w:szCs w:val="24"/>
              </w:rPr>
              <w:lastRenderedPageBreak/>
              <w:t>государственное регулирование которых в соответствии с законодательством Российской Федерации об электроэнергетике относится к полномочиям органов исполнительной власти субъектов Российской Федерации в области государственн</w:t>
            </w:r>
            <w:r w:rsidR="00D6654E" w:rsidRPr="00B03006">
              <w:rPr>
                <w:sz w:val="24"/>
                <w:szCs w:val="24"/>
              </w:rPr>
              <w:t>ого регулирования цен (тарифов)</w:t>
            </w:r>
          </w:p>
          <w:p w:rsidR="00D6654E" w:rsidRPr="00B03006" w:rsidRDefault="00D6654E" w:rsidP="00F837A9">
            <w:pPr>
              <w:pStyle w:val="ConsPlusNormal"/>
              <w:ind w:left="287"/>
              <w:rPr>
                <w:sz w:val="24"/>
                <w:szCs w:val="24"/>
              </w:rPr>
            </w:pPr>
            <w:r w:rsidRPr="00B03006">
              <w:rPr>
                <w:b/>
                <w:sz w:val="24"/>
                <w:szCs w:val="24"/>
                <w:u w:val="single"/>
              </w:rPr>
              <w:t>Да</w:t>
            </w:r>
          </w:p>
          <w:p w:rsidR="00D6654E" w:rsidRPr="00B03006" w:rsidRDefault="001B18F7" w:rsidP="00F837A9">
            <w:pPr>
              <w:pStyle w:val="ConsPlusNormal"/>
              <w:numPr>
                <w:ilvl w:val="0"/>
                <w:numId w:val="11"/>
              </w:numPr>
              <w:ind w:left="287" w:hanging="283"/>
              <w:rPr>
                <w:sz w:val="24"/>
                <w:szCs w:val="24"/>
              </w:rPr>
            </w:pPr>
            <w:r w:rsidRPr="00B03006">
              <w:rPr>
                <w:sz w:val="24"/>
                <w:szCs w:val="24"/>
              </w:rPr>
              <w:t>субъект электроэнергетики, в уставном капитале которого участвует субъект Российской Федерации, предусматривает в инвестиционной программе строительство генерирующего объекта установленной мощностью 25 МВт и выше и (или) реконструкцию (модернизацию, техническое перевооружение) генерирующего объекта с увеличением установл</w:t>
            </w:r>
            <w:r w:rsidR="00D6654E" w:rsidRPr="00B03006">
              <w:rPr>
                <w:sz w:val="24"/>
                <w:szCs w:val="24"/>
              </w:rPr>
              <w:t>енной мощности на 25 МВт и выше</w:t>
            </w:r>
          </w:p>
          <w:p w:rsidR="001B18F7" w:rsidRPr="00B03006" w:rsidRDefault="001B18F7" w:rsidP="00F837A9">
            <w:pPr>
              <w:pStyle w:val="ConsPlusNormal"/>
              <w:ind w:left="287"/>
              <w:rPr>
                <w:b/>
                <w:sz w:val="24"/>
                <w:szCs w:val="24"/>
              </w:rPr>
            </w:pPr>
            <w:r w:rsidRPr="00B03006">
              <w:rPr>
                <w:b/>
                <w:sz w:val="24"/>
                <w:szCs w:val="24"/>
                <w:u w:val="single"/>
              </w:rPr>
              <w:t>Нет</w:t>
            </w:r>
          </w:p>
          <w:p w:rsidR="002A3F4F" w:rsidRPr="00B03006" w:rsidRDefault="002A3F4F" w:rsidP="00F837A9">
            <w:pPr>
              <w:pStyle w:val="ConsPlusNormal"/>
              <w:ind w:left="287"/>
              <w:rPr>
                <w:sz w:val="24"/>
                <w:szCs w:val="24"/>
              </w:rPr>
            </w:pPr>
          </w:p>
        </w:tc>
      </w:tr>
      <w:tr w:rsidR="001B18F7" w:rsidRPr="00B03006" w:rsidTr="002A3F4F">
        <w:tc>
          <w:tcPr>
            <w:tcW w:w="4644" w:type="dxa"/>
            <w:gridSpan w:val="2"/>
          </w:tcPr>
          <w:p w:rsidR="001B18F7" w:rsidRPr="00B03006" w:rsidRDefault="001B18F7" w:rsidP="00F837A9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lastRenderedPageBreak/>
              <w:t>Указать, установлены ли для Заявителя долгосрочные параметры регулирования</w:t>
            </w:r>
          </w:p>
        </w:tc>
        <w:tc>
          <w:tcPr>
            <w:tcW w:w="4962" w:type="dxa"/>
          </w:tcPr>
          <w:p w:rsidR="00D6654E" w:rsidRPr="00B03006" w:rsidRDefault="00D6654E" w:rsidP="00F837A9">
            <w:pPr>
              <w:pStyle w:val="ConsPlusNormal"/>
              <w:ind w:left="317"/>
              <w:jc w:val="both"/>
              <w:rPr>
                <w:b/>
                <w:sz w:val="24"/>
                <w:szCs w:val="24"/>
                <w:u w:val="single"/>
              </w:rPr>
            </w:pPr>
            <w:r w:rsidRPr="00B03006">
              <w:rPr>
                <w:b/>
                <w:sz w:val="24"/>
                <w:szCs w:val="24"/>
                <w:u w:val="single"/>
              </w:rPr>
              <w:t>Да</w:t>
            </w:r>
          </w:p>
          <w:p w:rsidR="001B18F7" w:rsidRPr="00B03006" w:rsidRDefault="001B18F7" w:rsidP="00F837A9"/>
        </w:tc>
      </w:tr>
      <w:tr w:rsidR="0044110F" w:rsidRPr="00B03006" w:rsidTr="002A3F4F">
        <w:tc>
          <w:tcPr>
            <w:tcW w:w="4644" w:type="dxa"/>
            <w:gridSpan w:val="2"/>
          </w:tcPr>
          <w:p w:rsidR="0044110F" w:rsidRPr="00B03006" w:rsidRDefault="0044110F" w:rsidP="00F837A9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t>Указать период долгосрочного регулирования</w:t>
            </w:r>
          </w:p>
        </w:tc>
        <w:tc>
          <w:tcPr>
            <w:tcW w:w="4962" w:type="dxa"/>
          </w:tcPr>
          <w:p w:rsidR="0044110F" w:rsidRPr="00B03006" w:rsidRDefault="0044110F" w:rsidP="0044110F">
            <w:pPr>
              <w:pStyle w:val="ConsPlusNormal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B18F7" w:rsidRPr="00B03006" w:rsidTr="002A3F4F">
        <w:tc>
          <w:tcPr>
            <w:tcW w:w="4644" w:type="dxa"/>
            <w:gridSpan w:val="2"/>
          </w:tcPr>
          <w:p w:rsidR="001B18F7" w:rsidRPr="00B03006" w:rsidRDefault="00BF5B72" w:rsidP="00F837A9">
            <w:pPr>
              <w:pStyle w:val="ad"/>
              <w:numPr>
                <w:ilvl w:val="1"/>
                <w:numId w:val="10"/>
              </w:numPr>
              <w:ind w:left="709" w:hanging="567"/>
            </w:pPr>
            <w:r w:rsidRPr="00B03006">
              <w:t xml:space="preserve">Указать, является ли Заявитель </w:t>
            </w:r>
            <w:r w:rsidR="001B18F7" w:rsidRPr="00B03006">
              <w:t>сетевой организацией</w:t>
            </w:r>
          </w:p>
        </w:tc>
        <w:tc>
          <w:tcPr>
            <w:tcW w:w="4962" w:type="dxa"/>
          </w:tcPr>
          <w:p w:rsidR="001B18F7" w:rsidRPr="00B03006" w:rsidRDefault="00D6654E" w:rsidP="004274AA">
            <w:pPr>
              <w:pStyle w:val="ConsPlusNormal"/>
              <w:ind w:left="317"/>
              <w:jc w:val="both"/>
            </w:pPr>
            <w:r w:rsidRPr="00B03006">
              <w:rPr>
                <w:b/>
                <w:sz w:val="24"/>
                <w:szCs w:val="24"/>
                <w:u w:val="single"/>
              </w:rPr>
              <w:t>Да</w:t>
            </w:r>
          </w:p>
        </w:tc>
      </w:tr>
      <w:tr w:rsidR="001B18F7" w:rsidRPr="00B03006" w:rsidTr="000F3F70">
        <w:trPr>
          <w:trHeight w:val="200"/>
        </w:trPr>
        <w:tc>
          <w:tcPr>
            <w:tcW w:w="9606" w:type="dxa"/>
            <w:gridSpan w:val="3"/>
          </w:tcPr>
          <w:p w:rsidR="001B18F7" w:rsidRPr="00B03006" w:rsidRDefault="001B18F7" w:rsidP="00F837A9">
            <w:pPr>
              <w:ind w:firstLine="426"/>
              <w:jc w:val="center"/>
              <w:rPr>
                <w:b/>
              </w:rPr>
            </w:pPr>
            <w:r w:rsidRPr="00B03006">
              <w:rPr>
                <w:b/>
              </w:rPr>
              <w:t>5. Заявление об утверждении</w:t>
            </w:r>
          </w:p>
        </w:tc>
      </w:tr>
      <w:tr w:rsidR="001B18F7" w:rsidRPr="00B03006" w:rsidTr="00AD0D8E">
        <w:tc>
          <w:tcPr>
            <w:tcW w:w="4503" w:type="dxa"/>
          </w:tcPr>
          <w:p w:rsidR="001B18F7" w:rsidRPr="00B03006" w:rsidRDefault="001B18F7" w:rsidP="00F837A9">
            <w:pPr>
              <w:pStyle w:val="ad"/>
              <w:numPr>
                <w:ilvl w:val="1"/>
                <w:numId w:val="12"/>
              </w:numPr>
              <w:ind w:left="709" w:hanging="567"/>
            </w:pPr>
            <w:r w:rsidRPr="00B03006">
              <w:t xml:space="preserve">Если планируется утверждение </w:t>
            </w:r>
            <w:r w:rsidRPr="00B03006">
              <w:rPr>
                <w:b/>
                <w:u w:val="single"/>
              </w:rPr>
              <w:t>новой</w:t>
            </w:r>
            <w:r w:rsidRPr="00B03006">
              <w:t xml:space="preserve"> инвестиционной программы на следующий период реализации, указать годы начала и окончания периода реализации</w:t>
            </w:r>
          </w:p>
        </w:tc>
        <w:tc>
          <w:tcPr>
            <w:tcW w:w="5103" w:type="dxa"/>
            <w:gridSpan w:val="2"/>
          </w:tcPr>
          <w:p w:rsidR="007C0BC6" w:rsidRPr="00B03006" w:rsidRDefault="007C0BC6" w:rsidP="00F837A9">
            <w:pPr>
              <w:ind w:left="287"/>
            </w:pPr>
            <w:r w:rsidRPr="00B03006">
              <w:t xml:space="preserve">Год начала – </w:t>
            </w:r>
            <w:r w:rsidR="007078F5" w:rsidRPr="00B03006">
              <w:t>201</w:t>
            </w:r>
            <w:r w:rsidR="00123265" w:rsidRPr="00B03006">
              <w:t>9</w:t>
            </w:r>
          </w:p>
          <w:p w:rsidR="007C0BC6" w:rsidRPr="00B03006" w:rsidRDefault="007C0BC6" w:rsidP="00F837A9">
            <w:pPr>
              <w:ind w:left="287"/>
            </w:pPr>
            <w:r w:rsidRPr="00B03006">
              <w:t>Год окончания –</w:t>
            </w:r>
            <w:r w:rsidR="00B70281" w:rsidRPr="00B03006">
              <w:t>2</w:t>
            </w:r>
            <w:r w:rsidR="00B70281" w:rsidRPr="00B03006">
              <w:rPr>
                <w:lang w:val="en-US"/>
              </w:rPr>
              <w:t>0</w:t>
            </w:r>
            <w:r w:rsidR="00123265" w:rsidRPr="00B03006">
              <w:t>21</w:t>
            </w:r>
          </w:p>
          <w:p w:rsidR="001B18F7" w:rsidRPr="00B03006" w:rsidRDefault="001B18F7" w:rsidP="00F837A9"/>
        </w:tc>
      </w:tr>
      <w:tr w:rsidR="001B18F7" w:rsidRPr="00B03006" w:rsidTr="00AD0D8E">
        <w:tc>
          <w:tcPr>
            <w:tcW w:w="4503" w:type="dxa"/>
          </w:tcPr>
          <w:p w:rsidR="001B18F7" w:rsidRPr="00B03006" w:rsidRDefault="001B18F7" w:rsidP="00F837A9">
            <w:pPr>
              <w:pStyle w:val="ad"/>
              <w:numPr>
                <w:ilvl w:val="1"/>
                <w:numId w:val="12"/>
              </w:numPr>
              <w:ind w:left="709" w:hanging="567"/>
            </w:pPr>
            <w:r w:rsidRPr="00B03006">
              <w:t xml:space="preserve">Если планируется утверждение </w:t>
            </w:r>
            <w:r w:rsidRPr="00B03006">
              <w:rPr>
                <w:b/>
                <w:u w:val="single"/>
              </w:rPr>
              <w:t>изменений</w:t>
            </w:r>
            <w:r w:rsidRPr="00B03006">
              <w:t xml:space="preserve"> в ранее утвержденную инвестиционную программу, указать реквизиты</w:t>
            </w:r>
            <w:r w:rsidR="0044110F" w:rsidRPr="00B03006">
              <w:t xml:space="preserve"> и наименование</w:t>
            </w:r>
            <w:r w:rsidRPr="00B03006">
              <w:t xml:space="preserve"> приказ</w:t>
            </w:r>
            <w:proofErr w:type="gramStart"/>
            <w:r w:rsidRPr="00B03006">
              <w:t>а о ее</w:t>
            </w:r>
            <w:proofErr w:type="gramEnd"/>
            <w:r w:rsidRPr="00B03006">
              <w:t xml:space="preserve"> утверждении</w:t>
            </w:r>
          </w:p>
        </w:tc>
        <w:tc>
          <w:tcPr>
            <w:tcW w:w="5103" w:type="dxa"/>
            <w:gridSpan w:val="2"/>
          </w:tcPr>
          <w:p w:rsidR="001B18F7" w:rsidRPr="00B03006" w:rsidRDefault="00BD74DB" w:rsidP="00F837A9">
            <w:pPr>
              <w:ind w:left="287"/>
            </w:pPr>
            <w:r>
              <w:t xml:space="preserve">Приказ </w:t>
            </w:r>
            <w:r w:rsidR="007C0BC6" w:rsidRPr="00B03006">
              <w:t xml:space="preserve">№ </w:t>
            </w:r>
            <w:r>
              <w:t>212/1 от 21.09.2018 года</w:t>
            </w:r>
          </w:p>
          <w:p w:rsidR="002A3F4F" w:rsidRPr="00B03006" w:rsidRDefault="002A3F4F" w:rsidP="00F837A9">
            <w:pPr>
              <w:ind w:left="287"/>
            </w:pPr>
          </w:p>
        </w:tc>
      </w:tr>
      <w:tr w:rsidR="001B18F7" w:rsidRPr="00B03006" w:rsidTr="00AD0D8E">
        <w:tc>
          <w:tcPr>
            <w:tcW w:w="4503" w:type="dxa"/>
          </w:tcPr>
          <w:p w:rsidR="001B18F7" w:rsidRPr="00B03006" w:rsidRDefault="001B18F7" w:rsidP="00F837A9">
            <w:pPr>
              <w:pStyle w:val="ad"/>
              <w:numPr>
                <w:ilvl w:val="1"/>
                <w:numId w:val="12"/>
              </w:numPr>
              <w:ind w:left="709" w:hanging="567"/>
            </w:pPr>
            <w:r w:rsidRPr="00B03006">
              <w:t>Указать полный электронный адрес места размещения проекта инвестиционной программы и (или) проекта изменений, вносимых в инвестиционную программу, в информационно-телекоммуникационной сети «Интернет»</w:t>
            </w:r>
          </w:p>
        </w:tc>
        <w:tc>
          <w:tcPr>
            <w:tcW w:w="5103" w:type="dxa"/>
            <w:gridSpan w:val="2"/>
          </w:tcPr>
          <w:p w:rsidR="002D1A21" w:rsidRPr="00B03006" w:rsidRDefault="00276894" w:rsidP="00F837A9">
            <w:pPr>
              <w:rPr>
                <w:lang w:val="en-US"/>
              </w:rPr>
            </w:pPr>
            <w:hyperlink r:id="rId10" w:tgtFrame="_blank" w:history="1">
              <w:r w:rsidR="00B70281" w:rsidRPr="00B03006">
                <w:rPr>
                  <w:rStyle w:val="a5"/>
                  <w:szCs w:val="28"/>
                  <w:lang w:val="en-US"/>
                </w:rPr>
                <w:t>transenergo.rzd.ru</w:t>
              </w:r>
            </w:hyperlink>
            <w:r w:rsidR="002D1A21" w:rsidRPr="00B03006">
              <w:rPr>
                <w:lang w:val="en-US"/>
              </w:rPr>
              <w:t xml:space="preserve"> </w:t>
            </w:r>
          </w:p>
          <w:p w:rsidR="002D1A21" w:rsidRPr="00B03006" w:rsidRDefault="002D1A21" w:rsidP="00F837A9">
            <w:pPr>
              <w:rPr>
                <w:lang w:val="en-US"/>
              </w:rPr>
            </w:pPr>
            <w:r w:rsidRPr="00B03006">
              <w:t>или</w:t>
            </w:r>
          </w:p>
          <w:p w:rsidR="002D1A21" w:rsidRPr="00B03006" w:rsidRDefault="00276894" w:rsidP="002D1A21">
            <w:pPr>
              <w:rPr>
                <w:lang w:val="en-US"/>
              </w:rPr>
            </w:pPr>
            <w:hyperlink r:id="rId11" w:anchor="47" w:history="1">
              <w:r w:rsidR="002D1A21" w:rsidRPr="00B03006">
                <w:rPr>
                  <w:rStyle w:val="a5"/>
                  <w:lang w:val="en-US"/>
                </w:rPr>
                <w:t>http://www.rzd.ru/ent/public/ru?STRUCTURE_ID=5185&amp;layer_id=5554&amp;id=145&amp;/#47</w:t>
              </w:r>
            </w:hyperlink>
          </w:p>
          <w:p w:rsidR="001B18F7" w:rsidRPr="00B03006" w:rsidRDefault="00B70281" w:rsidP="002C7394">
            <w:r w:rsidRPr="006A6513">
              <w:rPr>
                <w:szCs w:val="28"/>
                <w:lang w:val="en-US"/>
              </w:rPr>
              <w:t xml:space="preserve"> </w:t>
            </w:r>
            <w:r w:rsidRPr="00B03006">
              <w:rPr>
                <w:szCs w:val="28"/>
              </w:rPr>
              <w:t xml:space="preserve">в разделе «Раскрытие информации» </w:t>
            </w:r>
            <w:r w:rsidR="000C232C" w:rsidRPr="00B03006">
              <w:rPr>
                <w:szCs w:val="28"/>
              </w:rPr>
              <w:t>201</w:t>
            </w:r>
            <w:r w:rsidR="002C7394">
              <w:rPr>
                <w:szCs w:val="28"/>
              </w:rPr>
              <w:t>9</w:t>
            </w:r>
            <w:r w:rsidR="000C232C" w:rsidRPr="00B03006">
              <w:rPr>
                <w:szCs w:val="28"/>
              </w:rPr>
              <w:t xml:space="preserve"> – Инвестиционные </w:t>
            </w:r>
            <w:r w:rsidR="00F9640B" w:rsidRPr="00B03006">
              <w:rPr>
                <w:szCs w:val="28"/>
              </w:rPr>
              <w:t>программы</w:t>
            </w:r>
          </w:p>
        </w:tc>
      </w:tr>
      <w:tr w:rsidR="001B18F7" w:rsidRPr="00B03006" w:rsidTr="00AD0D8E">
        <w:tc>
          <w:tcPr>
            <w:tcW w:w="4503" w:type="dxa"/>
          </w:tcPr>
          <w:p w:rsidR="001B18F7" w:rsidRPr="00B03006" w:rsidRDefault="001B18F7" w:rsidP="00F837A9">
            <w:pPr>
              <w:pStyle w:val="ad"/>
              <w:numPr>
                <w:ilvl w:val="1"/>
                <w:numId w:val="12"/>
              </w:numPr>
              <w:ind w:left="709" w:hanging="567"/>
            </w:pPr>
            <w:r w:rsidRPr="00B03006">
              <w:t>Дата размещения информации, указанной в пункте 5.3</w:t>
            </w:r>
            <w:r w:rsidR="005129FF" w:rsidRPr="00B03006">
              <w:t>.</w:t>
            </w:r>
          </w:p>
        </w:tc>
        <w:tc>
          <w:tcPr>
            <w:tcW w:w="5103" w:type="dxa"/>
            <w:gridSpan w:val="2"/>
          </w:tcPr>
          <w:p w:rsidR="001B18F7" w:rsidRPr="00B03006" w:rsidRDefault="00D412B9" w:rsidP="005F3E54">
            <w:r>
              <w:t>1</w:t>
            </w:r>
            <w:r w:rsidR="005F3E54">
              <w:t>9</w:t>
            </w:r>
            <w:r w:rsidR="0079174B">
              <w:t>.0</w:t>
            </w:r>
            <w:r>
              <w:t>9</w:t>
            </w:r>
            <w:r w:rsidR="0079174B">
              <w:t>.</w:t>
            </w:r>
            <w:r w:rsidR="003A0AFA" w:rsidRPr="0078759B">
              <w:t>201</w:t>
            </w:r>
            <w:r w:rsidR="00BD74DB">
              <w:t>9</w:t>
            </w:r>
            <w:r w:rsidR="004274AA" w:rsidRPr="0078759B">
              <w:t xml:space="preserve"> г.</w:t>
            </w:r>
          </w:p>
        </w:tc>
      </w:tr>
      <w:tr w:rsidR="00D135E2" w:rsidRPr="00B03006" w:rsidTr="00AD0D8E">
        <w:tc>
          <w:tcPr>
            <w:tcW w:w="4503" w:type="dxa"/>
          </w:tcPr>
          <w:p w:rsidR="00D135E2" w:rsidRPr="00B03006" w:rsidRDefault="00D135E2" w:rsidP="00F837A9">
            <w:pPr>
              <w:pStyle w:val="ad"/>
              <w:numPr>
                <w:ilvl w:val="1"/>
                <w:numId w:val="12"/>
              </w:numPr>
              <w:ind w:left="709" w:hanging="567"/>
            </w:pPr>
            <w:r w:rsidRPr="00B03006">
              <w:t>Проведение общественного обсуждения</w:t>
            </w:r>
          </w:p>
        </w:tc>
        <w:tc>
          <w:tcPr>
            <w:tcW w:w="5103" w:type="dxa"/>
            <w:gridSpan w:val="2"/>
          </w:tcPr>
          <w:p w:rsidR="00D135E2" w:rsidRPr="00B03006" w:rsidRDefault="00D135E2" w:rsidP="00F837A9">
            <w:r w:rsidRPr="00B03006">
              <w:t>Проведено. Предложений в рамках общественного обсуждения не поступило.</w:t>
            </w:r>
          </w:p>
        </w:tc>
      </w:tr>
      <w:tr w:rsidR="000F3F70" w:rsidRPr="00B03006" w:rsidTr="000F3F70">
        <w:tc>
          <w:tcPr>
            <w:tcW w:w="9606" w:type="dxa"/>
            <w:gridSpan w:val="3"/>
          </w:tcPr>
          <w:p w:rsidR="000F3F70" w:rsidRPr="00B03006" w:rsidRDefault="000F3F70" w:rsidP="00F837A9">
            <w:pPr>
              <w:pStyle w:val="ad"/>
              <w:numPr>
                <w:ilvl w:val="0"/>
                <w:numId w:val="13"/>
              </w:numPr>
              <w:ind w:left="0" w:firstLine="426"/>
              <w:jc w:val="center"/>
            </w:pPr>
            <w:r w:rsidRPr="00B03006">
              <w:rPr>
                <w:b/>
              </w:rPr>
              <w:t xml:space="preserve">Виды проектов, реализация которых предусматривается проектом </w:t>
            </w:r>
            <w:r w:rsidR="00BF5B72" w:rsidRPr="00B03006">
              <w:rPr>
                <w:b/>
              </w:rPr>
              <w:lastRenderedPageBreak/>
              <w:t>инвестиционной программы</w:t>
            </w:r>
          </w:p>
        </w:tc>
      </w:tr>
      <w:tr w:rsidR="000F3F70" w:rsidRPr="00B03006" w:rsidTr="002A3F4F">
        <w:tc>
          <w:tcPr>
            <w:tcW w:w="4644" w:type="dxa"/>
            <w:gridSpan w:val="2"/>
            <w:hideMark/>
          </w:tcPr>
          <w:p w:rsidR="000F3F70" w:rsidRPr="00B03006" w:rsidRDefault="000F3F70" w:rsidP="00F837A9">
            <w:pPr>
              <w:pStyle w:val="ConsPlusNormal"/>
              <w:numPr>
                <w:ilvl w:val="1"/>
                <w:numId w:val="13"/>
              </w:numPr>
              <w:ind w:hanging="578"/>
              <w:rPr>
                <w:sz w:val="24"/>
                <w:szCs w:val="24"/>
              </w:rPr>
            </w:pPr>
            <w:r w:rsidRPr="00B03006">
              <w:rPr>
                <w:sz w:val="24"/>
                <w:szCs w:val="24"/>
              </w:rPr>
              <w:lastRenderedPageBreak/>
              <w:t xml:space="preserve">Указать наличие в проекте </w:t>
            </w:r>
            <w:r w:rsidR="00BF5B72" w:rsidRPr="00B03006">
              <w:rPr>
                <w:sz w:val="24"/>
                <w:szCs w:val="24"/>
              </w:rPr>
              <w:t xml:space="preserve">инвестиционной программы </w:t>
            </w:r>
            <w:r w:rsidRPr="00B03006">
              <w:rPr>
                <w:sz w:val="24"/>
                <w:szCs w:val="24"/>
              </w:rPr>
              <w:t>инвестиционных проектов, указанных в подпунктах «</w:t>
            </w:r>
            <w:r w:rsidR="00BF5B72" w:rsidRPr="00B03006">
              <w:rPr>
                <w:sz w:val="24"/>
                <w:szCs w:val="24"/>
              </w:rPr>
              <w:t>б</w:t>
            </w:r>
            <w:r w:rsidRPr="00B03006">
              <w:rPr>
                <w:sz w:val="24"/>
                <w:szCs w:val="24"/>
              </w:rPr>
              <w:t>», «</w:t>
            </w:r>
            <w:r w:rsidR="00BF5B72" w:rsidRPr="00B03006">
              <w:rPr>
                <w:sz w:val="24"/>
                <w:szCs w:val="24"/>
              </w:rPr>
              <w:t>в</w:t>
            </w:r>
            <w:r w:rsidRPr="00B03006">
              <w:rPr>
                <w:sz w:val="24"/>
                <w:szCs w:val="24"/>
              </w:rPr>
              <w:t>» и «</w:t>
            </w:r>
            <w:r w:rsidR="00BF5B72" w:rsidRPr="00B03006">
              <w:rPr>
                <w:sz w:val="24"/>
                <w:szCs w:val="24"/>
              </w:rPr>
              <w:t>г</w:t>
            </w:r>
            <w:r w:rsidRPr="00B03006">
              <w:rPr>
                <w:sz w:val="24"/>
                <w:szCs w:val="24"/>
              </w:rPr>
              <w:t>» пункта 1</w:t>
            </w:r>
            <w:r w:rsidR="00BF5B72" w:rsidRPr="00B03006">
              <w:rPr>
                <w:sz w:val="24"/>
                <w:szCs w:val="24"/>
              </w:rPr>
              <w:t>9</w:t>
            </w:r>
            <w:r w:rsidRPr="00B03006">
              <w:rPr>
                <w:sz w:val="24"/>
                <w:szCs w:val="24"/>
              </w:rPr>
              <w:t xml:space="preserve"> Правил утверждения инвестиционных программ субъектов электроэнергетики, утвержденных постановлением Правительства Российской Федерации от 01.12.2009 № 977 «Об инвестиционных программах субъектов электроэнергетики»</w:t>
            </w:r>
          </w:p>
        </w:tc>
        <w:tc>
          <w:tcPr>
            <w:tcW w:w="4962" w:type="dxa"/>
          </w:tcPr>
          <w:p w:rsidR="000F3F70" w:rsidRPr="00B03006" w:rsidRDefault="002D1A21" w:rsidP="00F837A9">
            <w:pPr>
              <w:pStyle w:val="ConsPlusNormal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B03006">
              <w:rPr>
                <w:sz w:val="24"/>
                <w:szCs w:val="24"/>
              </w:rPr>
              <w:t>строительство (реконструкция, модернизация, техническое перевооружение и (или) демонтаж) объектов электросетевого хозяйства, проектный номинальный класс напряжения которых составляет 110 кВ и выше;</w:t>
            </w:r>
          </w:p>
          <w:p w:rsidR="00D6654E" w:rsidRPr="00B03006" w:rsidRDefault="00BD483A" w:rsidP="00F837A9">
            <w:pPr>
              <w:pStyle w:val="ConsPlusNormal"/>
              <w:ind w:left="31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Да</w:t>
            </w:r>
          </w:p>
          <w:p w:rsidR="00327549" w:rsidRPr="00B03006" w:rsidRDefault="002D1A21" w:rsidP="00F837A9">
            <w:pPr>
              <w:pStyle w:val="ConsPlusNormal"/>
              <w:numPr>
                <w:ilvl w:val="0"/>
                <w:numId w:val="14"/>
              </w:numPr>
              <w:ind w:left="287"/>
              <w:rPr>
                <w:b/>
                <w:sz w:val="24"/>
                <w:szCs w:val="24"/>
                <w:u w:val="single"/>
              </w:rPr>
            </w:pPr>
            <w:r w:rsidRPr="00B03006">
              <w:rPr>
                <w:sz w:val="24"/>
                <w:szCs w:val="24"/>
              </w:rPr>
              <w:t>строительство объектов по производству электрической энергии, установленная генерирующая мощность которых превышает 5 МВт, и (или) реконструкция (модернизация, техническое перевооружение) объектов по производству электрической энергии с увеличением установленной генерирующей мощности на 5 МВт и выше;</w:t>
            </w:r>
          </w:p>
          <w:p w:rsidR="00D6654E" w:rsidRPr="00B03006" w:rsidRDefault="00D6654E" w:rsidP="00F837A9">
            <w:pPr>
              <w:pStyle w:val="ConsPlusNormal"/>
              <w:ind w:left="317"/>
              <w:rPr>
                <w:b/>
                <w:sz w:val="24"/>
                <w:szCs w:val="24"/>
              </w:rPr>
            </w:pPr>
            <w:r w:rsidRPr="00B03006">
              <w:rPr>
                <w:b/>
                <w:sz w:val="24"/>
                <w:szCs w:val="24"/>
                <w:u w:val="single"/>
              </w:rPr>
              <w:t>Нет</w:t>
            </w:r>
          </w:p>
          <w:p w:rsidR="00831755" w:rsidRPr="00B03006" w:rsidRDefault="002D1A21" w:rsidP="00F837A9">
            <w:pPr>
              <w:pStyle w:val="ConsPlusNormal"/>
              <w:numPr>
                <w:ilvl w:val="0"/>
                <w:numId w:val="14"/>
              </w:numPr>
              <w:ind w:left="287"/>
              <w:rPr>
                <w:sz w:val="24"/>
                <w:szCs w:val="24"/>
              </w:rPr>
            </w:pPr>
            <w:r w:rsidRPr="00B03006">
              <w:rPr>
                <w:sz w:val="24"/>
                <w:szCs w:val="24"/>
              </w:rPr>
              <w:t>в пределах соответствующей технологически изолированной территориальной электроэнергетической системы строительство (реконструкция, модернизация, техническое перевооружение и (или) демонтаж) объектов электросетевого хозяйства, объектов по производству электрической энергии</w:t>
            </w:r>
          </w:p>
          <w:p w:rsidR="00831755" w:rsidRPr="00B03006" w:rsidRDefault="002D1A21" w:rsidP="00F837A9">
            <w:pPr>
              <w:pStyle w:val="ConsPlusNormal"/>
              <w:ind w:left="317"/>
              <w:rPr>
                <w:b/>
                <w:sz w:val="24"/>
                <w:szCs w:val="24"/>
              </w:rPr>
            </w:pPr>
            <w:r w:rsidRPr="00B03006">
              <w:rPr>
                <w:b/>
                <w:sz w:val="24"/>
                <w:szCs w:val="24"/>
                <w:u w:val="single"/>
              </w:rPr>
              <w:t>Нет</w:t>
            </w:r>
          </w:p>
          <w:p w:rsidR="00D6654E" w:rsidRPr="00B03006" w:rsidRDefault="002D1A21" w:rsidP="00F837A9">
            <w:pPr>
              <w:pStyle w:val="ConsPlusNormal"/>
              <w:numPr>
                <w:ilvl w:val="0"/>
                <w:numId w:val="14"/>
              </w:numPr>
              <w:ind w:left="287"/>
              <w:rPr>
                <w:b/>
                <w:sz w:val="24"/>
                <w:szCs w:val="24"/>
                <w:u w:val="single"/>
              </w:rPr>
            </w:pPr>
            <w:r w:rsidRPr="00B03006">
              <w:rPr>
                <w:sz w:val="24"/>
                <w:szCs w:val="24"/>
              </w:rPr>
              <w:t>строительство и (или) реконструкция линий электропередачи и (или) трансформаторных и иных подстанций, соответствующих критериям отнесения объектов электросетевого хозяйства к единой национальной (общероссийской) электрической сети, утвержденным Правительством Российской Федерации</w:t>
            </w:r>
          </w:p>
          <w:p w:rsidR="002A3F4F" w:rsidRPr="00B03006" w:rsidRDefault="003A0AFA" w:rsidP="003A0AFA">
            <w:pPr>
              <w:pStyle w:val="ConsPlusNormal"/>
              <w:ind w:left="287"/>
              <w:rPr>
                <w:b/>
                <w:sz w:val="24"/>
                <w:szCs w:val="24"/>
                <w:u w:val="single"/>
              </w:rPr>
            </w:pPr>
            <w:r w:rsidRPr="00B03006">
              <w:rPr>
                <w:b/>
                <w:sz w:val="24"/>
                <w:szCs w:val="24"/>
                <w:u w:val="single"/>
              </w:rPr>
              <w:t>Нет</w:t>
            </w:r>
          </w:p>
        </w:tc>
      </w:tr>
      <w:tr w:rsidR="007D67A5" w:rsidRPr="00B03006" w:rsidTr="00102576">
        <w:tc>
          <w:tcPr>
            <w:tcW w:w="9606" w:type="dxa"/>
            <w:gridSpan w:val="3"/>
          </w:tcPr>
          <w:p w:rsidR="007D67A5" w:rsidRPr="00B03006" w:rsidRDefault="007D67A5" w:rsidP="00A36B53">
            <w:pPr>
              <w:pStyle w:val="ad"/>
              <w:numPr>
                <w:ilvl w:val="0"/>
                <w:numId w:val="13"/>
              </w:numPr>
              <w:jc w:val="center"/>
            </w:pPr>
            <w:r w:rsidRPr="00B03006">
              <w:rPr>
                <w:b/>
              </w:rPr>
              <w:t xml:space="preserve">Приложения к заявлению </w:t>
            </w:r>
            <w:r w:rsidR="00702F04" w:rsidRPr="00B03006">
              <w:rPr>
                <w:b/>
              </w:rPr>
              <w:t xml:space="preserve">субъектов электроэнергетики </w:t>
            </w:r>
            <w:r w:rsidRPr="00B03006">
              <w:rPr>
                <w:b/>
              </w:rPr>
              <w:t>(</w:t>
            </w:r>
            <w:r w:rsidR="00A36B53" w:rsidRPr="00B03006">
              <w:rPr>
                <w:b/>
              </w:rPr>
              <w:t>за исключением</w:t>
            </w:r>
            <w:r w:rsidRPr="00B03006">
              <w:rPr>
                <w:b/>
              </w:rPr>
              <w:t xml:space="preserve"> сетевых организаций)</w:t>
            </w:r>
          </w:p>
        </w:tc>
      </w:tr>
      <w:tr w:rsidR="007D67A5" w:rsidRPr="00B03006" w:rsidTr="007D67A5">
        <w:tc>
          <w:tcPr>
            <w:tcW w:w="4644" w:type="dxa"/>
            <w:gridSpan w:val="2"/>
          </w:tcPr>
          <w:p w:rsidR="007D67A5" w:rsidRPr="00B03006" w:rsidRDefault="007D67A5" w:rsidP="006B7BB0">
            <w:pPr>
              <w:pStyle w:val="ad"/>
              <w:numPr>
                <w:ilvl w:val="0"/>
                <w:numId w:val="16"/>
              </w:numPr>
              <w:ind w:left="709" w:hanging="566"/>
              <w:rPr>
                <w:b/>
              </w:rPr>
            </w:pPr>
          </w:p>
        </w:tc>
        <w:tc>
          <w:tcPr>
            <w:tcW w:w="4962" w:type="dxa"/>
          </w:tcPr>
          <w:p w:rsidR="007D67A5" w:rsidRPr="00B03006" w:rsidRDefault="007D67A5" w:rsidP="00B70281">
            <w:pPr>
              <w:pStyle w:val="ad"/>
              <w:ind w:left="318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A3F4F" w:rsidRDefault="002A3F4F" w:rsidP="00F837A9">
      <w:pPr>
        <w:jc w:val="both"/>
        <w:rPr>
          <w:sz w:val="28"/>
          <w:szCs w:val="28"/>
        </w:rPr>
      </w:pPr>
    </w:p>
    <w:p w:rsidR="005D4781" w:rsidRDefault="006A6513" w:rsidP="00F83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Горьковской дирекции </w:t>
      </w:r>
    </w:p>
    <w:p w:rsidR="006A6513" w:rsidRDefault="006A6513" w:rsidP="00F83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энергообеспечению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В.А.Корнеев</w:t>
      </w:r>
    </w:p>
    <w:p w:rsidR="00710843" w:rsidRDefault="00710843" w:rsidP="00710843">
      <w:pPr>
        <w:jc w:val="both"/>
        <w:rPr>
          <w:sz w:val="20"/>
          <w:szCs w:val="20"/>
        </w:rPr>
      </w:pPr>
    </w:p>
    <w:p w:rsidR="00710843" w:rsidRPr="00E72DD9" w:rsidRDefault="00710843" w:rsidP="00710843">
      <w:pPr>
        <w:jc w:val="both"/>
        <w:rPr>
          <w:sz w:val="20"/>
          <w:szCs w:val="20"/>
        </w:rPr>
      </w:pPr>
      <w:r w:rsidRPr="00E72DD9">
        <w:rPr>
          <w:sz w:val="20"/>
          <w:szCs w:val="20"/>
        </w:rPr>
        <w:t>ПОДПИСАНО</w:t>
      </w:r>
    </w:p>
    <w:p w:rsidR="00710843" w:rsidRPr="00E72DD9" w:rsidRDefault="00710843" w:rsidP="00710843">
      <w:pPr>
        <w:jc w:val="both"/>
        <w:rPr>
          <w:sz w:val="20"/>
          <w:szCs w:val="20"/>
        </w:rPr>
      </w:pPr>
      <w:r w:rsidRPr="00E72DD9">
        <w:rPr>
          <w:sz w:val="20"/>
          <w:szCs w:val="20"/>
        </w:rPr>
        <w:t>С ИСПОЛЬЗОВАНИЕМ УСИЛЕННОЙ КВАЛИФИЦИРОВАННОЙ ЭЛЕКТРОННОЙ ПОДПИСИ</w:t>
      </w:r>
    </w:p>
    <w:p w:rsidR="00710843" w:rsidRPr="00E72DD9" w:rsidRDefault="00710843" w:rsidP="00710843">
      <w:pPr>
        <w:adjustRightInd w:val="0"/>
        <w:jc w:val="both"/>
        <w:rPr>
          <w:sz w:val="20"/>
          <w:szCs w:val="20"/>
        </w:rPr>
      </w:pPr>
    </w:p>
    <w:p w:rsidR="004D01C2" w:rsidRDefault="004D01C2" w:rsidP="004D01C2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Квалифицированный сертификат ключа проверки электронной подписи </w:t>
      </w:r>
    </w:p>
    <w:p w:rsidR="004D01C2" w:rsidRDefault="004D01C2" w:rsidP="004D01C2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_01 d4 78 22 4a 62 89 e0 00 </w:t>
      </w:r>
      <w:proofErr w:type="spellStart"/>
      <w:r>
        <w:rPr>
          <w:sz w:val="20"/>
          <w:szCs w:val="20"/>
        </w:rPr>
        <w:t>00</w:t>
      </w:r>
      <w:proofErr w:type="spellEnd"/>
      <w:r>
        <w:rPr>
          <w:sz w:val="20"/>
          <w:szCs w:val="20"/>
        </w:rPr>
        <w:t xml:space="preserve"> 10 e1 03 79 00 02 </w:t>
      </w:r>
    </w:p>
    <w:p w:rsidR="004D01C2" w:rsidRDefault="004D01C2" w:rsidP="004D01C2">
      <w:pPr>
        <w:adjustRightInd w:val="0"/>
        <w:jc w:val="both"/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Владелец сертификата: </w:t>
      </w:r>
      <w:r>
        <w:rPr>
          <w:i/>
          <w:sz w:val="20"/>
          <w:szCs w:val="20"/>
          <w:u w:val="single"/>
        </w:rPr>
        <w:t>Корнеев Вячеслав Александрович</w:t>
      </w:r>
    </w:p>
    <w:p w:rsidR="004D01C2" w:rsidRDefault="004D01C2" w:rsidP="004D01C2">
      <w:pPr>
        <w:adjustRightInd w:val="0"/>
        <w:jc w:val="both"/>
        <w:rPr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Начало действия сертификата: </w:t>
      </w:r>
      <w:r>
        <w:rPr>
          <w:sz w:val="20"/>
          <w:szCs w:val="20"/>
          <w:lang w:bidi="he-IL"/>
        </w:rPr>
        <w:t>‎</w:t>
      </w:r>
      <w:r>
        <w:rPr>
          <w:i/>
          <w:sz w:val="20"/>
          <w:szCs w:val="20"/>
          <w:u w:val="single"/>
        </w:rPr>
        <w:t xml:space="preserve">09.11.2018 14:49:00 </w:t>
      </w:r>
    </w:p>
    <w:p w:rsidR="004D01C2" w:rsidRDefault="004D01C2" w:rsidP="004D01C2">
      <w:pPr>
        <w:jc w:val="both"/>
      </w:pPr>
      <w:r>
        <w:rPr>
          <w:sz w:val="20"/>
          <w:szCs w:val="20"/>
        </w:rPr>
        <w:t xml:space="preserve">Окончание действия сертификата: </w:t>
      </w:r>
      <w:r>
        <w:rPr>
          <w:i/>
          <w:sz w:val="20"/>
          <w:szCs w:val="20"/>
          <w:u w:val="single"/>
        </w:rPr>
        <w:t>09.11.2019 14:48:21</w:t>
      </w:r>
    </w:p>
    <w:p w:rsidR="006A6513" w:rsidRDefault="006A6513" w:rsidP="004D01C2">
      <w:pPr>
        <w:adjustRightInd w:val="0"/>
        <w:jc w:val="both"/>
      </w:pPr>
    </w:p>
    <w:sectPr w:rsidR="006A6513" w:rsidSect="00710843">
      <w:headerReference w:type="default" r:id="rId12"/>
      <w:pgSz w:w="11906" w:h="16838" w:code="9"/>
      <w:pgMar w:top="426" w:right="850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1A" w:rsidRDefault="0031471A" w:rsidP="00606ED4">
      <w:r>
        <w:separator/>
      </w:r>
    </w:p>
  </w:endnote>
  <w:endnote w:type="continuationSeparator" w:id="0">
    <w:p w:rsidR="0031471A" w:rsidRDefault="0031471A" w:rsidP="0060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1A" w:rsidRDefault="0031471A" w:rsidP="00606ED4">
      <w:r>
        <w:separator/>
      </w:r>
    </w:p>
  </w:footnote>
  <w:footnote w:type="continuationSeparator" w:id="0">
    <w:p w:rsidR="0031471A" w:rsidRDefault="0031471A" w:rsidP="00606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932658"/>
      <w:docPartObj>
        <w:docPartGallery w:val="Page Numbers (Top of Page)"/>
        <w:docPartUnique/>
      </w:docPartObj>
    </w:sdtPr>
    <w:sdtContent>
      <w:p w:rsidR="006E2751" w:rsidRDefault="006E2751" w:rsidP="00606ED4">
        <w:pPr>
          <w:pStyle w:val="af0"/>
          <w:tabs>
            <w:tab w:val="left" w:pos="4515"/>
          </w:tabs>
        </w:pPr>
        <w:r>
          <w:tab/>
        </w:r>
      </w:p>
      <w:p w:rsidR="006E2751" w:rsidRDefault="006E2751" w:rsidP="00606ED4">
        <w:pPr>
          <w:pStyle w:val="af0"/>
          <w:tabs>
            <w:tab w:val="left" w:pos="4515"/>
          </w:tabs>
        </w:pPr>
        <w:r>
          <w:tab/>
        </w:r>
        <w:fldSimple w:instr="PAGE   \* MERGEFORMAT">
          <w:r w:rsidR="005F3E54">
            <w:rPr>
              <w:noProof/>
            </w:rPr>
            <w:t>2</w:t>
          </w:r>
        </w:fldSimple>
      </w:p>
    </w:sdtContent>
  </w:sdt>
  <w:p w:rsidR="006E2751" w:rsidRDefault="006E275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A706E9E"/>
    <w:lvl w:ilvl="0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014"/>
      <w:numFmt w:val="decimal"/>
      <w:lvlText w:val="%1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5E377C"/>
    <w:multiLevelType w:val="hybridMultilevel"/>
    <w:tmpl w:val="B0925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335"/>
    <w:multiLevelType w:val="hybridMultilevel"/>
    <w:tmpl w:val="1ADEF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1866"/>
    <w:multiLevelType w:val="hybridMultilevel"/>
    <w:tmpl w:val="695EC6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E01379"/>
    <w:multiLevelType w:val="hybridMultilevel"/>
    <w:tmpl w:val="60E0D4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71390"/>
    <w:multiLevelType w:val="hybridMultilevel"/>
    <w:tmpl w:val="B1D81D48"/>
    <w:lvl w:ilvl="0" w:tplc="EE62E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DD39BB"/>
    <w:multiLevelType w:val="multilevel"/>
    <w:tmpl w:val="172E91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37CA06AA"/>
    <w:multiLevelType w:val="hybridMultilevel"/>
    <w:tmpl w:val="25989ACA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44E00"/>
    <w:multiLevelType w:val="hybridMultilevel"/>
    <w:tmpl w:val="502C1DF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11F66C3"/>
    <w:multiLevelType w:val="hybridMultilevel"/>
    <w:tmpl w:val="692A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87D72"/>
    <w:multiLevelType w:val="hybridMultilevel"/>
    <w:tmpl w:val="42682496"/>
    <w:lvl w:ilvl="0" w:tplc="38EC34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510C6F"/>
    <w:multiLevelType w:val="multilevel"/>
    <w:tmpl w:val="F68C0FAA"/>
    <w:lvl w:ilvl="0">
      <w:start w:val="7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5D4455CB"/>
    <w:multiLevelType w:val="hybridMultilevel"/>
    <w:tmpl w:val="0518BB64"/>
    <w:lvl w:ilvl="0" w:tplc="7212B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6E56EF"/>
    <w:multiLevelType w:val="hybridMultilevel"/>
    <w:tmpl w:val="E8687784"/>
    <w:lvl w:ilvl="0" w:tplc="70FA8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30381E"/>
    <w:multiLevelType w:val="multilevel"/>
    <w:tmpl w:val="7976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014"/>
    </w:lvlOverride>
    <w:lvlOverride w:ilvl="1">
      <w:startOverride w:val="2014"/>
    </w:lvlOverride>
    <w:lvlOverride w:ilvl="2">
      <w:startOverride w:val="2014"/>
    </w:lvlOverride>
    <w:lvlOverride w:ilvl="3">
      <w:startOverride w:val="2014"/>
    </w:lvlOverride>
    <w:lvlOverride w:ilvl="4">
      <w:startOverride w:val="2014"/>
    </w:lvlOverride>
    <w:lvlOverride w:ilvl="5">
      <w:startOverride w:val="2014"/>
    </w:lvlOverride>
    <w:lvlOverride w:ilvl="6">
      <w:startOverride w:val="2014"/>
    </w:lvlOverride>
    <w:lvlOverride w:ilvl="7">
      <w:startOverride w:val="2014"/>
    </w:lvlOverride>
    <w:lvlOverride w:ilvl="8">
      <w:startOverride w:val="2014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2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CA7371"/>
    <w:rsid w:val="00001A03"/>
    <w:rsid w:val="00007204"/>
    <w:rsid w:val="000155A4"/>
    <w:rsid w:val="00027CEB"/>
    <w:rsid w:val="000309D3"/>
    <w:rsid w:val="00032CD9"/>
    <w:rsid w:val="0006470A"/>
    <w:rsid w:val="0006785B"/>
    <w:rsid w:val="00074238"/>
    <w:rsid w:val="000747E3"/>
    <w:rsid w:val="00075DF2"/>
    <w:rsid w:val="0008009E"/>
    <w:rsid w:val="00087176"/>
    <w:rsid w:val="000920D3"/>
    <w:rsid w:val="00097A1A"/>
    <w:rsid w:val="000B0426"/>
    <w:rsid w:val="000C1BBD"/>
    <w:rsid w:val="000C232C"/>
    <w:rsid w:val="000C3824"/>
    <w:rsid w:val="000C690C"/>
    <w:rsid w:val="000E3F69"/>
    <w:rsid w:val="000E66D1"/>
    <w:rsid w:val="000F0BD0"/>
    <w:rsid w:val="000F3F70"/>
    <w:rsid w:val="000F5157"/>
    <w:rsid w:val="00102576"/>
    <w:rsid w:val="001112C9"/>
    <w:rsid w:val="0011322E"/>
    <w:rsid w:val="00116D33"/>
    <w:rsid w:val="0012104D"/>
    <w:rsid w:val="00122AC4"/>
    <w:rsid w:val="00123265"/>
    <w:rsid w:val="001354B2"/>
    <w:rsid w:val="00137B51"/>
    <w:rsid w:val="00145CE6"/>
    <w:rsid w:val="00147DF7"/>
    <w:rsid w:val="00154594"/>
    <w:rsid w:val="00161F1E"/>
    <w:rsid w:val="0019118C"/>
    <w:rsid w:val="00195E03"/>
    <w:rsid w:val="001A347A"/>
    <w:rsid w:val="001B18F7"/>
    <w:rsid w:val="001B3F34"/>
    <w:rsid w:val="001B56C8"/>
    <w:rsid w:val="001B5AC6"/>
    <w:rsid w:val="001B741E"/>
    <w:rsid w:val="001D05CE"/>
    <w:rsid w:val="001D6BA1"/>
    <w:rsid w:val="001E02AE"/>
    <w:rsid w:val="001E31C0"/>
    <w:rsid w:val="001E75B6"/>
    <w:rsid w:val="001F02D5"/>
    <w:rsid w:val="001F19B0"/>
    <w:rsid w:val="00206DA7"/>
    <w:rsid w:val="00212F85"/>
    <w:rsid w:val="002141ED"/>
    <w:rsid w:val="00222EF3"/>
    <w:rsid w:val="00224CD6"/>
    <w:rsid w:val="0023733A"/>
    <w:rsid w:val="002428BB"/>
    <w:rsid w:val="002476F7"/>
    <w:rsid w:val="002601A0"/>
    <w:rsid w:val="00263189"/>
    <w:rsid w:val="00264DAB"/>
    <w:rsid w:val="002678F4"/>
    <w:rsid w:val="00274F5B"/>
    <w:rsid w:val="00276894"/>
    <w:rsid w:val="002A3F4F"/>
    <w:rsid w:val="002C0BED"/>
    <w:rsid w:val="002C7394"/>
    <w:rsid w:val="002D04A9"/>
    <w:rsid w:val="002D0553"/>
    <w:rsid w:val="002D0AC3"/>
    <w:rsid w:val="002D0B6A"/>
    <w:rsid w:val="002D1A21"/>
    <w:rsid w:val="002D4790"/>
    <w:rsid w:val="002E46DD"/>
    <w:rsid w:val="002F7AFB"/>
    <w:rsid w:val="003014EB"/>
    <w:rsid w:val="00310278"/>
    <w:rsid w:val="0031471A"/>
    <w:rsid w:val="003173DA"/>
    <w:rsid w:val="003240EE"/>
    <w:rsid w:val="00327549"/>
    <w:rsid w:val="00333925"/>
    <w:rsid w:val="003454FD"/>
    <w:rsid w:val="00351D7C"/>
    <w:rsid w:val="00354D30"/>
    <w:rsid w:val="00357B6B"/>
    <w:rsid w:val="003639F7"/>
    <w:rsid w:val="003706A8"/>
    <w:rsid w:val="00373359"/>
    <w:rsid w:val="003923B7"/>
    <w:rsid w:val="003925B6"/>
    <w:rsid w:val="00394615"/>
    <w:rsid w:val="003A05ED"/>
    <w:rsid w:val="003A0AFA"/>
    <w:rsid w:val="003A13E1"/>
    <w:rsid w:val="003A4BAF"/>
    <w:rsid w:val="003A7BF3"/>
    <w:rsid w:val="003B02AA"/>
    <w:rsid w:val="003B5282"/>
    <w:rsid w:val="003B592A"/>
    <w:rsid w:val="003C6BCE"/>
    <w:rsid w:val="003C7BC1"/>
    <w:rsid w:val="003D0B21"/>
    <w:rsid w:val="003E50A8"/>
    <w:rsid w:val="00410095"/>
    <w:rsid w:val="0041508A"/>
    <w:rsid w:val="004241F7"/>
    <w:rsid w:val="00425AC5"/>
    <w:rsid w:val="004274AA"/>
    <w:rsid w:val="00431D20"/>
    <w:rsid w:val="0043361D"/>
    <w:rsid w:val="0043626B"/>
    <w:rsid w:val="0044110F"/>
    <w:rsid w:val="00445920"/>
    <w:rsid w:val="0045096F"/>
    <w:rsid w:val="0046635B"/>
    <w:rsid w:val="004742B5"/>
    <w:rsid w:val="00481C9B"/>
    <w:rsid w:val="00482465"/>
    <w:rsid w:val="00493F74"/>
    <w:rsid w:val="004B00B7"/>
    <w:rsid w:val="004B4365"/>
    <w:rsid w:val="004C2610"/>
    <w:rsid w:val="004D01C2"/>
    <w:rsid w:val="004D5AE9"/>
    <w:rsid w:val="0050044A"/>
    <w:rsid w:val="00501284"/>
    <w:rsid w:val="00502051"/>
    <w:rsid w:val="005129FF"/>
    <w:rsid w:val="0052353F"/>
    <w:rsid w:val="005348DD"/>
    <w:rsid w:val="00542DFA"/>
    <w:rsid w:val="005435A4"/>
    <w:rsid w:val="0056471E"/>
    <w:rsid w:val="005744E8"/>
    <w:rsid w:val="005776F2"/>
    <w:rsid w:val="0058452F"/>
    <w:rsid w:val="00591993"/>
    <w:rsid w:val="0059295C"/>
    <w:rsid w:val="00596FBB"/>
    <w:rsid w:val="005A3EC4"/>
    <w:rsid w:val="005A6135"/>
    <w:rsid w:val="005A7407"/>
    <w:rsid w:val="005C4D06"/>
    <w:rsid w:val="005C4D4E"/>
    <w:rsid w:val="005C7AF6"/>
    <w:rsid w:val="005D43A0"/>
    <w:rsid w:val="005D4781"/>
    <w:rsid w:val="005E0ABB"/>
    <w:rsid w:val="005E7FC7"/>
    <w:rsid w:val="005F3E54"/>
    <w:rsid w:val="00606ED4"/>
    <w:rsid w:val="006209EB"/>
    <w:rsid w:val="00625BD6"/>
    <w:rsid w:val="00626DD7"/>
    <w:rsid w:val="006301B0"/>
    <w:rsid w:val="006319EF"/>
    <w:rsid w:val="00641049"/>
    <w:rsid w:val="006518DD"/>
    <w:rsid w:val="0065707A"/>
    <w:rsid w:val="00674B36"/>
    <w:rsid w:val="00677E45"/>
    <w:rsid w:val="0068081C"/>
    <w:rsid w:val="00682E62"/>
    <w:rsid w:val="00695755"/>
    <w:rsid w:val="006A6513"/>
    <w:rsid w:val="006B307A"/>
    <w:rsid w:val="006B7BB0"/>
    <w:rsid w:val="006C7CC1"/>
    <w:rsid w:val="006E0BE7"/>
    <w:rsid w:val="006E2751"/>
    <w:rsid w:val="006E4C5F"/>
    <w:rsid w:val="006E5F67"/>
    <w:rsid w:val="006F3819"/>
    <w:rsid w:val="006F5447"/>
    <w:rsid w:val="00700547"/>
    <w:rsid w:val="00702F04"/>
    <w:rsid w:val="007078F5"/>
    <w:rsid w:val="00710843"/>
    <w:rsid w:val="00711549"/>
    <w:rsid w:val="0072675A"/>
    <w:rsid w:val="00732B42"/>
    <w:rsid w:val="0073478D"/>
    <w:rsid w:val="007408B5"/>
    <w:rsid w:val="00745C59"/>
    <w:rsid w:val="007476C4"/>
    <w:rsid w:val="007553D2"/>
    <w:rsid w:val="00756108"/>
    <w:rsid w:val="007573F4"/>
    <w:rsid w:val="007638E7"/>
    <w:rsid w:val="00766F9B"/>
    <w:rsid w:val="0078759B"/>
    <w:rsid w:val="0079174B"/>
    <w:rsid w:val="007A5A16"/>
    <w:rsid w:val="007B3E24"/>
    <w:rsid w:val="007B65EE"/>
    <w:rsid w:val="007C0BC6"/>
    <w:rsid w:val="007C1392"/>
    <w:rsid w:val="007C1B2B"/>
    <w:rsid w:val="007C4D17"/>
    <w:rsid w:val="007C5CFA"/>
    <w:rsid w:val="007D67A5"/>
    <w:rsid w:val="007E05EA"/>
    <w:rsid w:val="007F7CF9"/>
    <w:rsid w:val="00801F89"/>
    <w:rsid w:val="00807450"/>
    <w:rsid w:val="008265B1"/>
    <w:rsid w:val="00827966"/>
    <w:rsid w:val="00827A9F"/>
    <w:rsid w:val="00831755"/>
    <w:rsid w:val="00834AAD"/>
    <w:rsid w:val="008448E8"/>
    <w:rsid w:val="00844D67"/>
    <w:rsid w:val="00866612"/>
    <w:rsid w:val="00873357"/>
    <w:rsid w:val="00874B96"/>
    <w:rsid w:val="00880BFF"/>
    <w:rsid w:val="0088191A"/>
    <w:rsid w:val="00892467"/>
    <w:rsid w:val="008A091C"/>
    <w:rsid w:val="008A3778"/>
    <w:rsid w:val="008A5164"/>
    <w:rsid w:val="008A5EC1"/>
    <w:rsid w:val="008B209F"/>
    <w:rsid w:val="008B4D07"/>
    <w:rsid w:val="008B58AD"/>
    <w:rsid w:val="008C0E4F"/>
    <w:rsid w:val="008C4D7E"/>
    <w:rsid w:val="008D382C"/>
    <w:rsid w:val="008E3F41"/>
    <w:rsid w:val="00901AB7"/>
    <w:rsid w:val="009020A7"/>
    <w:rsid w:val="0090426C"/>
    <w:rsid w:val="009047E3"/>
    <w:rsid w:val="00907F85"/>
    <w:rsid w:val="00914EAF"/>
    <w:rsid w:val="00917A79"/>
    <w:rsid w:val="00931605"/>
    <w:rsid w:val="00932845"/>
    <w:rsid w:val="00932A1C"/>
    <w:rsid w:val="009354AD"/>
    <w:rsid w:val="00936354"/>
    <w:rsid w:val="00951198"/>
    <w:rsid w:val="00955A79"/>
    <w:rsid w:val="009629FF"/>
    <w:rsid w:val="00972222"/>
    <w:rsid w:val="00974D99"/>
    <w:rsid w:val="0097504D"/>
    <w:rsid w:val="00981DEF"/>
    <w:rsid w:val="009A3F29"/>
    <w:rsid w:val="009A52CC"/>
    <w:rsid w:val="009B14BE"/>
    <w:rsid w:val="009B3878"/>
    <w:rsid w:val="009B4DE4"/>
    <w:rsid w:val="009C4318"/>
    <w:rsid w:val="009C43EB"/>
    <w:rsid w:val="009C7F8A"/>
    <w:rsid w:val="009D3C4E"/>
    <w:rsid w:val="009D7E31"/>
    <w:rsid w:val="009F3375"/>
    <w:rsid w:val="009F3733"/>
    <w:rsid w:val="009F6406"/>
    <w:rsid w:val="00A072AE"/>
    <w:rsid w:val="00A109E9"/>
    <w:rsid w:val="00A17458"/>
    <w:rsid w:val="00A21349"/>
    <w:rsid w:val="00A2292A"/>
    <w:rsid w:val="00A22E38"/>
    <w:rsid w:val="00A26846"/>
    <w:rsid w:val="00A31423"/>
    <w:rsid w:val="00A36B53"/>
    <w:rsid w:val="00A41638"/>
    <w:rsid w:val="00A45827"/>
    <w:rsid w:val="00A505D1"/>
    <w:rsid w:val="00A57CAD"/>
    <w:rsid w:val="00A57F49"/>
    <w:rsid w:val="00A73C2F"/>
    <w:rsid w:val="00A92900"/>
    <w:rsid w:val="00A93BFE"/>
    <w:rsid w:val="00AA36B6"/>
    <w:rsid w:val="00AB010C"/>
    <w:rsid w:val="00AB14F9"/>
    <w:rsid w:val="00AC5C48"/>
    <w:rsid w:val="00AD0D8E"/>
    <w:rsid w:val="00AE18E1"/>
    <w:rsid w:val="00AE588E"/>
    <w:rsid w:val="00AF3544"/>
    <w:rsid w:val="00AF392A"/>
    <w:rsid w:val="00B00837"/>
    <w:rsid w:val="00B03006"/>
    <w:rsid w:val="00B12B3C"/>
    <w:rsid w:val="00B13986"/>
    <w:rsid w:val="00B21E0D"/>
    <w:rsid w:val="00B249BE"/>
    <w:rsid w:val="00B55BC9"/>
    <w:rsid w:val="00B56558"/>
    <w:rsid w:val="00B56751"/>
    <w:rsid w:val="00B6355F"/>
    <w:rsid w:val="00B67DB8"/>
    <w:rsid w:val="00B70281"/>
    <w:rsid w:val="00B71EAF"/>
    <w:rsid w:val="00B75E5F"/>
    <w:rsid w:val="00B85D95"/>
    <w:rsid w:val="00B93BFC"/>
    <w:rsid w:val="00B95D08"/>
    <w:rsid w:val="00BA7445"/>
    <w:rsid w:val="00BB0F40"/>
    <w:rsid w:val="00BB6E7E"/>
    <w:rsid w:val="00BC4BF8"/>
    <w:rsid w:val="00BD3471"/>
    <w:rsid w:val="00BD483A"/>
    <w:rsid w:val="00BD74DB"/>
    <w:rsid w:val="00BE0E46"/>
    <w:rsid w:val="00BE3F01"/>
    <w:rsid w:val="00BF26B2"/>
    <w:rsid w:val="00BF5750"/>
    <w:rsid w:val="00BF5B72"/>
    <w:rsid w:val="00C00BE1"/>
    <w:rsid w:val="00C00DCC"/>
    <w:rsid w:val="00C11821"/>
    <w:rsid w:val="00C46992"/>
    <w:rsid w:val="00C56E7C"/>
    <w:rsid w:val="00C625B5"/>
    <w:rsid w:val="00C71B1D"/>
    <w:rsid w:val="00C7684A"/>
    <w:rsid w:val="00C843F8"/>
    <w:rsid w:val="00C9470B"/>
    <w:rsid w:val="00CA7371"/>
    <w:rsid w:val="00CB22C6"/>
    <w:rsid w:val="00CB6950"/>
    <w:rsid w:val="00CE077C"/>
    <w:rsid w:val="00CE624F"/>
    <w:rsid w:val="00CE63D9"/>
    <w:rsid w:val="00CF604E"/>
    <w:rsid w:val="00CF7B1F"/>
    <w:rsid w:val="00D00ACC"/>
    <w:rsid w:val="00D03009"/>
    <w:rsid w:val="00D05ECA"/>
    <w:rsid w:val="00D07780"/>
    <w:rsid w:val="00D07856"/>
    <w:rsid w:val="00D135E2"/>
    <w:rsid w:val="00D21447"/>
    <w:rsid w:val="00D22884"/>
    <w:rsid w:val="00D23ECA"/>
    <w:rsid w:val="00D25138"/>
    <w:rsid w:val="00D251C6"/>
    <w:rsid w:val="00D3590A"/>
    <w:rsid w:val="00D412B9"/>
    <w:rsid w:val="00D4455E"/>
    <w:rsid w:val="00D477E8"/>
    <w:rsid w:val="00D528FF"/>
    <w:rsid w:val="00D6492D"/>
    <w:rsid w:val="00D6654E"/>
    <w:rsid w:val="00D92829"/>
    <w:rsid w:val="00DA35E7"/>
    <w:rsid w:val="00DA3FE7"/>
    <w:rsid w:val="00DA7B29"/>
    <w:rsid w:val="00DC1E0A"/>
    <w:rsid w:val="00DC6866"/>
    <w:rsid w:val="00DD5BD4"/>
    <w:rsid w:val="00DE146A"/>
    <w:rsid w:val="00DE29D0"/>
    <w:rsid w:val="00DF2B1B"/>
    <w:rsid w:val="00DF2D40"/>
    <w:rsid w:val="00E05E54"/>
    <w:rsid w:val="00E12E9B"/>
    <w:rsid w:val="00E13B6E"/>
    <w:rsid w:val="00E21B28"/>
    <w:rsid w:val="00E31BB0"/>
    <w:rsid w:val="00E34690"/>
    <w:rsid w:val="00E7463E"/>
    <w:rsid w:val="00E81594"/>
    <w:rsid w:val="00E81701"/>
    <w:rsid w:val="00E962A4"/>
    <w:rsid w:val="00EA11EC"/>
    <w:rsid w:val="00EB7F56"/>
    <w:rsid w:val="00EE327E"/>
    <w:rsid w:val="00EE4F39"/>
    <w:rsid w:val="00F00FAE"/>
    <w:rsid w:val="00F100EE"/>
    <w:rsid w:val="00F10A45"/>
    <w:rsid w:val="00F13D7D"/>
    <w:rsid w:val="00F250F7"/>
    <w:rsid w:val="00F355E8"/>
    <w:rsid w:val="00F37114"/>
    <w:rsid w:val="00F5591C"/>
    <w:rsid w:val="00F740DB"/>
    <w:rsid w:val="00F80ECE"/>
    <w:rsid w:val="00F8327F"/>
    <w:rsid w:val="00F837A9"/>
    <w:rsid w:val="00F84CC3"/>
    <w:rsid w:val="00F940B0"/>
    <w:rsid w:val="00F95356"/>
    <w:rsid w:val="00F9640B"/>
    <w:rsid w:val="00FA0797"/>
    <w:rsid w:val="00FA0AB4"/>
    <w:rsid w:val="00FA7D1C"/>
    <w:rsid w:val="00FD2552"/>
    <w:rsid w:val="00FD4F5C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5E7"/>
    <w:rPr>
      <w:rFonts w:ascii="Tahoma" w:hAnsi="Tahoma" w:cs="Tahoma"/>
      <w:sz w:val="16"/>
      <w:szCs w:val="16"/>
    </w:rPr>
  </w:style>
  <w:style w:type="character" w:styleId="a5">
    <w:name w:val="Hyperlink"/>
    <w:rsid w:val="002C3211"/>
    <w:rPr>
      <w:color w:val="0000FF"/>
      <w:u w:val="single"/>
    </w:rPr>
  </w:style>
  <w:style w:type="paragraph" w:customStyle="1" w:styleId="a6">
    <w:name w:val="Тема"/>
    <w:basedOn w:val="a"/>
    <w:next w:val="a7"/>
    <w:rsid w:val="008448E8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styleId="a8">
    <w:name w:val="Salutation"/>
    <w:basedOn w:val="a"/>
    <w:next w:val="a6"/>
    <w:rsid w:val="008448E8"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a7">
    <w:name w:val="Body Text"/>
    <w:basedOn w:val="a"/>
    <w:link w:val="a9"/>
    <w:rsid w:val="008448E8"/>
    <w:pPr>
      <w:spacing w:after="120"/>
    </w:pPr>
  </w:style>
  <w:style w:type="character" w:styleId="aa">
    <w:name w:val="annotation reference"/>
    <w:basedOn w:val="a0"/>
    <w:rsid w:val="004D5AE9"/>
    <w:rPr>
      <w:sz w:val="16"/>
      <w:szCs w:val="16"/>
    </w:rPr>
  </w:style>
  <w:style w:type="paragraph" w:styleId="ab">
    <w:name w:val="annotation text"/>
    <w:basedOn w:val="a"/>
    <w:link w:val="ac"/>
    <w:rsid w:val="004D5AE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D5AE9"/>
  </w:style>
  <w:style w:type="paragraph" w:styleId="ad">
    <w:name w:val="List Paragraph"/>
    <w:basedOn w:val="a"/>
    <w:uiPriority w:val="34"/>
    <w:qFormat/>
    <w:rsid w:val="00FA7D1C"/>
    <w:pPr>
      <w:ind w:left="720"/>
      <w:contextualSpacing/>
    </w:pPr>
  </w:style>
  <w:style w:type="paragraph" w:styleId="ae">
    <w:name w:val="annotation subject"/>
    <w:basedOn w:val="ab"/>
    <w:next w:val="ab"/>
    <w:link w:val="af"/>
    <w:rsid w:val="00D92829"/>
    <w:rPr>
      <w:b/>
      <w:bCs/>
    </w:rPr>
  </w:style>
  <w:style w:type="character" w:customStyle="1" w:styleId="af">
    <w:name w:val="Тема примечания Знак"/>
    <w:basedOn w:val="ac"/>
    <w:link w:val="ae"/>
    <w:rsid w:val="00D92829"/>
    <w:rPr>
      <w:b/>
      <w:bCs/>
    </w:rPr>
  </w:style>
  <w:style w:type="paragraph" w:styleId="af0">
    <w:name w:val="header"/>
    <w:basedOn w:val="a"/>
    <w:link w:val="af1"/>
    <w:uiPriority w:val="99"/>
    <w:rsid w:val="00606ED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06ED4"/>
    <w:rPr>
      <w:sz w:val="24"/>
      <w:szCs w:val="24"/>
    </w:rPr>
  </w:style>
  <w:style w:type="paragraph" w:styleId="af2">
    <w:name w:val="footer"/>
    <w:basedOn w:val="a"/>
    <w:link w:val="af3"/>
    <w:rsid w:val="00606ED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06ED4"/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2601A0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rmcannwi">
    <w:name w:val="rmcannwi"/>
    <w:basedOn w:val="a"/>
    <w:rsid w:val="00AB010C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7"/>
    <w:rsid w:val="00D4455E"/>
    <w:rPr>
      <w:sz w:val="24"/>
      <w:szCs w:val="24"/>
    </w:rPr>
  </w:style>
  <w:style w:type="paragraph" w:styleId="af4">
    <w:name w:val="No Spacing"/>
    <w:uiPriority w:val="1"/>
    <w:qFormat/>
    <w:rsid w:val="0090426C"/>
    <w:rPr>
      <w:sz w:val="24"/>
      <w:szCs w:val="24"/>
    </w:rPr>
  </w:style>
  <w:style w:type="paragraph" w:customStyle="1" w:styleId="ConsPlusNormal">
    <w:name w:val="ConsPlusNormal"/>
    <w:rsid w:val="001B18F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styleId="af5">
    <w:name w:val="FollowedHyperlink"/>
    <w:basedOn w:val="a0"/>
    <w:semiHidden/>
    <w:unhideWhenUsed/>
    <w:rsid w:val="002C7394"/>
    <w:rPr>
      <w:color w:val="800080" w:themeColor="followed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710843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10843"/>
    <w:rPr>
      <w:rFonts w:eastAsiaTheme="minorHAnsi" w:cstheme="minorBidi"/>
      <w:lang w:eastAsia="en-US"/>
    </w:rPr>
  </w:style>
  <w:style w:type="character" w:styleId="af8">
    <w:name w:val="endnote reference"/>
    <w:basedOn w:val="a0"/>
    <w:uiPriority w:val="99"/>
    <w:semiHidden/>
    <w:unhideWhenUsed/>
    <w:rsid w:val="0071084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_KuznecovAP@grw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d.ru/ent/public/ru?STRUCTURE_ID=5185&amp;layer_id=5554&amp;id=145&amp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&amp;etext=1345.8Emz9gmOFi1FHCvIVeVt4It7wlhLS5t0lmlamzEEQ6KDSs6SjK1_udWusUO5sfLq8payY986qUd8s_4XiMXJQw.8f22f49eb3090fff6e3f93c4c2f3577d8473a003&amp;uuid=&amp;state=PEtFfuTeVD4jaxywoSUvtB2i7c0_vxGdmMxHZaZGIUr6SDujRxdutNimotUCkekn69jIbG4Nxag6mwEV33DS_JTA7vFjmd85_ZXSJA_8u_rHtAO4dmu6U_k93wPB2WuY&amp;data=UlNrNmk5WktYejR0eWJFYk1LdmtxcjNuZmxRTFBTeFNrazBjdnJjX05BcHZkaDZxUzQ2eEpjUXYySlFwTmtWTWJHZFQ4bHRocDR6d2NmZWE4eWNzOFBNUlZ2VmFITU5fWDIxTjBub0hwT1E&amp;b64e=2&amp;sign=82a88c0d260040e5892125f4a19bf5a4&amp;keyno=0&amp;cst=AiuY0DBWFJ5fN_r-AEszkwy_PdHCVUvsghxIRlfudSYyUwmXCchIkOQBLMmK_ESm2c8mhCd3Mq0dRu1WtvuELp6aFL2LIwez8KxlV7H-hesOLOSd1RaMcvfbMXWMchHll7ZWkxEPEdy5WLgaWovDcC_Zb68-bJP6zoUuSe1oadIFdspFNNtrJPq5R-i-UkBv6s2cXSN6cIH-CcIB2FSDZV_u9hUwT4ljaDaT9sDwy-dCNJHBlTc7q7uYojqd-9RrrtnU4lzWj3hhkHuLjO0SanG_FQIdbD-BOEossTjb4E1bGYbNX3h0fCtfgk0fI9ysnr3i29ICoT1yF7gvb-1UbIvqZ_t82ynEnXvNz0TvYIjtBcPihF-7KxWp-vEGHCXFJAiq5dDBmh40sG3a1qhoqNUfEa2uHTQZo9RsiOe7IonFkXYuW3xuaElWv3o9edJWPcUTk03-1EKAwj8N9k8gpNaJsMXKhuTHedXuy1O3TKUI2cnnhYY3qWPcUyGgS4uPxgrLAOwTR6H8Jgz_AesP5Hw96e45KYKvhu83uZUd6IJbH2PXVqdvXb3rQPMVbfAG-zPFqXyHotvh_4yrqYTK-pUApx1lJDusDHfmbyzEFX2nZZYFfDYM7KuwTMjDbVNa_6d8RWJycMrkTzv6mYhCqupRzZVjFPk4oafVGM6_cghuyCauwhajnvcqRXJ8HQB1zLSBKHt_ASjh7Y64vyIasKzqlK7vt3rt5MQYGxQMFCnKqgA5ER0zK-4AtkfsnqG-&amp;ref=orjY4mGPRjk5boDnW0uvlrrd71vZw9kp5uQozpMtKCW4RgmAu5ryJJ2ZrL3l0Uw_31yz_CkGOjagbNgC8gTNjFgmKuKE3AB2l9UGMIvNXCeugaYV4DGoirgooOSlNSgOZrjt7LG_Gc0_6pxtXiFZrLBBQnr_RsY0pavjkKBicjL3HepscXNqSE7H-RuFo8lI6iTDFPp8aCX6dQV5b_ZDND3OnUBxocArCplRiWv-RPc&amp;l10n=ru&amp;cts=1488265055227&amp;mc=2.32192809488736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E_BochkarevMA@grw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C8E8-E58F-4282-99AB-E1560950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685</Words>
  <Characters>7116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OGK1</Company>
  <LinksUpToDate>false</LinksUpToDate>
  <CharactersWithSpaces>7786</CharactersWithSpaces>
  <SharedDoc>false</SharedDoc>
  <HLinks>
    <vt:vector size="6" baseType="variant"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mailto:info@cn.oen.su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nee_filippovalv</cp:lastModifiedBy>
  <cp:revision>23</cp:revision>
  <cp:lastPrinted>2017-04-03T15:16:00Z</cp:lastPrinted>
  <dcterms:created xsi:type="dcterms:W3CDTF">2018-04-26T11:00:00Z</dcterms:created>
  <dcterms:modified xsi:type="dcterms:W3CDTF">2019-09-19T10:51:00Z</dcterms:modified>
</cp:coreProperties>
</file>