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5" w:rsidRDefault="00B93F6B" w:rsidP="0047571E">
      <w:pPr>
        <w:tabs>
          <w:tab w:val="left" w:pos="5387"/>
        </w:tabs>
        <w:spacing w:line="240" w:lineRule="auto"/>
        <w:ind w:firstLine="709"/>
        <w:jc w:val="right"/>
        <w:rPr>
          <w:sz w:val="24"/>
          <w:szCs w:val="24"/>
        </w:rPr>
      </w:pPr>
      <w:r w:rsidRPr="00260579">
        <w:rPr>
          <w:sz w:val="24"/>
          <w:szCs w:val="24"/>
        </w:rPr>
        <w:t>Приложение № 2</w:t>
      </w:r>
      <w:r w:rsidR="00F81355">
        <w:rPr>
          <w:sz w:val="24"/>
          <w:szCs w:val="24"/>
        </w:rPr>
        <w:t>9</w:t>
      </w:r>
    </w:p>
    <w:p w:rsidR="00B93F6B" w:rsidRPr="00260579" w:rsidRDefault="00B93F6B" w:rsidP="0047571E">
      <w:pPr>
        <w:spacing w:line="240" w:lineRule="auto"/>
        <w:ind w:firstLine="10773"/>
        <w:jc w:val="center"/>
        <w:rPr>
          <w:sz w:val="24"/>
          <w:szCs w:val="24"/>
        </w:rPr>
      </w:pPr>
    </w:p>
    <w:p w:rsidR="00B93F6B" w:rsidRPr="00260579" w:rsidRDefault="00B93F6B" w:rsidP="0047571E">
      <w:pPr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УТВЕРЖДЕН</w:t>
      </w:r>
    </w:p>
    <w:p w:rsidR="00B93F6B" w:rsidRPr="00260579" w:rsidRDefault="00B93F6B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протокольным решением</w:t>
      </w:r>
    </w:p>
    <w:p w:rsidR="00B93F6B" w:rsidRPr="00260579" w:rsidRDefault="00B93F6B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Совета при Главе Чувашской</w:t>
      </w:r>
    </w:p>
    <w:p w:rsidR="00B93F6B" w:rsidRPr="00260579" w:rsidRDefault="00B93F6B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 xml:space="preserve">Республики по </w:t>
      </w:r>
      <w:proofErr w:type="gramStart"/>
      <w:r w:rsidRPr="00260579">
        <w:rPr>
          <w:sz w:val="24"/>
          <w:szCs w:val="24"/>
        </w:rPr>
        <w:t>стратегическому</w:t>
      </w:r>
      <w:proofErr w:type="gramEnd"/>
    </w:p>
    <w:p w:rsidR="00B93F6B" w:rsidRPr="00260579" w:rsidRDefault="00B93F6B" w:rsidP="0047571E">
      <w:pPr>
        <w:tabs>
          <w:tab w:val="left" w:pos="3544"/>
        </w:tabs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развитию и проектной деятельности</w:t>
      </w:r>
    </w:p>
    <w:p w:rsidR="00B93F6B" w:rsidRPr="00260579" w:rsidRDefault="00B93F6B" w:rsidP="0047571E">
      <w:pPr>
        <w:spacing w:line="240" w:lineRule="auto"/>
        <w:ind w:firstLine="10773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 xml:space="preserve">от </w:t>
      </w:r>
      <w:r w:rsidR="00F81355">
        <w:rPr>
          <w:sz w:val="24"/>
          <w:szCs w:val="24"/>
        </w:rPr>
        <w:t>23 апреля</w:t>
      </w:r>
      <w:r w:rsidRPr="00260579">
        <w:rPr>
          <w:sz w:val="24"/>
          <w:szCs w:val="24"/>
        </w:rPr>
        <w:t xml:space="preserve"> 201</w:t>
      </w:r>
      <w:r w:rsidR="00F81355">
        <w:rPr>
          <w:sz w:val="24"/>
          <w:szCs w:val="24"/>
        </w:rPr>
        <w:t>9</w:t>
      </w:r>
      <w:r w:rsidRPr="00260579">
        <w:rPr>
          <w:sz w:val="24"/>
          <w:szCs w:val="24"/>
        </w:rPr>
        <w:t xml:space="preserve"> г. № </w:t>
      </w:r>
      <w:r w:rsidR="00F81355">
        <w:rPr>
          <w:sz w:val="24"/>
          <w:szCs w:val="24"/>
        </w:rPr>
        <w:t>3</w:t>
      </w:r>
    </w:p>
    <w:p w:rsidR="00B93F6B" w:rsidRPr="00260579" w:rsidRDefault="00B93F6B" w:rsidP="0047571E">
      <w:pPr>
        <w:spacing w:line="240" w:lineRule="auto"/>
        <w:ind w:firstLine="10773"/>
        <w:jc w:val="center"/>
        <w:rPr>
          <w:b/>
          <w:bCs/>
          <w:sz w:val="24"/>
          <w:szCs w:val="24"/>
        </w:rPr>
      </w:pPr>
    </w:p>
    <w:p w:rsidR="00B93F6B" w:rsidRPr="00260579" w:rsidRDefault="00B93F6B" w:rsidP="00ED5CE8">
      <w:pPr>
        <w:spacing w:line="240" w:lineRule="atLeast"/>
        <w:jc w:val="center"/>
        <w:rPr>
          <w:b/>
          <w:bCs/>
          <w:sz w:val="24"/>
          <w:szCs w:val="24"/>
        </w:rPr>
      </w:pPr>
      <w:proofErr w:type="gramStart"/>
      <w:r w:rsidRPr="00260579">
        <w:rPr>
          <w:b/>
          <w:bCs/>
          <w:sz w:val="24"/>
          <w:szCs w:val="24"/>
        </w:rPr>
        <w:t>П</w:t>
      </w:r>
      <w:proofErr w:type="gramEnd"/>
      <w:r w:rsidRPr="00260579">
        <w:rPr>
          <w:b/>
          <w:bCs/>
          <w:sz w:val="24"/>
          <w:szCs w:val="24"/>
        </w:rPr>
        <w:t xml:space="preserve"> А С П О Р Т</w:t>
      </w:r>
    </w:p>
    <w:p w:rsidR="00B93F6B" w:rsidRPr="00260579" w:rsidRDefault="00B93F6B" w:rsidP="00ED5CE8">
      <w:pPr>
        <w:spacing w:line="120" w:lineRule="exact"/>
        <w:jc w:val="center"/>
        <w:rPr>
          <w:b/>
          <w:bCs/>
          <w:sz w:val="24"/>
          <w:szCs w:val="24"/>
        </w:rPr>
      </w:pPr>
    </w:p>
    <w:p w:rsidR="00B93F6B" w:rsidRPr="00260579" w:rsidRDefault="00B93F6B" w:rsidP="00ED5CE8">
      <w:pPr>
        <w:spacing w:line="240" w:lineRule="atLeast"/>
        <w:jc w:val="center"/>
        <w:rPr>
          <w:b/>
          <w:bCs/>
          <w:sz w:val="24"/>
          <w:szCs w:val="24"/>
        </w:rPr>
      </w:pPr>
      <w:r w:rsidRPr="00260579">
        <w:rPr>
          <w:b/>
          <w:bCs/>
          <w:sz w:val="24"/>
          <w:szCs w:val="24"/>
        </w:rPr>
        <w:t>регионального проекта Чувашской Республики*</w:t>
      </w:r>
    </w:p>
    <w:p w:rsidR="00B93F6B" w:rsidRPr="00260579" w:rsidRDefault="00B93F6B" w:rsidP="00ED5CE8">
      <w:pPr>
        <w:spacing w:line="240" w:lineRule="exact"/>
        <w:rPr>
          <w:sz w:val="24"/>
          <w:szCs w:val="24"/>
        </w:rPr>
      </w:pP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>«Дорожная сеть»</w:t>
      </w: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>1. Основные положения</w:t>
      </w:r>
    </w:p>
    <w:p w:rsidR="00B93F6B" w:rsidRPr="00260579" w:rsidRDefault="00B93F6B" w:rsidP="00ED5CE8">
      <w:pPr>
        <w:spacing w:line="240" w:lineRule="exact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6"/>
        <w:gridCol w:w="4505"/>
        <w:gridCol w:w="2808"/>
        <w:gridCol w:w="3272"/>
      </w:tblGrid>
      <w:tr w:rsidR="00B93F6B" w:rsidRPr="00260579" w:rsidTr="00A67428">
        <w:trPr>
          <w:cantSplit/>
        </w:trPr>
        <w:tc>
          <w:tcPr>
            <w:tcW w:w="5347" w:type="dxa"/>
            <w:vAlign w:val="center"/>
          </w:tcPr>
          <w:p w:rsidR="00B93F6B" w:rsidRPr="00260579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260579" w:rsidRDefault="00B93F6B" w:rsidP="00BD057E">
            <w:pPr>
              <w:spacing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Безопасные и качественные автомобильные дороги</w:t>
            </w:r>
          </w:p>
        </w:tc>
      </w:tr>
      <w:tr w:rsidR="00B93F6B" w:rsidRPr="00260579" w:rsidTr="00A67428">
        <w:trPr>
          <w:cantSplit/>
        </w:trPr>
        <w:tc>
          <w:tcPr>
            <w:tcW w:w="5347" w:type="dxa"/>
            <w:vAlign w:val="center"/>
          </w:tcPr>
          <w:p w:rsidR="00B93F6B" w:rsidRPr="00260579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505" w:type="dxa"/>
            <w:vAlign w:val="center"/>
          </w:tcPr>
          <w:p w:rsidR="00B93F6B" w:rsidRPr="00260579" w:rsidRDefault="00B93F6B" w:rsidP="00DC4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Дорожная сеть</w:t>
            </w:r>
          </w:p>
          <w:p w:rsidR="00B93F6B" w:rsidRPr="00260579" w:rsidRDefault="00B93F6B" w:rsidP="00DC412D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B93F6B" w:rsidRPr="00260579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272" w:type="dxa"/>
            <w:vAlign w:val="center"/>
          </w:tcPr>
          <w:p w:rsidR="00B93F6B" w:rsidRPr="00260579" w:rsidRDefault="00B93F6B" w:rsidP="00282A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0</w:t>
            </w:r>
            <w:r w:rsidR="00282A53" w:rsidRPr="00260579">
              <w:rPr>
                <w:sz w:val="24"/>
                <w:szCs w:val="24"/>
              </w:rPr>
              <w:t>3</w:t>
            </w:r>
            <w:r w:rsidRPr="00260579">
              <w:rPr>
                <w:sz w:val="24"/>
                <w:szCs w:val="24"/>
              </w:rPr>
              <w:t>.12.2018 – 31.12.2024</w:t>
            </w:r>
          </w:p>
        </w:tc>
      </w:tr>
      <w:tr w:rsidR="00B93F6B" w:rsidRPr="00931CA0" w:rsidTr="00A67428">
        <w:trPr>
          <w:cantSplit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B93F6B" w:rsidP="00F8533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</w:p>
          <w:p w:rsidR="00B93F6B" w:rsidRPr="00931CA0" w:rsidRDefault="00B93F6B" w:rsidP="00F8533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Моторин</w:t>
            </w:r>
            <w:proofErr w:type="spellEnd"/>
            <w:r w:rsidRPr="00931CA0">
              <w:rPr>
                <w:sz w:val="24"/>
                <w:szCs w:val="24"/>
              </w:rPr>
              <w:t xml:space="preserve"> Иван Борисович</w:t>
            </w:r>
          </w:p>
        </w:tc>
      </w:tr>
      <w:tr w:rsidR="00B93F6B" w:rsidRPr="00931CA0" w:rsidTr="00A67428">
        <w:trPr>
          <w:cantSplit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</w:t>
            </w:r>
            <w:r w:rsidR="00B93F6B" w:rsidRPr="00931CA0">
              <w:rPr>
                <w:sz w:val="24"/>
                <w:szCs w:val="24"/>
              </w:rPr>
              <w:t>инистр</w:t>
            </w:r>
            <w:r w:rsidRPr="00931CA0">
              <w:rPr>
                <w:sz w:val="24"/>
                <w:szCs w:val="24"/>
              </w:rPr>
              <w:t>а</w:t>
            </w:r>
            <w:r w:rsidR="00B93F6B" w:rsidRPr="00931CA0">
              <w:rPr>
                <w:sz w:val="24"/>
                <w:szCs w:val="24"/>
              </w:rPr>
              <w:t xml:space="preserve"> транспорта и дорожного хозяйства Чувашской Республики </w:t>
            </w:r>
          </w:p>
          <w:p w:rsidR="00B93F6B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Павлов Евгений Георгиевич </w:t>
            </w:r>
          </w:p>
        </w:tc>
      </w:tr>
      <w:tr w:rsidR="00B93F6B" w:rsidRPr="00931CA0" w:rsidTr="00A67428">
        <w:trPr>
          <w:cantSplit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  <w:p w:rsidR="00976171" w:rsidRPr="00931CA0" w:rsidRDefault="00976171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Максим Михайлович</w:t>
            </w:r>
          </w:p>
        </w:tc>
      </w:tr>
      <w:tr w:rsidR="00B93F6B" w:rsidRPr="00931CA0" w:rsidTr="00A67428">
        <w:trPr>
          <w:cantSplit/>
          <w:trHeight w:val="748"/>
        </w:trPr>
        <w:tc>
          <w:tcPr>
            <w:tcW w:w="5347" w:type="dxa"/>
            <w:vAlign w:val="center"/>
          </w:tcPr>
          <w:p w:rsidR="00B93F6B" w:rsidRPr="00931CA0" w:rsidRDefault="00B93F6B" w:rsidP="00BD057E">
            <w:pPr>
              <w:spacing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585" w:type="dxa"/>
            <w:gridSpan w:val="3"/>
            <w:vAlign w:val="center"/>
          </w:tcPr>
          <w:p w:rsidR="00B93F6B" w:rsidRPr="00931CA0" w:rsidRDefault="00B93F6B" w:rsidP="001B4C31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Государственная программа Чувашской Республики «Развитие транспортной системы Чувашской Республики», подпрограмма «Безопасные и качественные автомобильные дороги»</w:t>
            </w:r>
          </w:p>
        </w:tc>
      </w:tr>
    </w:tbl>
    <w:p w:rsidR="00B93F6B" w:rsidRPr="00931CA0" w:rsidRDefault="00B93F6B" w:rsidP="00ED5CE8">
      <w:pPr>
        <w:spacing w:line="240" w:lineRule="atLeast"/>
        <w:jc w:val="center"/>
        <w:rPr>
          <w:sz w:val="24"/>
          <w:szCs w:val="24"/>
        </w:rPr>
      </w:pPr>
    </w:p>
    <w:p w:rsidR="00976171" w:rsidRPr="00931CA0" w:rsidRDefault="00976171" w:rsidP="00ED5CE8">
      <w:pPr>
        <w:spacing w:line="240" w:lineRule="atLeast"/>
        <w:jc w:val="center"/>
        <w:rPr>
          <w:sz w:val="24"/>
          <w:szCs w:val="24"/>
        </w:rPr>
      </w:pPr>
    </w:p>
    <w:p w:rsidR="00976171" w:rsidRPr="00931CA0" w:rsidRDefault="00976171" w:rsidP="00ED5CE8">
      <w:pPr>
        <w:spacing w:line="240" w:lineRule="atLeast"/>
        <w:jc w:val="center"/>
        <w:rPr>
          <w:sz w:val="24"/>
          <w:szCs w:val="24"/>
        </w:rPr>
      </w:pPr>
    </w:p>
    <w:p w:rsidR="00976171" w:rsidRPr="00931CA0" w:rsidRDefault="00976171" w:rsidP="00ED5CE8">
      <w:pPr>
        <w:spacing w:line="240" w:lineRule="atLeast"/>
        <w:jc w:val="center"/>
        <w:rPr>
          <w:sz w:val="24"/>
          <w:szCs w:val="24"/>
        </w:rPr>
      </w:pPr>
    </w:p>
    <w:p w:rsidR="00B93F6B" w:rsidRPr="00F81355" w:rsidRDefault="00B93F6B" w:rsidP="00ED5CE8">
      <w:pPr>
        <w:spacing w:line="240" w:lineRule="atLeas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lastRenderedPageBreak/>
        <w:t xml:space="preserve">2. Цель и показатели регионального проекта </w:t>
      </w:r>
    </w:p>
    <w:p w:rsidR="00B93F6B" w:rsidRPr="00931CA0" w:rsidRDefault="00B93F6B" w:rsidP="00ED5CE8">
      <w:pPr>
        <w:spacing w:line="240" w:lineRule="atLeast"/>
        <w:jc w:val="center"/>
        <w:rPr>
          <w:sz w:val="24"/>
          <w:szCs w:val="24"/>
        </w:rPr>
      </w:pPr>
    </w:p>
    <w:tbl>
      <w:tblPr>
        <w:tblW w:w="5233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92"/>
        <w:gridCol w:w="1414"/>
        <w:gridCol w:w="1554"/>
        <w:gridCol w:w="1553"/>
        <w:gridCol w:w="910"/>
        <w:gridCol w:w="935"/>
        <w:gridCol w:w="935"/>
        <w:gridCol w:w="936"/>
        <w:gridCol w:w="936"/>
        <w:gridCol w:w="936"/>
        <w:gridCol w:w="733"/>
      </w:tblGrid>
      <w:tr w:rsidR="00B93F6B" w:rsidRPr="00931CA0" w:rsidTr="00667F3F">
        <w:trPr>
          <w:trHeight w:val="631"/>
        </w:trPr>
        <w:tc>
          <w:tcPr>
            <w:tcW w:w="15930" w:type="dxa"/>
            <w:gridSpan w:val="12"/>
            <w:vAlign w:val="center"/>
          </w:tcPr>
          <w:p w:rsidR="00B93F6B" w:rsidRPr="00931CA0" w:rsidRDefault="00B93F6B" w:rsidP="00F802D0">
            <w:pPr>
              <w:spacing w:line="240" w:lineRule="auto"/>
              <w:ind w:left="180" w:right="218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 2024 году необходимо обеспечить:</w:t>
            </w:r>
          </w:p>
          <w:p w:rsidR="00B93F6B" w:rsidRPr="00931CA0" w:rsidRDefault="00B93F6B" w:rsidP="00F802D0">
            <w:pPr>
              <w:spacing w:line="240" w:lineRule="auto"/>
              <w:ind w:left="180" w:right="218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- 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</w:t>
            </w:r>
          </w:p>
          <w:p w:rsidR="00B93F6B" w:rsidRPr="00931CA0" w:rsidRDefault="00B93F6B" w:rsidP="00816D1C">
            <w:pPr>
              <w:spacing w:line="240" w:lineRule="auto"/>
              <w:ind w:left="180" w:right="218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sz w:val="24"/>
                <w:szCs w:val="24"/>
              </w:rPr>
              <w:t>- 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      </w:r>
          </w:p>
        </w:tc>
      </w:tr>
      <w:tr w:rsidR="00B93F6B" w:rsidRPr="00931CA0" w:rsidTr="00667F3F">
        <w:tc>
          <w:tcPr>
            <w:tcW w:w="59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№ </w:t>
            </w:r>
            <w:proofErr w:type="gramStart"/>
            <w:r w:rsidRPr="00931CA0">
              <w:rPr>
                <w:sz w:val="24"/>
                <w:szCs w:val="24"/>
              </w:rPr>
              <w:t>п</w:t>
            </w:r>
            <w:proofErr w:type="gramEnd"/>
            <w:r w:rsidRPr="00931CA0">
              <w:rPr>
                <w:sz w:val="24"/>
                <w:szCs w:val="24"/>
              </w:rPr>
              <w:t>/п</w:t>
            </w:r>
          </w:p>
        </w:tc>
        <w:tc>
          <w:tcPr>
            <w:tcW w:w="4492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07" w:type="dxa"/>
            <w:gridSpan w:val="2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321" w:type="dxa"/>
            <w:gridSpan w:val="7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Период, год</w:t>
            </w:r>
          </w:p>
        </w:tc>
      </w:tr>
      <w:tr w:rsidR="00B93F6B" w:rsidRPr="00931CA0" w:rsidTr="00667F3F">
        <w:trPr>
          <w:trHeight w:val="322"/>
        </w:trPr>
        <w:tc>
          <w:tcPr>
            <w:tcW w:w="59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2023</w:t>
            </w:r>
          </w:p>
        </w:tc>
        <w:tc>
          <w:tcPr>
            <w:tcW w:w="733" w:type="dxa"/>
            <w:vMerge w:val="restart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2024</w:t>
            </w:r>
          </w:p>
        </w:tc>
      </w:tr>
      <w:tr w:rsidR="00B93F6B" w:rsidRPr="00931CA0" w:rsidTr="00667F3F">
        <w:tc>
          <w:tcPr>
            <w:tcW w:w="59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Значение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Дата</w:t>
            </w:r>
          </w:p>
        </w:tc>
        <w:tc>
          <w:tcPr>
            <w:tcW w:w="910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33" w:type="dxa"/>
            <w:vMerge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</w:tr>
      <w:tr w:rsidR="00B93F6B" w:rsidRPr="00931CA0" w:rsidTr="00667F3F">
        <w:tc>
          <w:tcPr>
            <w:tcW w:w="15930" w:type="dxa"/>
            <w:gridSpan w:val="12"/>
          </w:tcPr>
          <w:p w:rsidR="00B93F6B" w:rsidRPr="00931CA0" w:rsidRDefault="00B93F6B" w:rsidP="00F802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автомобильных дорог регионального и межмуниципального значения, соответствующих нормативным требованиям, в их общей протяженности,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38,5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44,1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46,7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49,7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50,3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Протяженность автомобильных дорог регионального и межмуниципального значения, </w:t>
            </w:r>
            <w:proofErr w:type="gramStart"/>
            <w:r w:rsidRPr="00931CA0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1539,9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 находящаяся в нормативном состоянии по результатам инструментальной диагностики, к</w:t>
            </w:r>
            <w:proofErr w:type="gramStart"/>
            <w:r w:rsidRPr="00931CA0">
              <w:rPr>
                <w:sz w:val="24"/>
                <w:szCs w:val="24"/>
              </w:rPr>
              <w:t>м</w:t>
            </w:r>
            <w:r w:rsidRPr="00931CA0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31CA0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592,9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659,9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678,8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719,2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738,4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748,1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765,3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774,4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приведения в нормативное состояние), к</w:t>
            </w:r>
            <w:proofErr w:type="gramStart"/>
            <w:r w:rsidRPr="00931CA0">
              <w:rPr>
                <w:sz w:val="24"/>
                <w:szCs w:val="24"/>
              </w:rPr>
              <w:t>м</w:t>
            </w:r>
            <w:r w:rsidRPr="00931CA0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31CA0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99,2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67,0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18,9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40,4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9,7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17,2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9,1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поддержания в </w:t>
            </w:r>
            <w:r w:rsidRPr="00931CA0">
              <w:rPr>
                <w:sz w:val="24"/>
                <w:szCs w:val="24"/>
              </w:rPr>
              <w:lastRenderedPageBreak/>
              <w:t>нормативном состоянии), к</w:t>
            </w:r>
            <w:proofErr w:type="gramStart"/>
            <w:r w:rsidRPr="00931CA0">
              <w:rPr>
                <w:sz w:val="24"/>
                <w:szCs w:val="24"/>
              </w:rPr>
              <w:t>м</w:t>
            </w:r>
            <w:r w:rsidRPr="00931CA0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31CA0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55,1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59,6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53,0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18,9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25,4</w:t>
            </w:r>
          </w:p>
        </w:tc>
      </w:tr>
      <w:tr w:rsidR="00B93F6B" w:rsidRPr="00931CA0" w:rsidTr="00667F3F">
        <w:tc>
          <w:tcPr>
            <w:tcW w:w="15930" w:type="dxa"/>
            <w:gridSpan w:val="12"/>
            <w:vAlign w:val="bottom"/>
          </w:tcPr>
          <w:p w:rsidR="00E406D5" w:rsidRPr="00931CA0" w:rsidRDefault="00E406D5" w:rsidP="00E406D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93F6B" w:rsidRPr="00931CA0" w:rsidRDefault="00B93F6B" w:rsidP="00E406D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Снижение доли автомобильных дорог регионального и межмуниципального значения, работающих в режиме перегрузки,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29,8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27,8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26,6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26,6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протяженности дорожной сети Чебоксарской агломерации, обслуживающей движение в режиме перегрузки,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64,0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62,0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58,0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56,0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54,0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52,0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50,0</w:t>
            </w:r>
          </w:p>
        </w:tc>
      </w:tr>
      <w:tr w:rsidR="00B93F6B" w:rsidRPr="00931CA0" w:rsidTr="00667F3F">
        <w:tc>
          <w:tcPr>
            <w:tcW w:w="15930" w:type="dxa"/>
            <w:gridSpan w:val="12"/>
            <w:vAlign w:val="center"/>
          </w:tcPr>
          <w:p w:rsidR="00E406D5" w:rsidRPr="00931CA0" w:rsidRDefault="00E406D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Чувашской Республики,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95,1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91,7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83,4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75,1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66,8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56,5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Чебоксарской агломерации</w:t>
            </w:r>
            <w:proofErr w:type="gramStart"/>
            <w:r w:rsidRPr="00931CA0"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88,9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73,0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45,0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39,0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Количество погибших в дорожно-транспортных происшествиях на 100 тысяч человек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</w:t>
            </w:r>
          </w:p>
        </w:tc>
      </w:tr>
      <w:tr w:rsidR="00B93F6B" w:rsidRPr="00931CA0" w:rsidTr="00667F3F">
        <w:tc>
          <w:tcPr>
            <w:tcW w:w="15930" w:type="dxa"/>
            <w:gridSpan w:val="12"/>
          </w:tcPr>
          <w:p w:rsidR="00E406D5" w:rsidRPr="00931CA0" w:rsidRDefault="00E406D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дорожной сети городских агломераций, находящаяся в нормативном состоянии, %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Доля протяженности дорожной сети Чебоксарской агломерации, соответствующая нормативным требованиям к их общей протяженности, %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45,7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62,1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65,3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71,5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72,7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75,0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85,0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Протяженность дорожной сети Чебоксарской агломерации, </w:t>
            </w:r>
            <w:proofErr w:type="gramStart"/>
            <w:r w:rsidRPr="00931CA0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920,2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920,2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920,6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921,2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921,2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922,2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923,8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924,4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13.</w:t>
            </w:r>
          </w:p>
        </w:tc>
        <w:tc>
          <w:tcPr>
            <w:tcW w:w="4492" w:type="dxa"/>
            <w:vAlign w:val="center"/>
          </w:tcPr>
          <w:p w:rsidR="00E406D5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Общая протяженность автомобильных дорог Чебоксарской  агломерации находящаяся в нормативном состоянии по результатам инструментальной диагностики, </w:t>
            </w:r>
            <w:proofErr w:type="gramStart"/>
            <w:r w:rsidRPr="00931CA0">
              <w:rPr>
                <w:sz w:val="24"/>
                <w:szCs w:val="24"/>
              </w:rPr>
              <w:t>км</w:t>
            </w:r>
            <w:proofErr w:type="gramEnd"/>
          </w:p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(нарастающим итогом)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420,5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571,6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601,1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632,0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658,9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670,8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693,3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786,7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Общая протяженность автомобильных </w:t>
            </w:r>
            <w:r w:rsidRPr="00931CA0">
              <w:rPr>
                <w:sz w:val="24"/>
                <w:szCs w:val="24"/>
              </w:rPr>
              <w:lastRenderedPageBreak/>
              <w:t>дорог Чебоксарской  агломерации, в отношении которых проведены работы по капитальному ремонту или ремонту, к</w:t>
            </w:r>
            <w:proofErr w:type="gramStart"/>
            <w:r w:rsidRPr="00931CA0">
              <w:rPr>
                <w:sz w:val="24"/>
                <w:szCs w:val="24"/>
              </w:rPr>
              <w:t>м</w:t>
            </w:r>
            <w:r w:rsidRPr="00931CA0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31CA0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дополнитель</w:t>
            </w:r>
            <w:r w:rsidRPr="00931CA0"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94,9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148,8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21,9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9,4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20,9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92,8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Общая протяженность автомобильных дорог Чебоксарской  агломерации, в отношении которых проведены работы по реконструкции, к</w:t>
            </w:r>
            <w:proofErr w:type="gramStart"/>
            <w:r w:rsidRPr="00931CA0">
              <w:rPr>
                <w:sz w:val="24"/>
                <w:szCs w:val="24"/>
              </w:rPr>
              <w:t>м</w:t>
            </w:r>
            <w:r w:rsidRPr="00931CA0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31CA0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7,2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5,3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5,3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1,5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667F3F">
        <w:tc>
          <w:tcPr>
            <w:tcW w:w="59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16.</w:t>
            </w:r>
          </w:p>
        </w:tc>
        <w:tc>
          <w:tcPr>
            <w:tcW w:w="4492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Общая протяженность автомобильных дорог Чебоксарской  агломерации, в отношении которых проведены работы по строительству, </w:t>
            </w:r>
            <w:proofErr w:type="gramStart"/>
            <w:r w:rsidRPr="00931CA0">
              <w:rPr>
                <w:sz w:val="24"/>
                <w:szCs w:val="24"/>
              </w:rPr>
              <w:t>км</w:t>
            </w:r>
            <w:proofErr w:type="gramEnd"/>
            <w:r w:rsidRPr="00931CA0">
              <w:rPr>
                <w:sz w:val="24"/>
                <w:szCs w:val="24"/>
              </w:rPr>
              <w:t xml:space="preserve"> (</w:t>
            </w:r>
            <w:r w:rsidRPr="00931CA0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0,4</w:t>
            </w:r>
          </w:p>
        </w:tc>
        <w:tc>
          <w:tcPr>
            <w:tcW w:w="935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0,6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1,0</w:t>
            </w:r>
          </w:p>
        </w:tc>
        <w:tc>
          <w:tcPr>
            <w:tcW w:w="936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1,6</w:t>
            </w:r>
          </w:p>
        </w:tc>
        <w:tc>
          <w:tcPr>
            <w:tcW w:w="733" w:type="dxa"/>
            <w:vAlign w:val="center"/>
          </w:tcPr>
          <w:p w:rsidR="00B93F6B" w:rsidRPr="00931CA0" w:rsidRDefault="00B93F6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0,6</w:t>
            </w:r>
          </w:p>
        </w:tc>
      </w:tr>
    </w:tbl>
    <w:p w:rsidR="0003075E" w:rsidRPr="00931CA0" w:rsidRDefault="0003075E" w:rsidP="0003075E">
      <w:pPr>
        <w:spacing w:line="216" w:lineRule="auto"/>
        <w:jc w:val="center"/>
        <w:rPr>
          <w:sz w:val="10"/>
          <w:szCs w:val="10"/>
        </w:rPr>
      </w:pPr>
    </w:p>
    <w:p w:rsidR="00F81355" w:rsidRDefault="00F81355" w:rsidP="0003075E">
      <w:pPr>
        <w:spacing w:line="216" w:lineRule="auto"/>
        <w:jc w:val="center"/>
        <w:rPr>
          <w:b/>
          <w:sz w:val="24"/>
          <w:szCs w:val="24"/>
        </w:rPr>
      </w:pPr>
    </w:p>
    <w:p w:rsidR="00B93F6B" w:rsidRDefault="00B93F6B" w:rsidP="0003075E">
      <w:pPr>
        <w:spacing w:line="216" w:lineRule="auto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>3.</w:t>
      </w:r>
      <w:r w:rsidR="00784B00" w:rsidRPr="00F81355">
        <w:rPr>
          <w:b/>
          <w:sz w:val="24"/>
          <w:szCs w:val="24"/>
        </w:rPr>
        <w:t xml:space="preserve"> </w:t>
      </w:r>
      <w:r w:rsidR="00F81355">
        <w:rPr>
          <w:b/>
          <w:sz w:val="24"/>
          <w:szCs w:val="24"/>
        </w:rPr>
        <w:t>Р</w:t>
      </w:r>
      <w:r w:rsidR="00784B00" w:rsidRPr="00F81355">
        <w:rPr>
          <w:b/>
          <w:sz w:val="24"/>
          <w:szCs w:val="24"/>
        </w:rPr>
        <w:t xml:space="preserve">езультаты </w:t>
      </w:r>
      <w:r w:rsidRPr="00F81355">
        <w:rPr>
          <w:b/>
          <w:sz w:val="24"/>
          <w:szCs w:val="24"/>
        </w:rPr>
        <w:t>регионального проекта</w:t>
      </w:r>
    </w:p>
    <w:p w:rsidR="00F81355" w:rsidRPr="00F81355" w:rsidRDefault="00F81355" w:rsidP="0003075E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91"/>
        <w:gridCol w:w="6945"/>
      </w:tblGrid>
      <w:tr w:rsidR="008E1485" w:rsidRPr="00931CA0" w:rsidTr="004F62F4">
        <w:trPr>
          <w:trHeight w:val="271"/>
          <w:tblHeader/>
        </w:trPr>
        <w:tc>
          <w:tcPr>
            <w:tcW w:w="540" w:type="dxa"/>
            <w:shd w:val="clear" w:color="auto" w:fill="auto"/>
            <w:vAlign w:val="center"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31CA0">
              <w:rPr>
                <w:b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31CA0">
              <w:rPr>
                <w:bCs/>
                <w:sz w:val="24"/>
                <w:szCs w:val="24"/>
              </w:rPr>
              <w:t>Характеристика результата</w:t>
            </w:r>
          </w:p>
        </w:tc>
      </w:tr>
      <w:tr w:rsidR="008E1485" w:rsidRPr="00931CA0" w:rsidTr="004F62F4">
        <w:trPr>
          <w:trHeight w:val="615"/>
        </w:trPr>
        <w:tc>
          <w:tcPr>
            <w:tcW w:w="15876" w:type="dxa"/>
            <w:gridSpan w:val="3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Реализация программы дорожной деятельности (регионального проекта) в отношении автомобильных дорог общего пользования, объектов улично-дорожной сети в </w:t>
            </w:r>
            <w:proofErr w:type="spellStart"/>
            <w:r w:rsidRPr="00931CA0">
              <w:rPr>
                <w:sz w:val="24"/>
                <w:szCs w:val="24"/>
              </w:rPr>
              <w:t>целях</w:t>
            </w:r>
            <w:proofErr w:type="gramStart"/>
            <w:r w:rsidRPr="00931CA0">
              <w:rPr>
                <w:sz w:val="24"/>
                <w:szCs w:val="24"/>
              </w:rPr>
              <w:t>:п</w:t>
            </w:r>
            <w:proofErr w:type="gramEnd"/>
            <w:r w:rsidRPr="00931CA0">
              <w:rPr>
                <w:sz w:val="24"/>
                <w:szCs w:val="24"/>
              </w:rPr>
              <w:t>риведения</w:t>
            </w:r>
            <w:proofErr w:type="spellEnd"/>
            <w:r w:rsidRPr="00931CA0">
              <w:rPr>
                <w:sz w:val="24"/>
                <w:szCs w:val="24"/>
              </w:rPr>
              <w:t xml:space="preserve"> в нормативное состояние сети автомобильных дорог общего пользования регионального или межмуниципального </w:t>
            </w:r>
            <w:proofErr w:type="spellStart"/>
            <w:r w:rsidRPr="00931CA0">
              <w:rPr>
                <w:sz w:val="24"/>
                <w:szCs w:val="24"/>
              </w:rPr>
              <w:t>значения;доведения</w:t>
            </w:r>
            <w:proofErr w:type="spellEnd"/>
            <w:r w:rsidRPr="00931CA0">
              <w:rPr>
                <w:sz w:val="24"/>
                <w:szCs w:val="24"/>
              </w:rPr>
              <w:t xml:space="preserve"> доли улично-дорожной сети городских агломераций, находящейся в нормативном состоянии, до 85%;сокращения доли автомобильных дорог регионального значения, работающих в режиме </w:t>
            </w:r>
            <w:proofErr w:type="spellStart"/>
            <w:r w:rsidRPr="00931CA0">
              <w:rPr>
                <w:sz w:val="24"/>
                <w:szCs w:val="24"/>
              </w:rPr>
              <w:t>перегрузки;ликвидации</w:t>
            </w:r>
            <w:proofErr w:type="spellEnd"/>
            <w:r w:rsidRPr="00931CA0">
              <w:rPr>
                <w:sz w:val="24"/>
                <w:szCs w:val="24"/>
              </w:rPr>
              <w:t xml:space="preserve"> мест концентрации до</w:t>
            </w:r>
            <w:r w:rsidR="007B40E4" w:rsidRPr="00931CA0">
              <w:rPr>
                <w:sz w:val="24"/>
                <w:szCs w:val="24"/>
              </w:rPr>
              <w:t>рожно-транспортных происшествий</w:t>
            </w:r>
          </w:p>
        </w:tc>
      </w:tr>
      <w:tr w:rsidR="008E1485" w:rsidRPr="00931CA0" w:rsidTr="004F62F4">
        <w:trPr>
          <w:trHeight w:val="709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931CA0">
              <w:rPr>
                <w:sz w:val="24"/>
                <w:szCs w:val="24"/>
              </w:rPr>
              <w:t>Определение участков дорожной сети регионального или межмуниципального, местного значения, которые должны быть приведены в нормативное состояние, дорожной сети городской агломерации (формирование перечней автомобильных дорог (участков автомобильных дорог),</w:t>
            </w:r>
            <w:r w:rsidR="00FF10CB" w:rsidRPr="00931CA0">
              <w:rPr>
                <w:sz w:val="24"/>
                <w:szCs w:val="24"/>
              </w:rPr>
              <w:t xml:space="preserve"> объектов улично-дорожной сети)</w:t>
            </w:r>
            <w:proofErr w:type="gramEnd"/>
          </w:p>
        </w:tc>
        <w:tc>
          <w:tcPr>
            <w:tcW w:w="6945" w:type="dxa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 целях формирования регионального проекта определены перечни участков дорожной сети регионального или межмуниципального, местного значения, которые должны быть приведены в нормативное состояние, дорожной сети городской агломерации. На основании указанных перечней подготовлен проект регионального проекта</w:t>
            </w:r>
          </w:p>
        </w:tc>
      </w:tr>
      <w:tr w:rsidR="008E1485" w:rsidRPr="00931CA0" w:rsidTr="004F62F4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8E1485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  <w:hideMark/>
          </w:tcPr>
          <w:p w:rsidR="00BC62F8" w:rsidRPr="00931CA0" w:rsidRDefault="008E1485" w:rsidP="00242196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Формирование </w:t>
            </w:r>
            <w:r w:rsidR="00E12837" w:rsidRPr="00931CA0">
              <w:rPr>
                <w:sz w:val="24"/>
                <w:szCs w:val="24"/>
              </w:rPr>
              <w:t xml:space="preserve">регионального проекта </w:t>
            </w:r>
            <w:r w:rsidR="008E5FDA" w:rsidRPr="00931CA0">
              <w:rPr>
                <w:sz w:val="24"/>
                <w:szCs w:val="24"/>
              </w:rPr>
              <w:t xml:space="preserve">в рамках федерального проекта </w:t>
            </w:r>
            <w:r w:rsidR="00E137BE" w:rsidRPr="00931CA0">
              <w:rPr>
                <w:sz w:val="24"/>
                <w:szCs w:val="24"/>
              </w:rPr>
              <w:t>«</w:t>
            </w:r>
            <w:r w:rsidRPr="00931CA0">
              <w:rPr>
                <w:sz w:val="24"/>
                <w:szCs w:val="24"/>
              </w:rPr>
              <w:t>Дорожная сеть</w:t>
            </w:r>
            <w:proofErr w:type="gramStart"/>
            <w:r w:rsidR="00E137BE" w:rsidRPr="00931CA0">
              <w:rPr>
                <w:sz w:val="24"/>
                <w:szCs w:val="24"/>
              </w:rPr>
              <w:t>»</w:t>
            </w:r>
            <w:r w:rsidR="004E0120" w:rsidRPr="00931CA0">
              <w:rPr>
                <w:sz w:val="24"/>
                <w:szCs w:val="24"/>
              </w:rPr>
              <w:t>(</w:t>
            </w:r>
            <w:proofErr w:type="gramEnd"/>
            <w:r w:rsidR="004E0120" w:rsidRPr="00931CA0">
              <w:rPr>
                <w:sz w:val="24"/>
                <w:szCs w:val="24"/>
              </w:rPr>
              <w:t>детализированные на период 2019 - 2021 годов, укрупненные на период 2022 - 2024 годов)</w:t>
            </w:r>
          </w:p>
        </w:tc>
        <w:tc>
          <w:tcPr>
            <w:tcW w:w="6945" w:type="dxa"/>
            <w:shd w:val="clear" w:color="auto" w:fill="auto"/>
            <w:hideMark/>
          </w:tcPr>
          <w:p w:rsidR="008E1485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</w:t>
            </w:r>
            <w:r w:rsidR="008E1485" w:rsidRPr="00931CA0">
              <w:rPr>
                <w:sz w:val="24"/>
                <w:szCs w:val="24"/>
              </w:rPr>
              <w:t>егиональны</w:t>
            </w:r>
            <w:r w:rsidR="00E137BE" w:rsidRPr="00931CA0">
              <w:rPr>
                <w:sz w:val="24"/>
                <w:szCs w:val="24"/>
              </w:rPr>
              <w:t>й</w:t>
            </w:r>
            <w:r w:rsidR="008E1485" w:rsidRPr="00931CA0">
              <w:rPr>
                <w:sz w:val="24"/>
                <w:szCs w:val="24"/>
              </w:rPr>
              <w:t xml:space="preserve"> проект, детализирован на перио</w:t>
            </w:r>
            <w:r w:rsidR="0003075E" w:rsidRPr="00931CA0">
              <w:rPr>
                <w:sz w:val="24"/>
                <w:szCs w:val="24"/>
              </w:rPr>
              <w:t xml:space="preserve">д 2019 - 2021 годов и укрупнен </w:t>
            </w:r>
            <w:r w:rsidR="008E1485" w:rsidRPr="00931CA0">
              <w:rPr>
                <w:sz w:val="24"/>
                <w:szCs w:val="24"/>
              </w:rPr>
              <w:t xml:space="preserve">на период 2022 - </w:t>
            </w:r>
            <w:r w:rsidR="00E137BE" w:rsidRPr="00931CA0">
              <w:rPr>
                <w:sz w:val="24"/>
                <w:szCs w:val="24"/>
              </w:rPr>
              <w:t>2024 годов, согласован</w:t>
            </w:r>
            <w:r w:rsidR="008E1485" w:rsidRPr="00931CA0">
              <w:rPr>
                <w:sz w:val="24"/>
                <w:szCs w:val="24"/>
              </w:rPr>
              <w:t xml:space="preserve"> с ФАУ </w:t>
            </w:r>
            <w:r w:rsidR="00E137BE" w:rsidRPr="00931CA0">
              <w:rPr>
                <w:sz w:val="24"/>
                <w:szCs w:val="24"/>
              </w:rPr>
              <w:t>«</w:t>
            </w:r>
            <w:proofErr w:type="spellStart"/>
            <w:r w:rsidR="008E1485" w:rsidRPr="00931CA0">
              <w:rPr>
                <w:sz w:val="24"/>
                <w:szCs w:val="24"/>
              </w:rPr>
              <w:t>Росдорнии</w:t>
            </w:r>
            <w:proofErr w:type="spellEnd"/>
            <w:r w:rsidR="00E137BE" w:rsidRPr="00931CA0">
              <w:rPr>
                <w:sz w:val="24"/>
                <w:szCs w:val="24"/>
              </w:rPr>
              <w:t>»</w:t>
            </w:r>
            <w:r w:rsidR="008E1485" w:rsidRPr="00931CA0">
              <w:rPr>
                <w:sz w:val="24"/>
                <w:szCs w:val="24"/>
              </w:rPr>
              <w:t xml:space="preserve"> и</w:t>
            </w:r>
            <w:r w:rsidR="0003075E" w:rsidRPr="00931CA0">
              <w:rPr>
                <w:sz w:val="24"/>
                <w:szCs w:val="24"/>
              </w:rPr>
              <w:t xml:space="preserve"> представлен </w:t>
            </w:r>
            <w:r w:rsidR="008E1485" w:rsidRPr="00931CA0">
              <w:rPr>
                <w:sz w:val="24"/>
                <w:szCs w:val="24"/>
              </w:rPr>
              <w:t>на утверждение в </w:t>
            </w:r>
            <w:proofErr w:type="spellStart"/>
            <w:r w:rsidR="008E1485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8E1485" w:rsidRPr="00931CA0" w:rsidTr="004F62F4">
        <w:trPr>
          <w:trHeight w:val="271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2B3F60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</w:t>
            </w:r>
            <w:r w:rsidR="008E1485" w:rsidRPr="00931CA0">
              <w:rPr>
                <w:sz w:val="24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  <w:hideMark/>
          </w:tcPr>
          <w:p w:rsidR="00BC62F8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Заключение</w:t>
            </w:r>
            <w:r w:rsidR="002B3F60" w:rsidRPr="00931CA0">
              <w:rPr>
                <w:sz w:val="24"/>
                <w:szCs w:val="24"/>
              </w:rPr>
              <w:t xml:space="preserve"> соглашения</w:t>
            </w:r>
            <w:r w:rsidRPr="00931CA0">
              <w:rPr>
                <w:sz w:val="24"/>
                <w:szCs w:val="24"/>
              </w:rPr>
              <w:t xml:space="preserve"> с </w:t>
            </w:r>
            <w:proofErr w:type="spellStart"/>
            <w:r w:rsidR="00FB4890" w:rsidRPr="00931CA0">
              <w:rPr>
                <w:sz w:val="24"/>
                <w:szCs w:val="24"/>
              </w:rPr>
              <w:t>Росавтодором</w:t>
            </w:r>
            <w:proofErr w:type="spellEnd"/>
            <w:r w:rsidRPr="00931CA0">
              <w:rPr>
                <w:sz w:val="24"/>
                <w:szCs w:val="24"/>
              </w:rPr>
              <w:t xml:space="preserve"> о предоставлении</w:t>
            </w:r>
            <w:r w:rsidR="002B3F60" w:rsidRPr="00931CA0">
              <w:rPr>
                <w:sz w:val="24"/>
                <w:szCs w:val="24"/>
              </w:rPr>
              <w:t xml:space="preserve"> бюджету Чувашской Республики</w:t>
            </w:r>
            <w:r w:rsidRPr="00931CA0">
              <w:rPr>
                <w:sz w:val="24"/>
                <w:szCs w:val="24"/>
              </w:rPr>
              <w:t xml:space="preserve"> иных межбюджетных трансфертов, предусматривающих принятие обязательств по достижению показателей и реше</w:t>
            </w:r>
            <w:r w:rsidR="00BC62F8" w:rsidRPr="00931CA0">
              <w:rPr>
                <w:sz w:val="24"/>
                <w:szCs w:val="24"/>
              </w:rPr>
              <w:t>нию задач национального проекта</w:t>
            </w:r>
          </w:p>
        </w:tc>
        <w:tc>
          <w:tcPr>
            <w:tcW w:w="6945" w:type="dxa"/>
            <w:shd w:val="clear" w:color="auto" w:fill="auto"/>
            <w:hideMark/>
          </w:tcPr>
          <w:p w:rsidR="008E1485" w:rsidRPr="00931CA0" w:rsidRDefault="00FB4890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Кабинетом Министров Чувашской Республики заключено</w:t>
            </w:r>
            <w:r w:rsidR="002B3F60" w:rsidRPr="00931CA0">
              <w:rPr>
                <w:sz w:val="24"/>
                <w:szCs w:val="24"/>
              </w:rPr>
              <w:t xml:space="preserve"> соглашение</w:t>
            </w:r>
            <w:r w:rsidR="008E1485" w:rsidRPr="00931CA0">
              <w:rPr>
                <w:sz w:val="24"/>
                <w:szCs w:val="24"/>
              </w:rPr>
              <w:t xml:space="preserve"> о предоставлении иных межбюджетных трансфертов, для обеспечения возможности достижения установленных показателей и решения задач национального проекта</w:t>
            </w:r>
          </w:p>
        </w:tc>
      </w:tr>
      <w:tr w:rsidR="008E1485" w:rsidRPr="00931CA0" w:rsidTr="004F62F4">
        <w:trPr>
          <w:trHeight w:val="271"/>
        </w:trPr>
        <w:tc>
          <w:tcPr>
            <w:tcW w:w="540" w:type="dxa"/>
            <w:shd w:val="clear" w:color="auto" w:fill="auto"/>
            <w:hideMark/>
          </w:tcPr>
          <w:p w:rsidR="008E1485" w:rsidRPr="00931CA0" w:rsidRDefault="002B3F60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</w:t>
            </w:r>
            <w:r w:rsidR="008E1485" w:rsidRPr="00931CA0">
              <w:rPr>
                <w:sz w:val="24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  <w:hideMark/>
          </w:tcPr>
          <w:p w:rsidR="00FF10CB" w:rsidRPr="00931CA0" w:rsidRDefault="008E1485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</w:t>
            </w:r>
            <w:r w:rsidR="002B3F60" w:rsidRPr="00931CA0">
              <w:rPr>
                <w:sz w:val="24"/>
                <w:szCs w:val="24"/>
              </w:rPr>
              <w:t>ой</w:t>
            </w:r>
            <w:r w:rsidRPr="00931CA0">
              <w:rPr>
                <w:sz w:val="24"/>
                <w:szCs w:val="24"/>
              </w:rPr>
              <w:t xml:space="preserve"> агломераци</w:t>
            </w:r>
            <w:r w:rsidR="002B3F60" w:rsidRPr="00931CA0">
              <w:rPr>
                <w:sz w:val="24"/>
                <w:szCs w:val="24"/>
              </w:rPr>
              <w:t>и</w:t>
            </w:r>
            <w:r w:rsidR="004E0120" w:rsidRPr="00931CA0">
              <w:rPr>
                <w:sz w:val="24"/>
                <w:szCs w:val="24"/>
              </w:rPr>
              <w:t xml:space="preserve"> в 2019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</w:t>
            </w:r>
            <w:r w:rsidR="00BC62F8" w:rsidRPr="00931CA0">
              <w:rPr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6945" w:type="dxa"/>
            <w:shd w:val="clear" w:color="auto" w:fill="auto"/>
            <w:hideMark/>
          </w:tcPr>
          <w:p w:rsidR="008E1485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8E1485" w:rsidRPr="00931CA0">
              <w:rPr>
                <w:sz w:val="24"/>
                <w:szCs w:val="24"/>
              </w:rPr>
              <w:t xml:space="preserve">достигнуты показатели </w:t>
            </w:r>
            <w:r w:rsidR="002B3F60" w:rsidRPr="00931CA0">
              <w:rPr>
                <w:sz w:val="24"/>
                <w:szCs w:val="24"/>
              </w:rPr>
              <w:t>региональ</w:t>
            </w:r>
            <w:r w:rsidR="008E1485" w:rsidRPr="00931CA0">
              <w:rPr>
                <w:sz w:val="24"/>
                <w:szCs w:val="24"/>
              </w:rPr>
              <w:t>ного проекта в текущем году и представлен отчет о реализации региональн</w:t>
            </w:r>
            <w:r w:rsidR="002B3F60" w:rsidRPr="00931CA0">
              <w:rPr>
                <w:sz w:val="24"/>
                <w:szCs w:val="24"/>
              </w:rPr>
              <w:t>ого</w:t>
            </w:r>
            <w:r w:rsidR="008E1485" w:rsidRPr="00931CA0">
              <w:rPr>
                <w:sz w:val="24"/>
                <w:szCs w:val="24"/>
              </w:rPr>
              <w:t xml:space="preserve"> проект</w:t>
            </w:r>
            <w:r w:rsidR="002B3F60" w:rsidRPr="00931CA0">
              <w:rPr>
                <w:sz w:val="24"/>
                <w:szCs w:val="24"/>
              </w:rPr>
              <w:t>а</w:t>
            </w:r>
            <w:r w:rsidR="008E1485" w:rsidRPr="00931CA0">
              <w:rPr>
                <w:sz w:val="24"/>
                <w:szCs w:val="24"/>
              </w:rPr>
              <w:t xml:space="preserve"> в </w:t>
            </w:r>
            <w:proofErr w:type="spellStart"/>
            <w:r w:rsidR="008E1485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2C0EC4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</w:t>
            </w:r>
            <w:r w:rsidR="00FF10CB" w:rsidRPr="00931CA0">
              <w:rPr>
                <w:sz w:val="24"/>
                <w:szCs w:val="24"/>
              </w:rPr>
              <w:t xml:space="preserve">Чувашской Республикой </w:t>
            </w:r>
            <w:proofErr w:type="spellStart"/>
            <w:r w:rsidR="00FF10CB" w:rsidRPr="00931CA0">
              <w:rPr>
                <w:sz w:val="24"/>
                <w:szCs w:val="24"/>
              </w:rPr>
              <w:t>разработани</w:t>
            </w:r>
            <w:proofErr w:type="spellEnd"/>
            <w:r w:rsidR="00FF10CB" w:rsidRPr="00931CA0">
              <w:rPr>
                <w:sz w:val="24"/>
                <w:szCs w:val="24"/>
              </w:rPr>
              <w:t xml:space="preserve"> представлен в 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  <w:r w:rsidR="00FF10CB" w:rsidRPr="00931CA0">
              <w:rPr>
                <w:sz w:val="24"/>
                <w:szCs w:val="24"/>
              </w:rPr>
              <w:t xml:space="preserve"> согласованный региональный проект, </w:t>
            </w:r>
            <w:proofErr w:type="gramStart"/>
            <w:r w:rsidR="00FF10CB" w:rsidRPr="00931CA0">
              <w:rPr>
                <w:sz w:val="24"/>
                <w:szCs w:val="24"/>
              </w:rPr>
              <w:t>актуализированный</w:t>
            </w:r>
            <w:proofErr w:type="gramEnd"/>
            <w:r w:rsidR="00FF10CB" w:rsidRPr="00931CA0">
              <w:rPr>
                <w:sz w:val="24"/>
                <w:szCs w:val="24"/>
              </w:rPr>
              <w:t xml:space="preserve"> в том числе с учетом проведения оценки использования новых технологий</w:t>
            </w:r>
            <w:r w:rsidR="004E0120" w:rsidRPr="00931CA0">
              <w:rPr>
                <w:sz w:val="24"/>
                <w:szCs w:val="24"/>
              </w:rPr>
              <w:t xml:space="preserve"> и материалов за 2019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</w:t>
            </w:r>
            <w:proofErr w:type="spellStart"/>
            <w:r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8E5FDA" w:rsidRPr="00931CA0">
              <w:rPr>
                <w:sz w:val="24"/>
                <w:szCs w:val="24"/>
              </w:rPr>
              <w:t xml:space="preserve"> в 2020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 xml:space="preserve">разработан и представлен в 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  <w:r w:rsidR="00FF10CB" w:rsidRPr="00931CA0">
              <w:rPr>
                <w:sz w:val="24"/>
                <w:szCs w:val="24"/>
              </w:rPr>
              <w:t xml:space="preserve"> согласованный региональный проект, </w:t>
            </w:r>
            <w:proofErr w:type="gramStart"/>
            <w:r w:rsidR="00FF10CB" w:rsidRPr="00931CA0">
              <w:rPr>
                <w:sz w:val="24"/>
                <w:szCs w:val="24"/>
              </w:rPr>
              <w:t>актуализированный</w:t>
            </w:r>
            <w:proofErr w:type="gramEnd"/>
            <w:r w:rsidR="00FF10CB" w:rsidRPr="00931CA0">
              <w:rPr>
                <w:sz w:val="24"/>
                <w:szCs w:val="24"/>
              </w:rPr>
              <w:t xml:space="preserve">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2020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</w:t>
            </w:r>
            <w:proofErr w:type="spellStart"/>
            <w:r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4E0120" w:rsidRPr="00931CA0">
              <w:rPr>
                <w:sz w:val="24"/>
                <w:szCs w:val="24"/>
              </w:rPr>
              <w:t xml:space="preserve"> в 2021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 xml:space="preserve">разработан и представлен в 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  <w:r w:rsidR="00FF10CB" w:rsidRPr="00931CA0">
              <w:rPr>
                <w:sz w:val="24"/>
                <w:szCs w:val="24"/>
              </w:rPr>
              <w:t xml:space="preserve"> согласованный региональный проект, </w:t>
            </w:r>
            <w:proofErr w:type="gramStart"/>
            <w:r w:rsidR="00FF10CB" w:rsidRPr="00931CA0">
              <w:rPr>
                <w:sz w:val="24"/>
                <w:szCs w:val="24"/>
              </w:rPr>
              <w:t>актуализированный</w:t>
            </w:r>
            <w:proofErr w:type="gramEnd"/>
            <w:r w:rsidR="00FF10CB" w:rsidRPr="00931CA0">
              <w:rPr>
                <w:sz w:val="24"/>
                <w:szCs w:val="24"/>
              </w:rPr>
              <w:t xml:space="preserve">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2021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</w:t>
            </w:r>
            <w:proofErr w:type="spellStart"/>
            <w:r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612B0A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612B0A" w:rsidRPr="00931CA0">
              <w:rPr>
                <w:sz w:val="24"/>
                <w:szCs w:val="24"/>
              </w:rPr>
              <w:t xml:space="preserve"> в</w:t>
            </w:r>
            <w:r w:rsidR="004E0120" w:rsidRPr="00931CA0">
              <w:rPr>
                <w:sz w:val="24"/>
                <w:szCs w:val="24"/>
              </w:rPr>
              <w:t xml:space="preserve"> 2022 год</w:t>
            </w:r>
            <w:r w:rsidR="00612B0A" w:rsidRPr="00931CA0">
              <w:rPr>
                <w:sz w:val="24"/>
                <w:szCs w:val="24"/>
              </w:rPr>
              <w:t>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 xml:space="preserve">разработан и представлен в 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  <w:r w:rsidR="00FF10CB" w:rsidRPr="00931CA0">
              <w:rPr>
                <w:sz w:val="24"/>
                <w:szCs w:val="24"/>
              </w:rPr>
              <w:t xml:space="preserve"> согласованный региональный проект, </w:t>
            </w:r>
            <w:proofErr w:type="gramStart"/>
            <w:r w:rsidR="00FF10CB" w:rsidRPr="00931CA0">
              <w:rPr>
                <w:sz w:val="24"/>
                <w:szCs w:val="24"/>
              </w:rPr>
              <w:t>актуализированный</w:t>
            </w:r>
            <w:proofErr w:type="gramEnd"/>
            <w:r w:rsidR="00FF10CB" w:rsidRPr="00931CA0">
              <w:rPr>
                <w:sz w:val="24"/>
                <w:szCs w:val="24"/>
              </w:rPr>
              <w:t xml:space="preserve">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2022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</w:t>
            </w:r>
            <w:proofErr w:type="spellStart"/>
            <w:r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4E0120" w:rsidRPr="00931CA0">
              <w:rPr>
                <w:sz w:val="24"/>
                <w:szCs w:val="24"/>
              </w:rPr>
              <w:t xml:space="preserve"> в 2023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171111" w:rsidP="004E0120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 xml:space="preserve">разработан и представлен в 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  <w:r w:rsidR="00FF10CB" w:rsidRPr="00931CA0">
              <w:rPr>
                <w:sz w:val="24"/>
                <w:szCs w:val="24"/>
              </w:rPr>
              <w:t xml:space="preserve"> согласованный региональный проект, </w:t>
            </w:r>
            <w:proofErr w:type="gramStart"/>
            <w:r w:rsidR="00FF10CB" w:rsidRPr="00931CA0">
              <w:rPr>
                <w:sz w:val="24"/>
                <w:szCs w:val="24"/>
              </w:rPr>
              <w:t>актуализированный</w:t>
            </w:r>
            <w:proofErr w:type="gramEnd"/>
            <w:r w:rsidR="00FF10CB" w:rsidRPr="00931CA0">
              <w:rPr>
                <w:sz w:val="24"/>
                <w:szCs w:val="24"/>
              </w:rPr>
              <w:t xml:space="preserve"> в том числе с учетом проведения оценки использования новых технологий и материалов за </w:t>
            </w:r>
            <w:r w:rsidR="004E0120" w:rsidRPr="00931CA0">
              <w:rPr>
                <w:sz w:val="24"/>
                <w:szCs w:val="24"/>
              </w:rPr>
              <w:t>2023 год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отчетный период, утвержден и представлен на согласование в </w:t>
            </w:r>
            <w:proofErr w:type="spellStart"/>
            <w:r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F10CB" w:rsidRPr="00931CA0" w:rsidTr="004F62F4">
        <w:trPr>
          <w:trHeight w:val="271"/>
        </w:trPr>
        <w:tc>
          <w:tcPr>
            <w:tcW w:w="540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391" w:type="dxa"/>
            <w:shd w:val="clear" w:color="auto" w:fill="auto"/>
          </w:tcPr>
          <w:p w:rsidR="00FF10CB" w:rsidRPr="00931CA0" w:rsidRDefault="00FF10CB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</w:t>
            </w:r>
            <w:r w:rsidR="004E0120" w:rsidRPr="00931CA0">
              <w:rPr>
                <w:sz w:val="24"/>
                <w:szCs w:val="24"/>
              </w:rPr>
              <w:t xml:space="preserve"> в 2024 году</w:t>
            </w:r>
            <w:r w:rsidRPr="00931CA0">
              <w:rPr>
                <w:sz w:val="24"/>
                <w:szCs w:val="24"/>
              </w:rPr>
              <w:t xml:space="preserve">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6945" w:type="dxa"/>
            <w:shd w:val="clear" w:color="auto" w:fill="auto"/>
          </w:tcPr>
          <w:p w:rsidR="00FF10CB" w:rsidRPr="00931CA0" w:rsidRDefault="00171111" w:rsidP="0003075E">
            <w:pPr>
              <w:spacing w:line="216" w:lineRule="auto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Республикой </w:t>
            </w:r>
            <w:r w:rsidR="00FF10CB" w:rsidRPr="00931CA0">
              <w:rPr>
                <w:sz w:val="24"/>
                <w:szCs w:val="24"/>
              </w:rPr>
              <w:t>достигнуты показатели регионального проекта в текущем году и представлен отчет о реализации регионального проекта в </w:t>
            </w:r>
            <w:proofErr w:type="spellStart"/>
            <w:r w:rsidR="00FF10CB" w:rsidRPr="00931CA0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</w:tbl>
    <w:p w:rsidR="00B93F6B" w:rsidRPr="00931CA0" w:rsidRDefault="00B93F6B" w:rsidP="004F62F4">
      <w:pPr>
        <w:spacing w:line="216" w:lineRule="auto"/>
        <w:jc w:val="center"/>
        <w:rPr>
          <w:sz w:val="24"/>
          <w:szCs w:val="24"/>
        </w:rPr>
      </w:pPr>
      <w:r w:rsidRPr="00931CA0">
        <w:rPr>
          <w:sz w:val="24"/>
          <w:szCs w:val="24"/>
        </w:rPr>
        <w:t xml:space="preserve">4. Финансовое обеспечение регионального проекта </w:t>
      </w: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4"/>
        <w:gridCol w:w="7631"/>
        <w:gridCol w:w="1245"/>
        <w:gridCol w:w="1134"/>
        <w:gridCol w:w="992"/>
        <w:gridCol w:w="992"/>
        <w:gridCol w:w="993"/>
        <w:gridCol w:w="992"/>
        <w:gridCol w:w="1023"/>
      </w:tblGrid>
      <w:tr w:rsidR="00B93F6B" w:rsidRPr="00931CA0" w:rsidTr="00A67428">
        <w:trPr>
          <w:cantSplit/>
          <w:trHeight w:val="476"/>
          <w:tblHeader/>
        </w:trPr>
        <w:tc>
          <w:tcPr>
            <w:tcW w:w="874" w:type="dxa"/>
            <w:vMerge w:val="restart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№ </w:t>
            </w:r>
            <w:r w:rsidRPr="00931CA0">
              <w:rPr>
                <w:sz w:val="24"/>
                <w:szCs w:val="24"/>
              </w:rPr>
              <w:br/>
            </w:r>
            <w:proofErr w:type="gramStart"/>
            <w:r w:rsidRPr="00931CA0">
              <w:rPr>
                <w:sz w:val="24"/>
                <w:szCs w:val="24"/>
              </w:rPr>
              <w:t>п</w:t>
            </w:r>
            <w:proofErr w:type="gramEnd"/>
            <w:r w:rsidRPr="00931CA0">
              <w:rPr>
                <w:sz w:val="24"/>
                <w:szCs w:val="24"/>
              </w:rPr>
              <w:t>/п</w:t>
            </w:r>
          </w:p>
        </w:tc>
        <w:tc>
          <w:tcPr>
            <w:tcW w:w="7631" w:type="dxa"/>
            <w:vMerge w:val="restart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348" w:type="dxa"/>
            <w:gridSpan w:val="6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 (млн. рублей)</w:t>
            </w:r>
          </w:p>
        </w:tc>
        <w:tc>
          <w:tcPr>
            <w:tcW w:w="1023" w:type="dxa"/>
            <w:vMerge w:val="restart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Всего</w:t>
            </w:r>
            <w:r w:rsidRPr="00931CA0">
              <w:rPr>
                <w:sz w:val="24"/>
                <w:szCs w:val="24"/>
              </w:rPr>
              <w:br/>
              <w:t>(млн. рублей)</w:t>
            </w:r>
          </w:p>
        </w:tc>
      </w:tr>
      <w:tr w:rsidR="00B93F6B" w:rsidRPr="00931CA0" w:rsidTr="00A67428">
        <w:trPr>
          <w:cantSplit/>
          <w:trHeight w:val="248"/>
          <w:tblHeader/>
        </w:trPr>
        <w:tc>
          <w:tcPr>
            <w:tcW w:w="874" w:type="dxa"/>
            <w:vMerge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Merge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2024</w:t>
            </w:r>
          </w:p>
        </w:tc>
        <w:tc>
          <w:tcPr>
            <w:tcW w:w="1023" w:type="dxa"/>
            <w:vMerge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3F6B" w:rsidRPr="00931CA0" w:rsidTr="00A67428">
        <w:trPr>
          <w:cantSplit/>
          <w:trHeight w:val="248"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15002" w:type="dxa"/>
            <w:gridSpan w:val="8"/>
            <w:vAlign w:val="center"/>
          </w:tcPr>
          <w:p w:rsidR="00B93F6B" w:rsidRPr="00931CA0" w:rsidRDefault="00B93F6B" w:rsidP="004F62F4">
            <w:pPr>
              <w:spacing w:before="60"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</w:t>
            </w:r>
          </w:p>
        </w:tc>
        <w:tc>
          <w:tcPr>
            <w:tcW w:w="7631" w:type="dxa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  <w:tc>
          <w:tcPr>
            <w:tcW w:w="1245" w:type="dxa"/>
            <w:vAlign w:val="center"/>
          </w:tcPr>
          <w:p w:rsidR="00B93F6B" w:rsidRPr="00931CA0" w:rsidRDefault="00903678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  <w:r w:rsidR="00D2592A" w:rsidRPr="00931CA0">
              <w:rPr>
                <w:sz w:val="24"/>
                <w:szCs w:val="24"/>
              </w:rPr>
              <w:t>8</w:t>
            </w:r>
            <w:r w:rsidR="00667F3F" w:rsidRPr="00931CA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B93F6B" w:rsidRPr="00931CA0" w:rsidRDefault="00322B9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B93F6B" w:rsidRPr="00931CA0" w:rsidRDefault="00322B9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B93F6B" w:rsidRPr="00931CA0" w:rsidRDefault="00322B9B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</w:t>
            </w:r>
            <w:r w:rsidR="00667F3F" w:rsidRPr="00931CA0">
              <w:rPr>
                <w:sz w:val="24"/>
                <w:szCs w:val="24"/>
              </w:rPr>
              <w:t>33,9</w:t>
            </w:r>
          </w:p>
        </w:tc>
        <w:tc>
          <w:tcPr>
            <w:tcW w:w="1023" w:type="dxa"/>
            <w:vAlign w:val="center"/>
          </w:tcPr>
          <w:p w:rsidR="00B93F6B" w:rsidRPr="00931CA0" w:rsidRDefault="00903678" w:rsidP="00EB4C92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83</w:t>
            </w:r>
            <w:r w:rsidR="00EB4C92" w:rsidRPr="00931CA0">
              <w:rPr>
                <w:sz w:val="24"/>
                <w:szCs w:val="24"/>
              </w:rPr>
              <w:t>36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1.1.1.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239,9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239,9</w:t>
            </w:r>
          </w:p>
        </w:tc>
      </w:tr>
      <w:tr w:rsidR="00903678" w:rsidRPr="00931CA0" w:rsidTr="00A67428">
        <w:trPr>
          <w:cantSplit/>
        </w:trPr>
        <w:tc>
          <w:tcPr>
            <w:tcW w:w="874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1.1.2.</w:t>
            </w:r>
          </w:p>
        </w:tc>
        <w:tc>
          <w:tcPr>
            <w:tcW w:w="7631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45" w:type="dxa"/>
            <w:vAlign w:val="center"/>
          </w:tcPr>
          <w:p w:rsidR="00903678" w:rsidRPr="00931CA0" w:rsidRDefault="00903678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84</w:t>
            </w:r>
            <w:r w:rsidR="00322B9B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667F3F" w:rsidRPr="00931C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903678" w:rsidRPr="00931CA0" w:rsidRDefault="00322B9B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193</w:t>
            </w:r>
            <w:r w:rsidR="00667F3F" w:rsidRPr="00931CA0">
              <w:rPr>
                <w:sz w:val="24"/>
                <w:szCs w:val="24"/>
              </w:rPr>
              <w:t>3</w:t>
            </w:r>
            <w:r w:rsidRPr="00931CA0">
              <w:rPr>
                <w:sz w:val="24"/>
                <w:szCs w:val="24"/>
              </w:rPr>
              <w:t>,</w:t>
            </w:r>
            <w:r w:rsidR="00667F3F" w:rsidRPr="00931CA0">
              <w:rPr>
                <w:sz w:val="24"/>
                <w:szCs w:val="24"/>
              </w:rPr>
              <w:t>9</w:t>
            </w:r>
          </w:p>
        </w:tc>
        <w:tc>
          <w:tcPr>
            <w:tcW w:w="1023" w:type="dxa"/>
            <w:vAlign w:val="center"/>
          </w:tcPr>
          <w:p w:rsidR="00903678" w:rsidRPr="00931CA0" w:rsidRDefault="00903678" w:rsidP="00EB4C92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80</w:t>
            </w:r>
            <w:r w:rsidR="00EB4C92" w:rsidRPr="00931CA0">
              <w:rPr>
                <w:sz w:val="24"/>
                <w:szCs w:val="24"/>
              </w:rPr>
              <w:t>96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3</w:t>
            </w:r>
          </w:p>
        </w:tc>
      </w:tr>
      <w:tr w:rsidR="00903678" w:rsidRPr="00931CA0" w:rsidTr="00A67428">
        <w:trPr>
          <w:cantSplit/>
        </w:trPr>
        <w:tc>
          <w:tcPr>
            <w:tcW w:w="874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903678" w:rsidRPr="00931CA0" w:rsidRDefault="00903678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903678" w:rsidRPr="00931CA0" w:rsidRDefault="00903678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84</w:t>
            </w:r>
            <w:r w:rsidR="00322B9B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667F3F" w:rsidRPr="00931C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903678" w:rsidRPr="00931CA0" w:rsidRDefault="00322B9B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903678" w:rsidRPr="00931CA0" w:rsidRDefault="00903678" w:rsidP="009D1E2C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903678" w:rsidRPr="00931CA0" w:rsidRDefault="00667F3F" w:rsidP="00667F3F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1933,9</w:t>
            </w:r>
          </w:p>
        </w:tc>
        <w:tc>
          <w:tcPr>
            <w:tcW w:w="1023" w:type="dxa"/>
            <w:vAlign w:val="center"/>
          </w:tcPr>
          <w:p w:rsidR="00903678" w:rsidRPr="00931CA0" w:rsidRDefault="00903678" w:rsidP="00EB4C92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80</w:t>
            </w:r>
            <w:r w:rsidR="00EB4C92" w:rsidRPr="00931CA0">
              <w:rPr>
                <w:sz w:val="24"/>
                <w:szCs w:val="24"/>
              </w:rPr>
              <w:t>96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3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after="60"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1.1.3.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15002" w:type="dxa"/>
            <w:gridSpan w:val="8"/>
            <w:vAlign w:val="center"/>
          </w:tcPr>
          <w:p w:rsidR="00B93F6B" w:rsidRPr="00931CA0" w:rsidRDefault="00B93F6B" w:rsidP="004F62F4">
            <w:pPr>
              <w:spacing w:before="60" w:line="216" w:lineRule="auto"/>
              <w:jc w:val="left"/>
              <w:rPr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 выполнены дорожные работы в целях снижения уровня перегрузки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2.1.1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2.1.2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16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2.1.3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4F62F4">
            <w:pPr>
              <w:spacing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4F62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002" w:type="dxa"/>
            <w:gridSpan w:val="8"/>
            <w:vAlign w:val="center"/>
          </w:tcPr>
          <w:p w:rsidR="00B80DF4" w:rsidRPr="00931CA0" w:rsidRDefault="00B93F6B" w:rsidP="004F62F4">
            <w:pPr>
              <w:spacing w:before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 выполнены дорожные работы в целях ликвидации мест концентрации дорожно-транспортных происшествий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3.1.1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3.1.2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3.1.3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</w:t>
            </w:r>
          </w:p>
        </w:tc>
        <w:tc>
          <w:tcPr>
            <w:tcW w:w="15002" w:type="dxa"/>
            <w:gridSpan w:val="8"/>
            <w:vAlign w:val="center"/>
          </w:tcPr>
          <w:p w:rsidR="00B93F6B" w:rsidRPr="00931CA0" w:rsidRDefault="00B93F6B" w:rsidP="007D3680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i/>
                <w:iCs/>
                <w:sz w:val="24"/>
                <w:szCs w:val="24"/>
              </w:rPr>
              <w:t>На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B80DF4" w:rsidRPr="00931CA0" w:rsidRDefault="00B80DF4" w:rsidP="007D3680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4.1.</w:t>
            </w:r>
          </w:p>
        </w:tc>
        <w:tc>
          <w:tcPr>
            <w:tcW w:w="7631" w:type="dxa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i/>
                <w:iCs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1360,2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8161,2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4.1.1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4080,0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4.1.2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680,2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4081,2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республиканскому бюджету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0072EC" w:rsidP="000072EC">
            <w:pPr>
              <w:spacing w:after="6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931CA0">
              <w:rPr>
                <w:sz w:val="24"/>
                <w:szCs w:val="24"/>
                <w:lang w:val="en-US"/>
              </w:rPr>
              <w:t>68</w:t>
            </w:r>
            <w:r w:rsidRPr="00931CA0">
              <w:rPr>
                <w:sz w:val="24"/>
                <w:szCs w:val="24"/>
              </w:rPr>
              <w:t>,</w:t>
            </w:r>
            <w:r w:rsidRPr="00931C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0072EC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68,2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0072EC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489,6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423,8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426,7</w:t>
            </w:r>
          </w:p>
        </w:tc>
        <w:tc>
          <w:tcPr>
            <w:tcW w:w="992" w:type="dxa"/>
            <w:vAlign w:val="center"/>
          </w:tcPr>
          <w:p w:rsidR="00B93F6B" w:rsidRPr="00931CA0" w:rsidRDefault="004B0D81" w:rsidP="00D111A6">
            <w:pPr>
              <w:spacing w:after="6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931CA0">
              <w:rPr>
                <w:sz w:val="24"/>
                <w:szCs w:val="24"/>
              </w:rPr>
              <w:t>349,6</w:t>
            </w:r>
          </w:p>
        </w:tc>
        <w:tc>
          <w:tcPr>
            <w:tcW w:w="1023" w:type="dxa"/>
            <w:vAlign w:val="center"/>
          </w:tcPr>
          <w:p w:rsidR="00B93F6B" w:rsidRPr="00931CA0" w:rsidRDefault="004B0D81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2538,0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340097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122,4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256,3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256,4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center"/>
          </w:tcPr>
          <w:p w:rsidR="00B93F6B" w:rsidRPr="00931CA0" w:rsidRDefault="008C72D4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330,6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1475,0</w:t>
            </w:r>
          </w:p>
        </w:tc>
      </w:tr>
      <w:tr w:rsidR="00B93F6B" w:rsidRPr="00931CA0" w:rsidTr="00A67428">
        <w:trPr>
          <w:cantSplit/>
        </w:trPr>
        <w:tc>
          <w:tcPr>
            <w:tcW w:w="87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4.4.3</w:t>
            </w:r>
          </w:p>
        </w:tc>
        <w:tc>
          <w:tcPr>
            <w:tcW w:w="7631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</w:tcPr>
          <w:p w:rsidR="00B93F6B" w:rsidRPr="00931CA0" w:rsidRDefault="00B93F6B" w:rsidP="00BD057E">
            <w:pPr>
              <w:spacing w:after="60"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45" w:type="dxa"/>
            <w:vAlign w:val="center"/>
          </w:tcPr>
          <w:p w:rsidR="00B93F6B" w:rsidRPr="00931CA0" w:rsidRDefault="00903678" w:rsidP="00982D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244</w:t>
            </w:r>
            <w:r w:rsidR="00340097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982DF0" w:rsidRPr="00931C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3F6B" w:rsidRPr="00931CA0" w:rsidRDefault="00730563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2323,4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2690,7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2916,0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2831,0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982D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3294,</w:t>
            </w:r>
            <w:r w:rsidR="00982DF0" w:rsidRPr="00931CA0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B93F6B" w:rsidRPr="00931CA0" w:rsidRDefault="00903678" w:rsidP="00EB4C9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</w:t>
            </w:r>
            <w:r w:rsidR="00EB4C92" w:rsidRPr="00931CA0">
              <w:rPr>
                <w:sz w:val="24"/>
                <w:szCs w:val="24"/>
              </w:rPr>
              <w:t>497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4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919,9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680,0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4319,9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931CA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31C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45" w:type="dxa"/>
            <w:vAlign w:val="center"/>
          </w:tcPr>
          <w:p w:rsidR="00B93F6B" w:rsidRPr="00931CA0" w:rsidRDefault="00903678" w:rsidP="003400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152</w:t>
            </w:r>
            <w:r w:rsidR="00340097" w:rsidRPr="00931CA0">
              <w:rPr>
                <w:sz w:val="24"/>
                <w:szCs w:val="24"/>
              </w:rPr>
              <w:t>2</w:t>
            </w:r>
            <w:r w:rsidRPr="00931CA0">
              <w:rPr>
                <w:sz w:val="24"/>
                <w:szCs w:val="24"/>
              </w:rPr>
              <w:t>,</w:t>
            </w:r>
            <w:r w:rsidR="00982DF0" w:rsidRPr="00931C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93F6B" w:rsidRPr="00931CA0" w:rsidRDefault="00730563" w:rsidP="0073056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1643,4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854FC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2010,</w:t>
            </w:r>
            <w:r w:rsidR="00854FC9" w:rsidRPr="00931C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2236,0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2151,0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982D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2614,</w:t>
            </w:r>
            <w:r w:rsidR="00982DF0" w:rsidRPr="00931CA0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B93F6B" w:rsidRPr="00931CA0" w:rsidRDefault="00903678" w:rsidP="00EB4C9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</w:t>
            </w:r>
            <w:r w:rsidR="00EB4C92" w:rsidRPr="00931CA0">
              <w:rPr>
                <w:sz w:val="24"/>
                <w:szCs w:val="24"/>
              </w:rPr>
              <w:t>177</w:t>
            </w:r>
            <w:r w:rsidRPr="00931CA0">
              <w:rPr>
                <w:sz w:val="24"/>
                <w:szCs w:val="24"/>
              </w:rPr>
              <w:t>,</w:t>
            </w:r>
            <w:r w:rsidR="00EB4C92" w:rsidRPr="00931CA0">
              <w:rPr>
                <w:sz w:val="24"/>
                <w:szCs w:val="24"/>
              </w:rPr>
              <w:t>5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республиканскому бюджету Чувашской Республики</w:t>
            </w:r>
          </w:p>
        </w:tc>
        <w:tc>
          <w:tcPr>
            <w:tcW w:w="1245" w:type="dxa"/>
            <w:vAlign w:val="center"/>
          </w:tcPr>
          <w:p w:rsidR="00B93F6B" w:rsidRPr="00931CA0" w:rsidRDefault="00B80DF4" w:rsidP="003400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910,3</w:t>
            </w:r>
          </w:p>
        </w:tc>
        <w:tc>
          <w:tcPr>
            <w:tcW w:w="1134" w:type="dxa"/>
            <w:vAlign w:val="center"/>
          </w:tcPr>
          <w:p w:rsidR="00B93F6B" w:rsidRPr="00931CA0" w:rsidRDefault="00730563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963,2</w:t>
            </w:r>
          </w:p>
        </w:tc>
        <w:tc>
          <w:tcPr>
            <w:tcW w:w="992" w:type="dxa"/>
            <w:vAlign w:val="center"/>
          </w:tcPr>
          <w:p w:rsidR="00B93F6B" w:rsidRPr="00931CA0" w:rsidRDefault="00730563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1330,5</w:t>
            </w:r>
          </w:p>
        </w:tc>
        <w:tc>
          <w:tcPr>
            <w:tcW w:w="992" w:type="dxa"/>
            <w:vAlign w:val="center"/>
          </w:tcPr>
          <w:p w:rsidR="00B93F6B" w:rsidRPr="00931CA0" w:rsidRDefault="009036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1555,8</w:t>
            </w:r>
          </w:p>
        </w:tc>
        <w:tc>
          <w:tcPr>
            <w:tcW w:w="993" w:type="dxa"/>
            <w:vAlign w:val="center"/>
          </w:tcPr>
          <w:p w:rsidR="00B93F6B" w:rsidRPr="00931CA0" w:rsidRDefault="009036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B93F6B" w:rsidRPr="00931CA0" w:rsidRDefault="00EF2B24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1933,9</w:t>
            </w:r>
          </w:p>
        </w:tc>
        <w:tc>
          <w:tcPr>
            <w:tcW w:w="1023" w:type="dxa"/>
            <w:vAlign w:val="center"/>
          </w:tcPr>
          <w:p w:rsidR="00B93F6B" w:rsidRPr="00931CA0" w:rsidRDefault="00EF2B24" w:rsidP="00EB4C9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8164,5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E96839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B93F6B" w:rsidRPr="00931CA0" w:rsidRDefault="00B80DF4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489,6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423,8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426,7</w:t>
            </w:r>
          </w:p>
        </w:tc>
        <w:tc>
          <w:tcPr>
            <w:tcW w:w="992" w:type="dxa"/>
            <w:vAlign w:val="center"/>
          </w:tcPr>
          <w:p w:rsidR="00B93F6B" w:rsidRPr="00931CA0" w:rsidRDefault="004B0D81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349,6</w:t>
            </w:r>
          </w:p>
        </w:tc>
        <w:tc>
          <w:tcPr>
            <w:tcW w:w="1023" w:type="dxa"/>
            <w:vAlign w:val="center"/>
          </w:tcPr>
          <w:p w:rsidR="00B93F6B" w:rsidRPr="00931CA0" w:rsidRDefault="004B0D81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2538,0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E96839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B93F6B" w:rsidRPr="00931CA0" w:rsidRDefault="00340097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122,4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256,3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256,4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center"/>
          </w:tcPr>
          <w:p w:rsidR="00B93F6B" w:rsidRPr="00931CA0" w:rsidRDefault="008C72D4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330,6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1475,0</w:t>
            </w:r>
          </w:p>
        </w:tc>
      </w:tr>
      <w:tr w:rsidR="00B93F6B" w:rsidRPr="00931CA0" w:rsidTr="00A67428">
        <w:trPr>
          <w:cantSplit/>
        </w:trPr>
        <w:tc>
          <w:tcPr>
            <w:tcW w:w="8505" w:type="dxa"/>
            <w:gridSpan w:val="2"/>
            <w:vAlign w:val="center"/>
          </w:tcPr>
          <w:p w:rsidR="00B93F6B" w:rsidRPr="00931CA0" w:rsidRDefault="00B93F6B" w:rsidP="004B1B0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vAlign w:val="center"/>
          </w:tcPr>
          <w:p w:rsidR="00B93F6B" w:rsidRPr="00931CA0" w:rsidRDefault="00B93F6B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0,0</w:t>
            </w:r>
          </w:p>
        </w:tc>
      </w:tr>
    </w:tbl>
    <w:p w:rsidR="00B93F6B" w:rsidRPr="00931CA0" w:rsidRDefault="00B93F6B" w:rsidP="00960EA6">
      <w:pPr>
        <w:spacing w:line="240" w:lineRule="auto"/>
        <w:rPr>
          <w:sz w:val="24"/>
          <w:szCs w:val="24"/>
          <w:vertAlign w:val="superscript"/>
        </w:rPr>
      </w:pPr>
    </w:p>
    <w:p w:rsidR="00B93F6B" w:rsidRPr="00931CA0" w:rsidRDefault="00B93F6B" w:rsidP="00960EA6">
      <w:pPr>
        <w:spacing w:line="240" w:lineRule="exact"/>
        <w:jc w:val="center"/>
      </w:pPr>
    </w:p>
    <w:p w:rsidR="00B93F6B" w:rsidRPr="00F81355" w:rsidRDefault="00B93F6B" w:rsidP="00960EA6">
      <w:pPr>
        <w:spacing w:line="240" w:lineRule="exact"/>
        <w:jc w:val="center"/>
        <w:rPr>
          <w:b/>
          <w:sz w:val="24"/>
          <w:szCs w:val="24"/>
        </w:rPr>
      </w:pPr>
      <w:r w:rsidRPr="00F81355">
        <w:rPr>
          <w:b/>
          <w:sz w:val="24"/>
          <w:szCs w:val="24"/>
        </w:rPr>
        <w:t xml:space="preserve">5. Участники регионального проекта </w:t>
      </w:r>
    </w:p>
    <w:p w:rsidR="00B93F6B" w:rsidRPr="00931CA0" w:rsidRDefault="00B93F6B" w:rsidP="00960EA6">
      <w:pPr>
        <w:spacing w:line="120" w:lineRule="exact"/>
        <w:jc w:val="center"/>
        <w:rPr>
          <w:sz w:val="24"/>
          <w:szCs w:val="24"/>
        </w:rPr>
      </w:pPr>
    </w:p>
    <w:p w:rsidR="00B93F6B" w:rsidRPr="00931CA0" w:rsidRDefault="00B93F6B" w:rsidP="00960EA6">
      <w:pPr>
        <w:spacing w:line="240" w:lineRule="atLeast"/>
        <w:jc w:val="center"/>
        <w:rPr>
          <w:sz w:val="24"/>
          <w:szCs w:val="24"/>
        </w:rPr>
      </w:pPr>
    </w:p>
    <w:tbl>
      <w:tblPr>
        <w:tblW w:w="5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5"/>
        <w:gridCol w:w="3224"/>
        <w:gridCol w:w="2302"/>
        <w:gridCol w:w="4813"/>
        <w:gridCol w:w="3542"/>
        <w:gridCol w:w="1429"/>
      </w:tblGrid>
      <w:tr w:rsidR="00B93F6B" w:rsidRPr="00931CA0" w:rsidTr="00A67428">
        <w:trPr>
          <w:cantSplit/>
          <w:tblHeader/>
        </w:trPr>
        <w:tc>
          <w:tcPr>
            <w:tcW w:w="566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№ </w:t>
            </w:r>
            <w:proofErr w:type="gramStart"/>
            <w:r w:rsidRPr="00931CA0">
              <w:rPr>
                <w:sz w:val="24"/>
                <w:szCs w:val="24"/>
              </w:rPr>
              <w:t>п</w:t>
            </w:r>
            <w:proofErr w:type="gramEnd"/>
            <w:r w:rsidRPr="00931CA0">
              <w:rPr>
                <w:sz w:val="24"/>
                <w:szCs w:val="24"/>
              </w:rPr>
              <w:t>/п</w:t>
            </w:r>
          </w:p>
        </w:tc>
        <w:tc>
          <w:tcPr>
            <w:tcW w:w="3224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302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813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Должность</w:t>
            </w:r>
          </w:p>
        </w:tc>
        <w:tc>
          <w:tcPr>
            <w:tcW w:w="3542" w:type="dxa"/>
            <w:noWrap/>
            <w:vAlign w:val="center"/>
          </w:tcPr>
          <w:p w:rsidR="00B93F6B" w:rsidRPr="00931CA0" w:rsidRDefault="00B93F6B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Непосредственный</w:t>
            </w:r>
            <w:r w:rsidRPr="00931CA0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29" w:type="dxa"/>
            <w:tcMar>
              <w:left w:w="57" w:type="dxa"/>
              <w:right w:w="57" w:type="dxa"/>
            </w:tcMar>
            <w:vAlign w:val="center"/>
          </w:tcPr>
          <w:p w:rsidR="00B93F6B" w:rsidRPr="00931CA0" w:rsidRDefault="00B93F6B" w:rsidP="00960E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B93F6B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</w:t>
            </w:r>
            <w:r w:rsidR="00B93F6B" w:rsidRPr="00931CA0">
              <w:rPr>
                <w:sz w:val="24"/>
                <w:szCs w:val="24"/>
              </w:rPr>
              <w:t>инистр</w:t>
            </w:r>
            <w:r w:rsidRPr="00931CA0">
              <w:rPr>
                <w:sz w:val="24"/>
                <w:szCs w:val="24"/>
              </w:rPr>
              <w:t>а</w:t>
            </w:r>
            <w:r w:rsidR="00B93F6B" w:rsidRPr="00931CA0">
              <w:rPr>
                <w:sz w:val="24"/>
                <w:szCs w:val="24"/>
              </w:rPr>
              <w:t xml:space="preserve">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9F07DE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931CA0">
              <w:rPr>
                <w:sz w:val="24"/>
                <w:szCs w:val="24"/>
              </w:rPr>
              <w:t>Моторин</w:t>
            </w:r>
            <w:proofErr w:type="spellEnd"/>
            <w:r w:rsidRPr="00931CA0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429" w:type="dxa"/>
          </w:tcPr>
          <w:p w:rsidR="00B93F6B" w:rsidRPr="00931CA0" w:rsidRDefault="00B93F6B" w:rsidP="009B1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Администратор регионального  проекта</w:t>
            </w:r>
          </w:p>
        </w:tc>
        <w:tc>
          <w:tcPr>
            <w:tcW w:w="2302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BD057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9B1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</w:t>
            </w:r>
          </w:p>
        </w:tc>
      </w:tr>
      <w:tr w:rsidR="00B93F6B" w:rsidRPr="00931CA0" w:rsidTr="00A67428">
        <w:trPr>
          <w:cantSplit/>
          <w:trHeight w:val="427"/>
        </w:trPr>
        <w:tc>
          <w:tcPr>
            <w:tcW w:w="15876" w:type="dxa"/>
            <w:gridSpan w:val="6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976171" w:rsidRPr="00931CA0" w:rsidRDefault="00976171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  <w:noWrap/>
          </w:tcPr>
          <w:p w:rsidR="00976171" w:rsidRPr="00931CA0" w:rsidRDefault="00976171" w:rsidP="00521498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Администратор регионального 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D1E2C">
            <w:pPr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Петров М.М.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976171" w:rsidRPr="00931CA0" w:rsidRDefault="00976171" w:rsidP="005214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  <w:noWrap/>
          </w:tcPr>
          <w:p w:rsidR="00976171" w:rsidRPr="00931CA0" w:rsidRDefault="00976171" w:rsidP="00BD057E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931CA0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931CA0">
              <w:rPr>
                <w:sz w:val="24"/>
                <w:szCs w:val="24"/>
              </w:rPr>
              <w:t>Моторин</w:t>
            </w:r>
            <w:proofErr w:type="spellEnd"/>
            <w:r w:rsidRPr="00931CA0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6.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C14C0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931CA0">
              <w:rPr>
                <w:sz w:val="24"/>
                <w:szCs w:val="24"/>
              </w:rPr>
              <w:t>начальника 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9.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C14C03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C14C0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24" w:type="dxa"/>
            <w:noWrap/>
          </w:tcPr>
          <w:p w:rsidR="00B93F6B" w:rsidRPr="00931CA0" w:rsidRDefault="00B93F6B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16186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16186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11.</w:t>
            </w:r>
          </w:p>
        </w:tc>
        <w:tc>
          <w:tcPr>
            <w:tcW w:w="3224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BD057E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B93F6B" w:rsidRPr="00931CA0" w:rsidRDefault="00B93F6B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BD057E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32742F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  <w:vAlign w:val="center"/>
          </w:tcPr>
          <w:p w:rsidR="00B93F6B" w:rsidRPr="00931CA0" w:rsidRDefault="00B93F6B" w:rsidP="00300D5B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12.</w:t>
            </w:r>
          </w:p>
        </w:tc>
        <w:tc>
          <w:tcPr>
            <w:tcW w:w="3224" w:type="dxa"/>
            <w:noWrap/>
          </w:tcPr>
          <w:p w:rsidR="00976171" w:rsidRPr="00931CA0" w:rsidRDefault="00976171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931CA0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931CA0">
              <w:rPr>
                <w:sz w:val="24"/>
                <w:szCs w:val="24"/>
              </w:rPr>
              <w:t>Моторин</w:t>
            </w:r>
            <w:proofErr w:type="spellEnd"/>
            <w:r w:rsidRPr="00931CA0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13.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14.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931CA0">
              <w:rPr>
                <w:sz w:val="24"/>
                <w:szCs w:val="24"/>
              </w:rPr>
              <w:t>начальника 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15.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18.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  <w:vAlign w:val="center"/>
          </w:tcPr>
          <w:p w:rsidR="00B93F6B" w:rsidRPr="00931CA0" w:rsidRDefault="00B93F6B" w:rsidP="00300D5B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19.</w:t>
            </w:r>
          </w:p>
        </w:tc>
        <w:tc>
          <w:tcPr>
            <w:tcW w:w="3224" w:type="dxa"/>
            <w:noWrap/>
          </w:tcPr>
          <w:p w:rsidR="00976171" w:rsidRPr="00931CA0" w:rsidRDefault="00976171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931CA0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931CA0">
              <w:rPr>
                <w:sz w:val="24"/>
                <w:szCs w:val="24"/>
              </w:rPr>
              <w:t>Моторин</w:t>
            </w:r>
            <w:proofErr w:type="spellEnd"/>
            <w:r w:rsidRPr="00931CA0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21.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931CA0">
              <w:rPr>
                <w:sz w:val="24"/>
                <w:szCs w:val="24"/>
              </w:rPr>
              <w:t>начальника 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23.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25.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15876" w:type="dxa"/>
            <w:gridSpan w:val="6"/>
            <w:noWrap/>
            <w:vAlign w:val="center"/>
          </w:tcPr>
          <w:p w:rsidR="00B93F6B" w:rsidRPr="00931CA0" w:rsidRDefault="00B93F6B" w:rsidP="00300D5B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976171" w:rsidRPr="00931CA0" w:rsidTr="00A67428">
        <w:trPr>
          <w:cantSplit/>
        </w:trPr>
        <w:tc>
          <w:tcPr>
            <w:tcW w:w="566" w:type="dxa"/>
            <w:noWrap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26.</w:t>
            </w:r>
          </w:p>
        </w:tc>
        <w:tc>
          <w:tcPr>
            <w:tcW w:w="3224" w:type="dxa"/>
            <w:noWrap/>
          </w:tcPr>
          <w:p w:rsidR="00976171" w:rsidRPr="00931CA0" w:rsidRDefault="00976171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931CA0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931CA0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976171" w:rsidRPr="00931CA0" w:rsidRDefault="00976171" w:rsidP="0097617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976171" w:rsidRPr="00931CA0" w:rsidRDefault="00976171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931CA0">
              <w:rPr>
                <w:sz w:val="24"/>
                <w:szCs w:val="24"/>
              </w:rPr>
              <w:t>Моторин</w:t>
            </w:r>
            <w:proofErr w:type="spellEnd"/>
            <w:r w:rsidRPr="00931CA0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429" w:type="dxa"/>
          </w:tcPr>
          <w:p w:rsidR="00976171" w:rsidRPr="00931CA0" w:rsidRDefault="00976171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27.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931CA0">
              <w:rPr>
                <w:sz w:val="24"/>
                <w:szCs w:val="24"/>
              </w:rPr>
              <w:t>начальника 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29.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31CA0">
              <w:rPr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31CA0">
              <w:rPr>
                <w:sz w:val="24"/>
                <w:szCs w:val="24"/>
              </w:rPr>
              <w:t xml:space="preserve"> и дорожного хозяйства Чувашской Республики Петров М.М.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30.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B93F6B" w:rsidRPr="00931CA0" w:rsidRDefault="00976171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Врио</w:t>
            </w:r>
            <w:proofErr w:type="spellEnd"/>
            <w:r w:rsidRPr="00931CA0">
              <w:rPr>
                <w:sz w:val="24"/>
                <w:szCs w:val="24"/>
              </w:rPr>
              <w:t xml:space="preserve"> министра транспорта и дорожного хозяйства Чувашской Республики               Павлов Е.Г.</w:t>
            </w: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32.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Ладыков</w:t>
            </w:r>
            <w:proofErr w:type="spellEnd"/>
            <w:r w:rsidRPr="00931CA0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33.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31CA0">
              <w:rPr>
                <w:sz w:val="24"/>
                <w:szCs w:val="24"/>
              </w:rPr>
              <w:t>Чепрасова</w:t>
            </w:r>
            <w:proofErr w:type="spellEnd"/>
            <w:r w:rsidRPr="00931CA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34.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Тимофеев Р.Н.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931CA0">
              <w:rPr>
                <w:sz w:val="24"/>
                <w:szCs w:val="24"/>
              </w:rPr>
              <w:t>Моргаушского</w:t>
            </w:r>
            <w:proofErr w:type="spellEnd"/>
            <w:r w:rsidRPr="00931CA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  <w:tr w:rsidR="00B93F6B" w:rsidRPr="00931CA0" w:rsidTr="00A67428">
        <w:trPr>
          <w:cantSplit/>
        </w:trPr>
        <w:tc>
          <w:tcPr>
            <w:tcW w:w="566" w:type="dxa"/>
            <w:noWrap/>
            <w:vAlign w:val="center"/>
          </w:tcPr>
          <w:p w:rsidR="00B93F6B" w:rsidRPr="00931CA0" w:rsidRDefault="00B93F6B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35.</w:t>
            </w:r>
          </w:p>
        </w:tc>
        <w:tc>
          <w:tcPr>
            <w:tcW w:w="3224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931CA0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B93F6B" w:rsidRPr="00931CA0" w:rsidRDefault="00B93F6B" w:rsidP="00E96839">
            <w:pPr>
              <w:spacing w:line="240" w:lineRule="atLeas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 xml:space="preserve">Димитриев В.П. </w:t>
            </w:r>
          </w:p>
        </w:tc>
        <w:tc>
          <w:tcPr>
            <w:tcW w:w="4813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Глава администрации Чебоксарского района</w:t>
            </w:r>
          </w:p>
        </w:tc>
        <w:tc>
          <w:tcPr>
            <w:tcW w:w="3542" w:type="dxa"/>
            <w:noWrap/>
          </w:tcPr>
          <w:p w:rsidR="00B93F6B" w:rsidRPr="00931CA0" w:rsidRDefault="00B93F6B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93F6B" w:rsidRPr="00931CA0" w:rsidRDefault="00B93F6B" w:rsidP="00E96839">
            <w:pPr>
              <w:jc w:val="center"/>
              <w:rPr>
                <w:sz w:val="24"/>
                <w:szCs w:val="24"/>
              </w:rPr>
            </w:pPr>
            <w:r w:rsidRPr="00931CA0">
              <w:rPr>
                <w:sz w:val="24"/>
                <w:szCs w:val="24"/>
              </w:rPr>
              <w:t>10</w:t>
            </w:r>
          </w:p>
        </w:tc>
      </w:tr>
    </w:tbl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976171" w:rsidRPr="00931CA0" w:rsidRDefault="00976171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976171" w:rsidRPr="00931CA0" w:rsidRDefault="00976171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B93F6B" w:rsidRPr="00F81355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55"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Дополнительная информация</w:t>
      </w:r>
    </w:p>
    <w:p w:rsidR="00B93F6B" w:rsidRPr="00931CA0" w:rsidRDefault="00B93F6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5"/>
      </w:tblGrid>
      <w:tr w:rsidR="00B93F6B" w:rsidRPr="00931CA0" w:rsidTr="00A67428">
        <w:trPr>
          <w:trHeight w:val="958"/>
        </w:trPr>
        <w:tc>
          <w:tcPr>
            <w:tcW w:w="15876" w:type="dxa"/>
            <w:vAlign w:val="center"/>
          </w:tcPr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В рамках данного проекта предлагается объединить все мероприятия, связанные с выполнение дорожных работ на сети автомобильных дорог.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 xml:space="preserve">Под термином «Чебоксарская агломерация» понимается образуемая городом Чебоксары «ядром агломерации» и муниципальными образованиями городом Новочебоксарск, </w:t>
            </w:r>
            <w:proofErr w:type="spellStart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 xml:space="preserve"> и Чебоксарского районов – «спутниками» многокомпонентной системы с интенсивным производственным, транспортными и культурными связями, в частности, наличием «маятниковой» трудовой миграции населения.</w:t>
            </w:r>
            <w:proofErr w:type="gramEnd"/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Под термином «дорожная сеть городской агломерации» понимается совокупность расположенных на территории городской агломерации автомобильных дорог общего пользования местного, регионального и федерального значения, а также следующие объекты улично-дорожной сети: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магистральные дороги скоростного и регулируемого движения;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 xml:space="preserve">- магистральные улицы непрерывного и регулируемого движения общегородского значения, транспортно-пешеходные и </w:t>
            </w:r>
            <w:proofErr w:type="spellStart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-транспортные районного значения;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улицы и дороги местного значения (наиболее загруженные): улицы в жилой застройке, улицы и дороги в научно-производственных, промышленных и коммунально-складских зонах (районах).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С учетом фактического состояния подрядных организаций повышение доли норматива при определении объемов финансирования целесообразно производить поэтапно в течение нескольких лет.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В качестве источников указанного увеличения предлагаются: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иные межбюджетные трансферты из федерального бюджета;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доходов региональных дорожных фондов за счет </w:t>
            </w:r>
            <w:proofErr w:type="gramStart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доведения норматива зачисления налоговых бюджетов субъектов Российской Федерации</w:t>
            </w:r>
            <w:proofErr w:type="gramEnd"/>
            <w:r w:rsidRPr="00931CA0">
              <w:rPr>
                <w:rFonts w:ascii="Times New Roman" w:hAnsi="Times New Roman" w:cs="Times New Roman"/>
                <w:sz w:val="24"/>
                <w:szCs w:val="24"/>
              </w:rPr>
              <w:t xml:space="preserve"> от акцизов на горюче-смазочные материалы до 100;</w:t>
            </w:r>
          </w:p>
          <w:p w:rsidR="00B93F6B" w:rsidRPr="00931CA0" w:rsidRDefault="00B93F6B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1CA0">
              <w:rPr>
                <w:rFonts w:ascii="Times New Roman" w:hAnsi="Times New Roman" w:cs="Times New Roman"/>
                <w:sz w:val="24"/>
                <w:szCs w:val="24"/>
              </w:rPr>
              <w:t>- увеличения доходов региональных дорожных фондов за счет отказа от отрицательного акциза на прямогонный бензин.</w:t>
            </w:r>
          </w:p>
        </w:tc>
      </w:tr>
    </w:tbl>
    <w:p w:rsidR="00B93F6B" w:rsidRDefault="00B93F6B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Default="00FC7999" w:rsidP="00F81355">
      <w:pPr>
        <w:ind w:left="10206"/>
        <w:jc w:val="center"/>
        <w:rPr>
          <w:sz w:val="24"/>
          <w:szCs w:val="24"/>
        </w:rPr>
      </w:pPr>
      <w:bookmarkStart w:id="0" w:name="_GoBack"/>
      <w:bookmarkEnd w:id="0"/>
    </w:p>
    <w:p w:rsidR="00FC7999" w:rsidRDefault="00FC7999" w:rsidP="00F81355">
      <w:pPr>
        <w:ind w:left="10206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lastRenderedPageBreak/>
        <w:t>Приложение № 1</w:t>
      </w: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 xml:space="preserve"> к паспорту регионального проекта </w:t>
      </w: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«Дорожная сеть»</w:t>
      </w:r>
    </w:p>
    <w:p w:rsidR="00FC7999" w:rsidRPr="00260579" w:rsidRDefault="00FC7999" w:rsidP="00FC7999">
      <w:pPr>
        <w:spacing w:line="216" w:lineRule="auto"/>
        <w:jc w:val="right"/>
        <w:rPr>
          <w:sz w:val="24"/>
          <w:szCs w:val="24"/>
        </w:rPr>
      </w:pPr>
    </w:p>
    <w:p w:rsidR="00FC7999" w:rsidRPr="00260579" w:rsidRDefault="00FC7999" w:rsidP="00FC7999">
      <w:pPr>
        <w:spacing w:line="216" w:lineRule="auto"/>
        <w:jc w:val="center"/>
        <w:rPr>
          <w:b/>
          <w:sz w:val="24"/>
          <w:szCs w:val="24"/>
        </w:rPr>
      </w:pPr>
      <w:r w:rsidRPr="00260579">
        <w:rPr>
          <w:b/>
          <w:sz w:val="24"/>
          <w:szCs w:val="24"/>
        </w:rPr>
        <w:t>ПЛАН МЕРОПРИЯТИЙ</w:t>
      </w:r>
    </w:p>
    <w:p w:rsidR="00FC7999" w:rsidRPr="00260579" w:rsidRDefault="00FC7999" w:rsidP="00FC7999">
      <w:pPr>
        <w:spacing w:line="216" w:lineRule="auto"/>
        <w:jc w:val="center"/>
        <w:rPr>
          <w:b/>
          <w:sz w:val="24"/>
          <w:szCs w:val="24"/>
        </w:rPr>
      </w:pPr>
      <w:r w:rsidRPr="00260579">
        <w:rPr>
          <w:b/>
          <w:sz w:val="24"/>
          <w:szCs w:val="24"/>
        </w:rPr>
        <w:t xml:space="preserve">по реализации регионального проекта </w:t>
      </w:r>
    </w:p>
    <w:p w:rsidR="00FC7999" w:rsidRPr="00260579" w:rsidRDefault="00FC7999" w:rsidP="00FC7999">
      <w:pPr>
        <w:spacing w:line="216" w:lineRule="auto"/>
        <w:jc w:val="center"/>
        <w:rPr>
          <w:sz w:val="24"/>
          <w:szCs w:val="24"/>
        </w:rPr>
      </w:pPr>
    </w:p>
    <w:tbl>
      <w:tblPr>
        <w:tblW w:w="1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276"/>
        <w:gridCol w:w="1276"/>
        <w:gridCol w:w="3771"/>
        <w:gridCol w:w="2608"/>
        <w:gridCol w:w="1070"/>
      </w:tblGrid>
      <w:tr w:rsidR="00FC7999" w:rsidRPr="00260579" w:rsidTr="00236D31">
        <w:trPr>
          <w:tblHeader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№</w:t>
            </w:r>
          </w:p>
          <w:p w:rsidR="00FC7999" w:rsidRPr="00260579" w:rsidRDefault="00FC7999" w:rsidP="00236D31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proofErr w:type="gramStart"/>
            <w:r w:rsidRPr="00260579">
              <w:rPr>
                <w:sz w:val="23"/>
                <w:szCs w:val="23"/>
              </w:rPr>
              <w:t>п</w:t>
            </w:r>
            <w:proofErr w:type="gramEnd"/>
            <w:r w:rsidRPr="00260579">
              <w:rPr>
                <w:sz w:val="23"/>
                <w:szCs w:val="23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Наименование результата, </w:t>
            </w:r>
            <w:r w:rsidRPr="00260579">
              <w:rPr>
                <w:sz w:val="23"/>
                <w:szCs w:val="23"/>
              </w:rPr>
              <w:br/>
              <w:t>мероприятия, контрольной точки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Сроки реализации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Вид документа </w:t>
            </w:r>
            <w:r w:rsidRPr="00260579">
              <w:rPr>
                <w:sz w:val="23"/>
                <w:szCs w:val="23"/>
              </w:rPr>
              <w:br/>
              <w:t>и характеристика результата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Уровень контроля</w:t>
            </w:r>
          </w:p>
        </w:tc>
      </w:tr>
      <w:tr w:rsidR="00FC7999" w:rsidRPr="00260579" w:rsidTr="00236D31">
        <w:trPr>
          <w:tblHeader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окончание</w:t>
            </w:r>
          </w:p>
        </w:tc>
        <w:tc>
          <w:tcPr>
            <w:tcW w:w="3771" w:type="dxa"/>
            <w:vMerge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  <w:hideMark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proofErr w:type="gramStart"/>
            <w:r w:rsidRPr="00260579">
              <w:rPr>
                <w:sz w:val="23"/>
                <w:szCs w:val="23"/>
              </w:rPr>
              <w:t>Определение участков дорожной сети регионального или межмуниципального, местного значения, которые должны быть приведены в нормативное состояние, дорожной сети городской агломерации (формирование перечней автомобильных дорог (участков автомобильных дорог), объектов улично-дорожной сети)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3 декабря 2018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14 декабря 2018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органы местного самоуправления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Сформированы региональные проекты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Формирование регионального проекта в рамках федерального проекта «Дорожная сеть» </w:t>
            </w:r>
            <w:r w:rsidRPr="00260579">
              <w:rPr>
                <w:sz w:val="24"/>
                <w:szCs w:val="24"/>
              </w:rPr>
              <w:t>(</w:t>
            </w:r>
            <w:proofErr w:type="gramStart"/>
            <w:r w:rsidRPr="00260579">
              <w:rPr>
                <w:sz w:val="24"/>
                <w:szCs w:val="24"/>
              </w:rPr>
              <w:t>детализированные</w:t>
            </w:r>
            <w:proofErr w:type="gramEnd"/>
            <w:r w:rsidRPr="00260579">
              <w:rPr>
                <w:sz w:val="24"/>
                <w:szCs w:val="24"/>
              </w:rPr>
              <w:t xml:space="preserve"> на период 2019 - 2021 годов, укрупненные на период 2022 - 2024 годов)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3 декабря 2018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14 декабря 2018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органы местного самоуправления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Сформированы и представлены в </w:t>
            </w:r>
            <w:proofErr w:type="spellStart"/>
            <w:r w:rsidRPr="00260579">
              <w:rPr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sz w:val="23"/>
                <w:szCs w:val="23"/>
              </w:rPr>
              <w:t xml:space="preserve"> на согласование 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>региональные проекты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3.</w:t>
            </w:r>
          </w:p>
        </w:tc>
        <w:tc>
          <w:tcPr>
            <w:tcW w:w="5670" w:type="dxa"/>
            <w:shd w:val="clear" w:color="auto" w:fill="FFFFFF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  <w:u w:color="000000"/>
              </w:rPr>
            </w:pPr>
            <w:r w:rsidRPr="00260579">
              <w:rPr>
                <w:sz w:val="23"/>
                <w:szCs w:val="23"/>
              </w:rPr>
              <w:t xml:space="preserve">Заключение соглашения с </w:t>
            </w:r>
            <w:proofErr w:type="spellStart"/>
            <w:r w:rsidRPr="00260579">
              <w:rPr>
                <w:sz w:val="23"/>
                <w:szCs w:val="23"/>
              </w:rPr>
              <w:t>Росавтодором</w:t>
            </w:r>
            <w:proofErr w:type="spellEnd"/>
            <w:r w:rsidRPr="00260579">
              <w:rPr>
                <w:sz w:val="23"/>
                <w:szCs w:val="23"/>
              </w:rPr>
              <w:t xml:space="preserve"> о предоставлении бюджету Чувашской Республики иных межбюджетных трансфертов, предусматривающих принятие обязательств по достижению показателей и решению задач национального проекта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25 декабря 2018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марта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 xml:space="preserve">Заключены соглашения с субъектами Российской Федерации 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 в 2019 году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органы местного самоуправления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 заключены соглашения с органами местного самоуправления о предоставлении </w:t>
            </w:r>
            <w:r w:rsidRPr="00260579">
              <w:rPr>
                <w:rFonts w:eastAsia="Calibri"/>
                <w:sz w:val="23"/>
                <w:szCs w:val="23"/>
              </w:rPr>
              <w:lastRenderedPageBreak/>
              <w:t>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lastRenderedPageBreak/>
              <w:t>1 января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17 марта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lastRenderedPageBreak/>
              <w:t>Заключены соглашения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</w:t>
            </w:r>
            <w:r w:rsidRPr="00260579">
              <w:rPr>
                <w:sz w:val="24"/>
                <w:szCs w:val="24"/>
              </w:rPr>
              <w:lastRenderedPageBreak/>
              <w:t>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>4.2.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 совместно с Управлением ГИБДД МВД по Чувашской Республике разработаны и утверждены планы проведения в 2019 году мероприятий, направленных на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пропагандирование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соблюдения Правил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апреля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Республики, УГИБДД МВД по Чувашской Республике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Утвержденный план мероприятий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и органами местного самоуправления обеспечено заключение контрактов на выполнение мероприятий, необходимых для реализации и достижения целевых показателей регионального проекта на 2019 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17 марта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31 мая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заключении контрактов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4.4.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Республики, при необходимости, осуществлена корректировка регионального проекта </w:t>
            </w:r>
            <w:r w:rsidRPr="00260579">
              <w:rPr>
                <w:rFonts w:eastAsia="Calibri"/>
                <w:sz w:val="23"/>
                <w:szCs w:val="23"/>
              </w:rPr>
              <w:br/>
              <w:t>с целью учета рекомендаций в части разработки (актуализации) документов транспортного планирования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31 мая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июля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Утвержденная скорректированная программа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4.5.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2019 год, в том числе приемка выполнения соответствующих работ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4.6.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совместно с органами местного самоуправления проведены общественные обсуждения реализации региональных проектов (по состоянию на 1 ноября 2019 г.) результатов реализации регионального проекта в 2019 году, предложений по корректировки регионального проекта в части мероприятий 2020 года и последующих годов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ноября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проведенных общественных слушаниях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4.7.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pStyle w:val="ad"/>
              <w:tabs>
                <w:tab w:val="left" w:pos="989"/>
              </w:tabs>
              <w:suppressAutoHyphens/>
              <w:wordWrap/>
              <w:spacing w:after="120" w:line="216" w:lineRule="auto"/>
              <w:ind w:left="0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представлены:</w:t>
            </w:r>
            <w:r w:rsidRPr="00260579">
              <w:rPr>
                <w:rFonts w:eastAsia="Calibri"/>
                <w:sz w:val="23"/>
                <w:szCs w:val="23"/>
              </w:rPr>
              <w:br/>
            </w:r>
            <w:r w:rsidRPr="00260579">
              <w:rPr>
                <w:rFonts w:eastAsia="Calibri"/>
                <w:sz w:val="23"/>
                <w:szCs w:val="23"/>
              </w:rPr>
              <w:lastRenderedPageBreak/>
              <w:t>отчетные материалы по выполнению мероприятий регионального проекта в 2019 году;</w:t>
            </w:r>
            <w:r w:rsidRPr="00260579">
              <w:rPr>
                <w:rFonts w:eastAsia="Calibri"/>
                <w:sz w:val="23"/>
                <w:szCs w:val="23"/>
              </w:rPr>
              <w:br/>
              <w:t>предложения по корректировке регионального проекта в части мероприятий 2020 года и последующих годов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14 декабря </w:t>
            </w:r>
            <w:r w:rsidRPr="00260579">
              <w:rPr>
                <w:rFonts w:eastAsia="Calibri"/>
                <w:sz w:val="23"/>
                <w:szCs w:val="23"/>
              </w:rPr>
              <w:lastRenderedPageBreak/>
              <w:t>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 xml:space="preserve">Министерство транспорта и </w:t>
            </w:r>
            <w:r w:rsidRPr="00260579">
              <w:rPr>
                <w:sz w:val="23"/>
                <w:szCs w:val="23"/>
              </w:rPr>
              <w:lastRenderedPageBreak/>
              <w:t>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lastRenderedPageBreak/>
              <w:t xml:space="preserve">Отчет о выполненных </w:t>
            </w:r>
            <w:r w:rsidRPr="00260579">
              <w:rPr>
                <w:rFonts w:eastAsia="Arial Unicode MS"/>
                <w:bCs/>
                <w:sz w:val="23"/>
                <w:szCs w:val="23"/>
              </w:rPr>
              <w:lastRenderedPageBreak/>
              <w:t>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Руковод</w:t>
            </w:r>
            <w:r w:rsidRPr="00260579">
              <w:rPr>
                <w:sz w:val="24"/>
                <w:szCs w:val="24"/>
              </w:rPr>
              <w:lastRenderedPageBreak/>
              <w:t>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 разработаны и представлены 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согласованные региональные проекты, </w:t>
            </w:r>
            <w:proofErr w:type="gramStart"/>
            <w:r w:rsidRPr="00260579">
              <w:rPr>
                <w:rFonts w:eastAsia="Calibri"/>
                <w:sz w:val="23"/>
                <w:szCs w:val="23"/>
              </w:rPr>
              <w:t>актуализированные</w:t>
            </w:r>
            <w:proofErr w:type="gramEnd"/>
            <w:r w:rsidRPr="00260579">
              <w:rPr>
                <w:rFonts w:eastAsia="Calibri"/>
                <w:sz w:val="23"/>
                <w:szCs w:val="23"/>
              </w:rPr>
              <w:t xml:space="preserve"> в том числе с учетом проведения оценки использования новых технологий и материалов за 2019 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сентября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декабря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органы местного самоуправления Чувашской Республики</w:t>
            </w:r>
            <w:r w:rsidRPr="00260579">
              <w:rPr>
                <w:rFonts w:eastAsia="Calibri"/>
                <w:sz w:val="23"/>
                <w:szCs w:val="23"/>
              </w:rPr>
              <w:t>"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 xml:space="preserve">Согласованные и утвержденные </w:t>
            </w:r>
            <w:r w:rsidRPr="00260579">
              <w:rPr>
                <w:rFonts w:eastAsia="Calibri"/>
                <w:sz w:val="23"/>
                <w:szCs w:val="23"/>
              </w:rPr>
              <w:t>региональные проекты представлены в 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5.1.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Региональные проекты </w:t>
            </w:r>
            <w:proofErr w:type="gramStart"/>
            <w:r w:rsidRPr="00260579">
              <w:rPr>
                <w:rFonts w:eastAsia="Calibri"/>
                <w:sz w:val="23"/>
                <w:szCs w:val="23"/>
              </w:rPr>
              <w:t>актуализированы</w:t>
            </w:r>
            <w:proofErr w:type="gramEnd"/>
            <w:r w:rsidRPr="00260579">
              <w:rPr>
                <w:rFonts w:eastAsia="Calibri"/>
                <w:sz w:val="23"/>
                <w:szCs w:val="23"/>
              </w:rPr>
              <w:t xml:space="preserve"> в том числе с учетом проведения оценки использования новых технологий и материалов за 2019 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сентября 2019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Министерством транспорта и дорожного хозяйства </w:t>
            </w:r>
            <w:proofErr w:type="gramStart"/>
            <w:r w:rsidRPr="00260579">
              <w:rPr>
                <w:sz w:val="23"/>
                <w:szCs w:val="23"/>
              </w:rPr>
              <w:t>Чувашской</w:t>
            </w:r>
            <w:proofErr w:type="gramEnd"/>
            <w:r w:rsidRPr="00260579">
              <w:rPr>
                <w:sz w:val="23"/>
                <w:szCs w:val="23"/>
              </w:rPr>
              <w:t xml:space="preserve"> </w:t>
            </w:r>
            <w:proofErr w:type="spellStart"/>
            <w:r w:rsidRPr="00260579">
              <w:rPr>
                <w:sz w:val="23"/>
                <w:szCs w:val="23"/>
              </w:rPr>
              <w:t>Республики</w:t>
            </w:r>
            <w:r w:rsidRPr="00260579">
              <w:rPr>
                <w:rFonts w:eastAsia="Arial Unicode MS"/>
                <w:bCs/>
                <w:sz w:val="23"/>
                <w:szCs w:val="23"/>
              </w:rPr>
              <w:t>актуализированы</w:t>
            </w:r>
            <w:proofErr w:type="spellEnd"/>
            <w:r w:rsidRPr="00260579">
              <w:rPr>
                <w:rFonts w:eastAsia="Arial Unicode MS"/>
                <w:bCs/>
                <w:sz w:val="23"/>
                <w:szCs w:val="23"/>
              </w:rPr>
              <w:t xml:space="preserve"> </w:t>
            </w:r>
            <w:r w:rsidRPr="00260579">
              <w:rPr>
                <w:rFonts w:eastAsia="Calibri"/>
                <w:sz w:val="23"/>
                <w:szCs w:val="23"/>
              </w:rPr>
              <w:t xml:space="preserve">региональные проекты 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5.2.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Представлены на согласование 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актуализированные региональные проекты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декабря 2019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 xml:space="preserve">Согласованные и утвержденные </w:t>
            </w:r>
            <w:r w:rsidRPr="00260579">
              <w:rPr>
                <w:rFonts w:eastAsia="Calibri"/>
                <w:sz w:val="23"/>
                <w:szCs w:val="23"/>
              </w:rPr>
              <w:t xml:space="preserve">региональные проекты представлены 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 в 2020 году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органы местного самоуправления Чувашской Республики  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Министерством транспорта и дорожного хозяйства Чувашской </w:t>
            </w:r>
            <w:proofErr w:type="spellStart"/>
            <w:r w:rsidRPr="00260579">
              <w:rPr>
                <w:sz w:val="23"/>
                <w:szCs w:val="23"/>
              </w:rPr>
              <w:t>Республики</w:t>
            </w:r>
            <w:r w:rsidRPr="00260579">
              <w:rPr>
                <w:rFonts w:eastAsia="Calibri"/>
                <w:sz w:val="23"/>
                <w:szCs w:val="23"/>
              </w:rPr>
              <w:t>заключены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(актуализированы) соглаше</w:t>
            </w:r>
            <w:r w:rsidRPr="00260579">
              <w:rPr>
                <w:rFonts w:eastAsia="Calibri"/>
                <w:sz w:val="23"/>
                <w:szCs w:val="23"/>
              </w:rPr>
              <w:softHyphen/>
              <w:t>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февраля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17 февраля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Заключенные соглашения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>6.2.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proofErr w:type="gramStart"/>
            <w:r w:rsidRPr="00260579">
              <w:rPr>
                <w:sz w:val="23"/>
                <w:szCs w:val="23"/>
              </w:rPr>
              <w:t xml:space="preserve">Министерством транспорта и дорожного хозяйства Чувашской </w:t>
            </w:r>
            <w:proofErr w:type="spellStart"/>
            <w:r w:rsidRPr="00260579">
              <w:rPr>
                <w:sz w:val="23"/>
                <w:szCs w:val="23"/>
              </w:rPr>
              <w:t>Республики</w:t>
            </w:r>
            <w:r w:rsidRPr="00260579">
              <w:rPr>
                <w:rFonts w:eastAsia="Calibri"/>
                <w:sz w:val="23"/>
                <w:szCs w:val="23"/>
              </w:rPr>
              <w:t>и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органами местного самоуправления обеспечено заключение контрактов на выполнение мероприятий, необходимых для реализации и достижения целевых показателей регионального проекта на 2020 год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17 февраля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апреля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заключении контрактов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6.3.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Министерством транспорта и дорожного хозяйства Чувашской </w:t>
            </w:r>
            <w:proofErr w:type="spellStart"/>
            <w:r w:rsidRPr="00260579">
              <w:rPr>
                <w:sz w:val="23"/>
                <w:szCs w:val="23"/>
              </w:rPr>
              <w:t>Республики</w:t>
            </w:r>
            <w:r w:rsidRPr="00260579">
              <w:rPr>
                <w:rFonts w:eastAsia="Calibri"/>
                <w:sz w:val="23"/>
                <w:szCs w:val="23"/>
              </w:rPr>
              <w:t>совместно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с Управлением ГИБДД МВД по Чувашской Республике разработаны и утверждены планы проведения </w:t>
            </w:r>
            <w:r w:rsidRPr="00260579">
              <w:rPr>
                <w:rFonts w:eastAsia="Calibri"/>
                <w:sz w:val="23"/>
                <w:szCs w:val="23"/>
              </w:rPr>
              <w:br/>
              <w:t>в 2020 году мероприятий, направленных на 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пропагандирование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соблюдения Правил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апреля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Республики, УГИБДД МВД по Чувашской Республике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Утвержденный план мероприятий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6.4.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Министерством транспорта и дорожного хозяйства Чувашской Республики</w:t>
            </w:r>
            <w:r w:rsidRPr="00260579">
              <w:rPr>
                <w:rFonts w:eastAsia="Calibri"/>
                <w:sz w:val="23"/>
                <w:szCs w:val="23"/>
              </w:rPr>
              <w:t>, при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31 мая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июля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Утвержденная скорректированная программа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6.5.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Министерством транспорта и дорожного хозяйства Чувашской Республики</w:t>
            </w:r>
            <w:r w:rsidRPr="00260579">
              <w:rPr>
                <w:rFonts w:eastAsia="Calibri"/>
                <w:sz w:val="23"/>
                <w:szCs w:val="23"/>
              </w:rPr>
              <w:t xml:space="preserve"> обеспечено выполнение мероприятий, предусмотренных региональным проектом на 2020 год, в том числе приемка выполнения соответствующих работ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6.6.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совместно с органами местного самоуправления проведены общественные обсуждения реализации региональных проектов (по состоянию на 1 ноября 2020 г.) результатов реализации регионального проекта в 2020 году, предложений по корректировке регионального проекта в части мероприятий 2021 года и последующих годов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проведенных общественных слушаниях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6.7.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pStyle w:val="ad"/>
              <w:tabs>
                <w:tab w:val="left" w:pos="989"/>
              </w:tabs>
              <w:suppressAutoHyphens/>
              <w:wordWrap/>
              <w:spacing w:after="120" w:line="216" w:lineRule="auto"/>
              <w:ind w:left="0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представлены:</w:t>
            </w:r>
            <w:r w:rsidRPr="00260579">
              <w:rPr>
                <w:rFonts w:eastAsia="Calibri"/>
                <w:sz w:val="23"/>
                <w:szCs w:val="23"/>
              </w:rPr>
              <w:br/>
              <w:t xml:space="preserve">отчетные материалы по выполнению мероприятий регионального проекта </w:t>
            </w:r>
            <w:r w:rsidRPr="00260579">
              <w:rPr>
                <w:rFonts w:eastAsia="Calibri"/>
                <w:sz w:val="23"/>
                <w:szCs w:val="23"/>
              </w:rPr>
              <w:br/>
              <w:t>в 2020 году;</w:t>
            </w:r>
            <w:r w:rsidRPr="00260579">
              <w:rPr>
                <w:rFonts w:eastAsia="Calibri"/>
                <w:sz w:val="23"/>
                <w:szCs w:val="23"/>
              </w:rPr>
              <w:br/>
              <w:t xml:space="preserve">предложения по корректировке регионального проекта </w:t>
            </w:r>
            <w:r w:rsidRPr="00260579">
              <w:rPr>
                <w:rFonts w:eastAsia="Calibri"/>
                <w:sz w:val="23"/>
                <w:szCs w:val="23"/>
              </w:rPr>
              <w:lastRenderedPageBreak/>
              <w:t>в части мероприятий 2021 года и последующих годов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14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Руководитель регионального </w:t>
            </w:r>
            <w:r w:rsidRPr="0026057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pStyle w:val="ad"/>
              <w:tabs>
                <w:tab w:val="left" w:pos="989"/>
              </w:tabs>
              <w:suppressAutoHyphens/>
              <w:wordWrap/>
              <w:spacing w:after="120" w:line="216" w:lineRule="auto"/>
              <w:ind w:left="0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 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разработаны и представлены в </w:t>
            </w:r>
            <w:proofErr w:type="spellStart"/>
            <w:r w:rsidRPr="00260579">
              <w:rPr>
                <w:rFonts w:eastAsia="Arial Unicode MS"/>
                <w:sz w:val="23"/>
                <w:szCs w:val="23"/>
                <w:u w:color="000000"/>
              </w:rPr>
              <w:t>Росавтодор</w:t>
            </w:r>
            <w:proofErr w:type="spellEnd"/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 согласованные </w:t>
            </w:r>
            <w:r w:rsidRPr="00260579">
              <w:rPr>
                <w:rFonts w:eastAsia="Arial Unicode MS"/>
                <w:bCs/>
                <w:sz w:val="23"/>
                <w:szCs w:val="23"/>
                <w:u w:color="000000"/>
              </w:rPr>
              <w:t>региональные проекты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, </w:t>
            </w:r>
            <w:proofErr w:type="gramStart"/>
            <w:r w:rsidRPr="00260579">
              <w:rPr>
                <w:rFonts w:eastAsia="Arial Unicode MS"/>
                <w:sz w:val="23"/>
                <w:szCs w:val="23"/>
                <w:u w:color="000000"/>
              </w:rPr>
              <w:t>актуализированные</w:t>
            </w:r>
            <w:proofErr w:type="gramEnd"/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 в том числе с учетом проведения оценки использования новых технологий и материалов за 2020 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сентября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 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Согласованные и утвержденные региональные проекты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7.1.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proofErr w:type="spellStart"/>
            <w:r w:rsidRPr="00260579">
              <w:rPr>
                <w:rFonts w:eastAsia="Calibri"/>
                <w:sz w:val="23"/>
                <w:szCs w:val="23"/>
              </w:rPr>
              <w:t>Ррегиональные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проекты </w:t>
            </w:r>
            <w:proofErr w:type="gramStart"/>
            <w:r w:rsidRPr="00260579">
              <w:rPr>
                <w:rFonts w:eastAsia="Calibri"/>
                <w:sz w:val="23"/>
                <w:szCs w:val="23"/>
              </w:rPr>
              <w:t>актуализированы</w:t>
            </w:r>
            <w:proofErr w:type="gramEnd"/>
            <w:r w:rsidRPr="00260579">
              <w:rPr>
                <w:rFonts w:eastAsia="Calibri"/>
                <w:sz w:val="23"/>
                <w:szCs w:val="23"/>
              </w:rPr>
              <w:t xml:space="preserve"> в том числе с учетом проведения оценки использования новых технологий и материалов за 2020 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сентября 2020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Министерством транспорта и дорожного хозяйства Чувашской Республики </w:t>
            </w:r>
            <w:r w:rsidRPr="00260579">
              <w:rPr>
                <w:rFonts w:eastAsia="Arial Unicode MS"/>
                <w:bCs/>
                <w:sz w:val="23"/>
                <w:szCs w:val="23"/>
              </w:rPr>
              <w:t xml:space="preserve">актуализированы </w:t>
            </w:r>
            <w:r w:rsidRPr="00260579">
              <w:rPr>
                <w:rFonts w:eastAsia="Calibri"/>
                <w:sz w:val="23"/>
                <w:szCs w:val="23"/>
              </w:rPr>
              <w:t xml:space="preserve">региональные проекты 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7.2.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Представлены на согласование 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актуализированные региональные проекты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декабря 2020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 xml:space="preserve">Согласованные и утвержденные </w:t>
            </w:r>
            <w:r w:rsidRPr="00260579">
              <w:rPr>
                <w:rFonts w:eastAsia="Calibri"/>
                <w:sz w:val="23"/>
                <w:szCs w:val="23"/>
              </w:rPr>
              <w:t>региональные проекты представлены в 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pStyle w:val="ad"/>
              <w:tabs>
                <w:tab w:val="left" w:pos="989"/>
              </w:tabs>
              <w:suppressAutoHyphens/>
              <w:wordWrap/>
              <w:spacing w:after="120" w:line="216" w:lineRule="auto"/>
              <w:ind w:left="0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 в 2021 году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2021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органы местного самоуправления Чувашской Республики  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 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8.1.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заключены (актуализированы) соглаше</w:t>
            </w:r>
            <w:r w:rsidRPr="00260579">
              <w:rPr>
                <w:rFonts w:eastAsia="Calibri"/>
                <w:sz w:val="23"/>
                <w:szCs w:val="23"/>
              </w:rPr>
              <w:softHyphen/>
              <w:t>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февраля 2021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17 февраля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Заключенные соглашения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8.2.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и органами местного самоуправления обеспечено заключение контрактов на выполнение мероприятий, необходимых для реализа</w:t>
            </w:r>
            <w:r w:rsidRPr="00260579">
              <w:rPr>
                <w:rFonts w:eastAsia="Calibri"/>
                <w:sz w:val="23"/>
                <w:szCs w:val="23"/>
              </w:rPr>
              <w:softHyphen/>
              <w:t xml:space="preserve">ции и достижения целевых показателей регионального </w:t>
            </w:r>
            <w:r w:rsidRPr="00260579">
              <w:rPr>
                <w:rFonts w:eastAsia="Calibri"/>
                <w:sz w:val="23"/>
                <w:szCs w:val="23"/>
              </w:rPr>
              <w:lastRenderedPageBreak/>
              <w:t>проекта на 2021 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lastRenderedPageBreak/>
              <w:t>17 февраля 2021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апреля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заключении контрактов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>8.3.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совместно с Управлением ГИБДД МВД по Чувашской Республике разработаны и утверждены планы проведения в 2021 году мероприятий, направленных на 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пропагандирование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соблюдения Правил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2021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15 апреля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Утвержденный план мероприятий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8.4.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обеспечено выполнение мероприятий, предусмотрен</w:t>
            </w:r>
            <w:r w:rsidRPr="00260579">
              <w:rPr>
                <w:rFonts w:eastAsia="Calibri"/>
                <w:sz w:val="23"/>
                <w:szCs w:val="23"/>
              </w:rPr>
              <w:softHyphen/>
              <w:t>ных региональным проектом на 2021 год, в том числе приемка выполнения соответствующих работ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2021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8.5.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Министерством транспорта и дорожного хозяйства Чувашской Республики совместно с органами местного самоуправления проведены общественные обсуждения реализации региональных проектов (по состоянию на 1 ноября 2020 г.) результатов реализации регионального проекта в 2021 году, предложений по корректировки регионального проекта в части мероприятий 2022 года и последующих годов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 декабря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проведенных общественных слушаниях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8.6.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pStyle w:val="ad"/>
              <w:tabs>
                <w:tab w:val="left" w:pos="989"/>
              </w:tabs>
              <w:suppressAutoHyphens/>
              <w:wordWrap/>
              <w:spacing w:after="120" w:line="216" w:lineRule="auto"/>
              <w:ind w:left="0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В </w:t>
            </w:r>
            <w:proofErr w:type="spellStart"/>
            <w:r w:rsidRPr="00260579">
              <w:rPr>
                <w:rFonts w:eastAsia="Calibri"/>
                <w:sz w:val="23"/>
                <w:szCs w:val="23"/>
              </w:rPr>
              <w:t>Росавтодор</w:t>
            </w:r>
            <w:proofErr w:type="spellEnd"/>
            <w:r w:rsidRPr="00260579">
              <w:rPr>
                <w:rFonts w:eastAsia="Calibri"/>
                <w:sz w:val="23"/>
                <w:szCs w:val="23"/>
              </w:rPr>
              <w:t xml:space="preserve"> представлены:</w:t>
            </w:r>
            <w:r w:rsidRPr="00260579">
              <w:rPr>
                <w:rFonts w:eastAsia="Calibri"/>
                <w:sz w:val="23"/>
                <w:szCs w:val="23"/>
              </w:rPr>
              <w:br/>
              <w:t>отчетные материалы по выполнению мероприятий регионального проекта в 2021 году;</w:t>
            </w:r>
            <w:r w:rsidRPr="00260579">
              <w:rPr>
                <w:rFonts w:eastAsia="Calibri"/>
                <w:sz w:val="23"/>
                <w:szCs w:val="23"/>
              </w:rPr>
              <w:br/>
              <w:t>предложения по корректировке регионального проекта в части мероприятий 2022 и последующих годов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>14 декабря 2021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16205" w:type="dxa"/>
            <w:gridSpan w:val="7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Контрольные точки на 2022 - 2024 годы указываются укрупненно и подлежат дальнейшей детализации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pStyle w:val="ad"/>
              <w:tabs>
                <w:tab w:val="left" w:pos="989"/>
              </w:tabs>
              <w:suppressAutoHyphens/>
              <w:wordWrap/>
              <w:spacing w:after="120" w:line="216" w:lineRule="auto"/>
              <w:ind w:left="0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 в 2022 году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2022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 декабря 2022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органы местного самоуправления Чувашской Республики  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 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разработаны и представлены в </w:t>
            </w:r>
            <w:proofErr w:type="spellStart"/>
            <w:r w:rsidRPr="00260579">
              <w:rPr>
                <w:rFonts w:eastAsia="Arial Unicode MS"/>
                <w:sz w:val="23"/>
                <w:szCs w:val="23"/>
                <w:u w:color="000000"/>
              </w:rPr>
              <w:lastRenderedPageBreak/>
              <w:t>Росавтодор</w:t>
            </w:r>
            <w:proofErr w:type="spellEnd"/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 согласованные </w:t>
            </w:r>
            <w:r w:rsidRPr="00260579">
              <w:rPr>
                <w:rFonts w:eastAsia="Arial Unicode MS"/>
                <w:bCs/>
                <w:sz w:val="23"/>
                <w:szCs w:val="23"/>
                <w:u w:color="000000"/>
              </w:rPr>
              <w:t>региональные проекты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, </w:t>
            </w:r>
            <w:proofErr w:type="gramStart"/>
            <w:r w:rsidRPr="00260579">
              <w:rPr>
                <w:rFonts w:eastAsia="Arial Unicode MS"/>
                <w:sz w:val="23"/>
                <w:szCs w:val="23"/>
                <w:u w:color="000000"/>
              </w:rPr>
              <w:t>актуализированные</w:t>
            </w:r>
            <w:proofErr w:type="gramEnd"/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 в том числе с учетом проведения оценки использования новых технологий и материалов за 2022 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lastRenderedPageBreak/>
              <w:t xml:space="preserve">1 сентября </w:t>
            </w:r>
            <w:r w:rsidRPr="00260579">
              <w:rPr>
                <w:rFonts w:eastAsia="Arial Unicode MS"/>
                <w:sz w:val="23"/>
                <w:szCs w:val="23"/>
              </w:rPr>
              <w:lastRenderedPageBreak/>
              <w:t>2022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 xml:space="preserve">15 декабря </w:t>
            </w:r>
            <w:r w:rsidRPr="00260579">
              <w:rPr>
                <w:sz w:val="23"/>
                <w:szCs w:val="23"/>
              </w:rPr>
              <w:lastRenderedPageBreak/>
              <w:t>2022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 xml:space="preserve">Министерство транспорта и дорожного хозяйства Чувашской </w:t>
            </w:r>
            <w:r w:rsidRPr="00260579"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lastRenderedPageBreak/>
              <w:t xml:space="preserve">Согласованные и утвержденные </w:t>
            </w:r>
            <w:r w:rsidRPr="00260579">
              <w:rPr>
                <w:rFonts w:eastAsia="Arial Unicode MS"/>
                <w:bCs/>
                <w:sz w:val="23"/>
                <w:szCs w:val="23"/>
              </w:rPr>
              <w:lastRenderedPageBreak/>
              <w:t>региональные проекты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Руковод</w:t>
            </w:r>
            <w:r w:rsidRPr="00260579">
              <w:rPr>
                <w:sz w:val="24"/>
                <w:szCs w:val="24"/>
              </w:rPr>
              <w:lastRenderedPageBreak/>
              <w:t>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 в 2023 году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2023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 декабря 2023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органы местного самоуправления Чувашской Республики  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after="120"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Calibri"/>
                <w:sz w:val="23"/>
                <w:szCs w:val="23"/>
              </w:rPr>
              <w:t xml:space="preserve">Министерством транспорта и дорожного хозяйства Чувашской Республики 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разработаны и представлены в </w:t>
            </w:r>
            <w:proofErr w:type="spellStart"/>
            <w:r w:rsidRPr="00260579">
              <w:rPr>
                <w:rFonts w:eastAsia="Arial Unicode MS"/>
                <w:sz w:val="23"/>
                <w:szCs w:val="23"/>
                <w:u w:color="000000"/>
              </w:rPr>
              <w:t>Росавтодор</w:t>
            </w:r>
            <w:proofErr w:type="spellEnd"/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 согласованные </w:t>
            </w:r>
            <w:r w:rsidRPr="00260579">
              <w:rPr>
                <w:rFonts w:eastAsia="Arial Unicode MS"/>
                <w:bCs/>
                <w:sz w:val="23"/>
                <w:szCs w:val="23"/>
                <w:u w:color="000000"/>
              </w:rPr>
              <w:t>региональные проекты</w:t>
            </w:r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, </w:t>
            </w:r>
            <w:proofErr w:type="gramStart"/>
            <w:r w:rsidRPr="00260579">
              <w:rPr>
                <w:rFonts w:eastAsia="Arial Unicode MS"/>
                <w:sz w:val="23"/>
                <w:szCs w:val="23"/>
                <w:u w:color="000000"/>
              </w:rPr>
              <w:t>актуализированные</w:t>
            </w:r>
            <w:proofErr w:type="gramEnd"/>
            <w:r w:rsidRPr="00260579">
              <w:rPr>
                <w:rFonts w:eastAsia="Arial Unicode MS"/>
                <w:sz w:val="23"/>
                <w:szCs w:val="23"/>
                <w:u w:color="000000"/>
              </w:rPr>
              <w:t xml:space="preserve"> в том числе с учетом проведения оценки использования новых технологий и материалов за 2023 год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сентября 2023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15 декабря 2023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Согласованные и утвержденные региональные проекты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  <w:tr w:rsidR="00FC7999" w:rsidRPr="00260579" w:rsidTr="00236D31">
        <w:tc>
          <w:tcPr>
            <w:tcW w:w="534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На сети автомобильных дорог общего пользования регионального или межмуниципального значения, дорожной сети городской агломерации в 2024 году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rFonts w:eastAsia="Arial Unicode MS"/>
                <w:sz w:val="23"/>
                <w:szCs w:val="23"/>
              </w:rPr>
            </w:pPr>
            <w:r w:rsidRPr="00260579">
              <w:rPr>
                <w:rFonts w:eastAsia="Arial Unicode MS"/>
                <w:sz w:val="23"/>
                <w:szCs w:val="23"/>
              </w:rPr>
              <w:t>1 января 2024 г.</w:t>
            </w:r>
          </w:p>
        </w:tc>
        <w:tc>
          <w:tcPr>
            <w:tcW w:w="1276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1 декабря 2024 г.</w:t>
            </w:r>
          </w:p>
        </w:tc>
        <w:tc>
          <w:tcPr>
            <w:tcW w:w="3771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Министерство транспорта и дорожного хозяйства Чувашской Республики,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>КУ «</w:t>
            </w:r>
            <w:proofErr w:type="spellStart"/>
            <w:r w:rsidRPr="00260579">
              <w:rPr>
                <w:sz w:val="23"/>
                <w:szCs w:val="23"/>
              </w:rPr>
              <w:t>Чувашупрдор</w:t>
            </w:r>
            <w:proofErr w:type="spellEnd"/>
            <w:r w:rsidRPr="00260579">
              <w:rPr>
                <w:sz w:val="23"/>
                <w:szCs w:val="23"/>
              </w:rPr>
              <w:t xml:space="preserve">» Минтранса Чувашии, </w:t>
            </w:r>
          </w:p>
          <w:p w:rsidR="00FC7999" w:rsidRPr="00260579" w:rsidRDefault="00FC7999" w:rsidP="00236D31">
            <w:pPr>
              <w:spacing w:line="216" w:lineRule="auto"/>
              <w:jc w:val="left"/>
              <w:rPr>
                <w:rFonts w:eastAsia="Calibri"/>
                <w:sz w:val="23"/>
                <w:szCs w:val="23"/>
              </w:rPr>
            </w:pPr>
            <w:r w:rsidRPr="00260579">
              <w:rPr>
                <w:sz w:val="23"/>
                <w:szCs w:val="23"/>
              </w:rPr>
              <w:t xml:space="preserve">органы местного самоуправления Чувашской Республики  </w:t>
            </w:r>
          </w:p>
        </w:tc>
        <w:tc>
          <w:tcPr>
            <w:tcW w:w="2608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260579">
              <w:rPr>
                <w:rFonts w:eastAsia="Arial Unicode MS"/>
                <w:bCs/>
                <w:sz w:val="23"/>
                <w:szCs w:val="23"/>
              </w:rPr>
              <w:t>Отчет о выполненных работах</w:t>
            </w:r>
          </w:p>
        </w:tc>
        <w:tc>
          <w:tcPr>
            <w:tcW w:w="1070" w:type="dxa"/>
            <w:shd w:val="clear" w:color="auto" w:fill="auto"/>
          </w:tcPr>
          <w:p w:rsidR="00FC7999" w:rsidRPr="00260579" w:rsidRDefault="00FC7999" w:rsidP="00236D31">
            <w:pPr>
              <w:spacing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Руководитель регионального проекта</w:t>
            </w:r>
          </w:p>
        </w:tc>
      </w:tr>
    </w:tbl>
    <w:p w:rsidR="00FC7999" w:rsidRPr="00260579" w:rsidRDefault="00FC7999" w:rsidP="00FC7999">
      <w:pPr>
        <w:spacing w:line="240" w:lineRule="auto"/>
        <w:jc w:val="center"/>
        <w:rPr>
          <w:sz w:val="24"/>
          <w:szCs w:val="24"/>
          <w:lang w:val="en-US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lastRenderedPageBreak/>
        <w:t xml:space="preserve">  Приложение № 2</w:t>
      </w: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 xml:space="preserve"> к паспорту регионального проекта </w:t>
      </w:r>
    </w:p>
    <w:p w:rsidR="00FC7999" w:rsidRPr="00260579" w:rsidRDefault="00FC7999" w:rsidP="00FC7999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«Дорожная сеть»</w:t>
      </w:r>
    </w:p>
    <w:p w:rsidR="00FC7999" w:rsidRPr="00260579" w:rsidRDefault="00FC7999" w:rsidP="00FC7999">
      <w:pPr>
        <w:spacing w:line="240" w:lineRule="atLeast"/>
        <w:ind w:left="10206"/>
        <w:jc w:val="center"/>
        <w:rPr>
          <w:sz w:val="24"/>
          <w:szCs w:val="24"/>
        </w:rPr>
      </w:pPr>
    </w:p>
    <w:p w:rsidR="00FC7999" w:rsidRPr="00260579" w:rsidRDefault="00FC7999" w:rsidP="00FC7999">
      <w:pPr>
        <w:spacing w:line="240" w:lineRule="atLeast"/>
        <w:ind w:left="10206"/>
        <w:jc w:val="center"/>
        <w:rPr>
          <w:sz w:val="24"/>
          <w:szCs w:val="24"/>
        </w:rPr>
      </w:pPr>
    </w:p>
    <w:p w:rsidR="00FC7999" w:rsidRPr="00260579" w:rsidRDefault="00FC7999" w:rsidP="00FC7999">
      <w:pPr>
        <w:spacing w:line="240" w:lineRule="atLeast"/>
        <w:jc w:val="center"/>
        <w:rPr>
          <w:sz w:val="24"/>
          <w:szCs w:val="24"/>
        </w:rPr>
      </w:pPr>
      <w:r w:rsidRPr="00260579">
        <w:rPr>
          <w:sz w:val="24"/>
          <w:szCs w:val="24"/>
        </w:rPr>
        <w:t>МЕТОДИКА</w:t>
      </w:r>
    </w:p>
    <w:p w:rsidR="00FC7999" w:rsidRPr="00260579" w:rsidRDefault="00FC7999" w:rsidP="00FC7999">
      <w:pPr>
        <w:spacing w:line="240" w:lineRule="atLeast"/>
        <w:jc w:val="center"/>
        <w:rPr>
          <w:b/>
          <w:bCs/>
          <w:sz w:val="24"/>
          <w:szCs w:val="24"/>
        </w:rPr>
      </w:pPr>
      <w:r w:rsidRPr="00260579">
        <w:rPr>
          <w:sz w:val="24"/>
          <w:szCs w:val="24"/>
        </w:rPr>
        <w:t xml:space="preserve">расчета дополнительных показателей регионального проекта </w:t>
      </w:r>
    </w:p>
    <w:p w:rsidR="00FC7999" w:rsidRPr="00260579" w:rsidRDefault="00FC7999" w:rsidP="00FC7999">
      <w:pPr>
        <w:spacing w:line="240" w:lineRule="atLeast"/>
        <w:rPr>
          <w:sz w:val="24"/>
          <w:szCs w:val="24"/>
        </w:rPr>
      </w:pPr>
    </w:p>
    <w:tbl>
      <w:tblPr>
        <w:tblW w:w="52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684"/>
        <w:gridCol w:w="3324"/>
        <w:gridCol w:w="1900"/>
        <w:gridCol w:w="1767"/>
        <w:gridCol w:w="1833"/>
        <w:gridCol w:w="1325"/>
        <w:gridCol w:w="1520"/>
      </w:tblGrid>
      <w:tr w:rsidR="00FC7999" w:rsidRPr="00260579" w:rsidTr="00236D31">
        <w:trPr>
          <w:tblHeader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№ </w:t>
            </w:r>
            <w:proofErr w:type="gramStart"/>
            <w:r w:rsidRPr="00260579">
              <w:rPr>
                <w:sz w:val="24"/>
                <w:szCs w:val="24"/>
              </w:rPr>
              <w:t>п</w:t>
            </w:r>
            <w:proofErr w:type="gramEnd"/>
            <w:r w:rsidRPr="00260579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260579">
              <w:rPr>
                <w:sz w:val="24"/>
                <w:szCs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1. Протяженность автомобильных дорог регионального и межмуниципального значения, </w:t>
            </w:r>
            <w:proofErr w:type="gramStart"/>
            <w:r w:rsidRPr="00260579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из Федерального статистического наблюдения по состоянию на 01.01.2018 г.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Федеральное статистическое наблюдение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Федеральное статистическое наблюдение - Форма № 1-ДГ «Сведения об автомобильных дорогах общего пользования и сооружениях на 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2. Протяженность автомобильных дорог регионального и межмуниципального значения находящаяся в нормативном состоянии по результатам инструментальной диагностики, к</w:t>
            </w:r>
            <w:proofErr w:type="gramStart"/>
            <w:r w:rsidRPr="00260579">
              <w:rPr>
                <w:sz w:val="24"/>
                <w:szCs w:val="24"/>
              </w:rPr>
              <w:t>м</w:t>
            </w:r>
            <w:r w:rsidRPr="00260579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260579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из отчета о транспортно-эксплуатационном состоянии обследованных автомобильных дорог (Отчет инструментальной диагностики)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Отчет о транспортно-эксплуатационном состоянии обследованных автомобильных дорог (Отчет инструментальной диагностики)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Федеральное статистическое наблюдение - Форма № 1-ДГ «Сведения об автомобильных дорогах общего пользования и </w:t>
            </w:r>
            <w:r w:rsidRPr="00260579">
              <w:rPr>
                <w:sz w:val="24"/>
                <w:szCs w:val="24"/>
              </w:rPr>
              <w:lastRenderedPageBreak/>
              <w:t>сооружениях на 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3. 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приведения в нормативное состояние), к</w:t>
            </w:r>
            <w:proofErr w:type="gramStart"/>
            <w:r w:rsidRPr="00260579">
              <w:rPr>
                <w:sz w:val="24"/>
                <w:szCs w:val="24"/>
              </w:rPr>
              <w:t>м</w:t>
            </w:r>
            <w:r w:rsidRPr="00260579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260579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3.1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из акта приемки законченных работ по ремонту участка автомобильной дороги и разрешения на ввод в эксплуатацию после капитального ремонта, влияющие на протяженность автомобильных дорог соответствующих нормативным требованиям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Протяженность автомобильных дорог из акта приемки законченных работ по ремонту участка автомобильной дороги и разрешения на ввод в эксплуатацию после капитального ремонта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Федеральное статистическое наблюдение - Форма № 1-ДГ «Сведения об автомобильных дорогах общего пользования и сооружениях на 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4. 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поддержания в нормативном состоянии), к</w:t>
            </w:r>
            <w:proofErr w:type="gramStart"/>
            <w:r w:rsidRPr="00260579">
              <w:rPr>
                <w:sz w:val="24"/>
                <w:szCs w:val="24"/>
              </w:rPr>
              <w:t>м</w:t>
            </w:r>
            <w:r w:rsidRPr="00260579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260579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4.1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proofErr w:type="gramStart"/>
            <w:r w:rsidRPr="00260579">
              <w:rPr>
                <w:sz w:val="24"/>
                <w:szCs w:val="24"/>
              </w:rPr>
              <w:t xml:space="preserve">Учитываются данные из акта приемки законченных работ по ремонту участка автомобильной дороги и разрешения на ввод в эксплуатацию после капитального ремонта, влияющие на протяженность автомобильных дорог соответствующих нормативным требованиям </w:t>
            </w:r>
            <w:r w:rsidRPr="00260579">
              <w:rPr>
                <w:sz w:val="24"/>
                <w:szCs w:val="24"/>
              </w:rPr>
              <w:lastRenderedPageBreak/>
              <w:t>(направленных на поддержание автомобильных дорог, находящихся в нормативном состоянии до 01.01.2018 г. в период реализации национального проекта «Безопасные и качественные автомобильные дороги» 2019-2024 гг.)</w:t>
            </w:r>
            <w:proofErr w:type="gramEnd"/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Протяженность автомобильных дорог из акта приемки законченных работ по ремонту участка автомобильной дороги и разрешения на ввод в эксплуатацию после капитального ремонта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Федеральное статистическое наблюдение - Форма № 1-ДГ «Сведения об автомобильных дорогах общего пользования и сооружениях на </w:t>
            </w:r>
            <w:r w:rsidRPr="00260579">
              <w:rPr>
                <w:sz w:val="24"/>
                <w:szCs w:val="24"/>
              </w:rPr>
              <w:lastRenderedPageBreak/>
              <w:t>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 xml:space="preserve">5. Протяженность дорожной сети Чебоксарской агломерации, </w:t>
            </w:r>
            <w:proofErr w:type="gramStart"/>
            <w:r w:rsidRPr="00260579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5.1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по протяженности, сформировавшейся дорожной сети Чебоксарской агломерации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Протяженность дорожной сети Чебоксарской агломерации 920,2 км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Протяженность дорожной сети Чебоксарской агломерации сформировавшейся в Программе комплексного развития транспортной инфраструктуры Чебоксарской агломерации  при реализации приоритетного проекта «Безопасные и качественные дороги»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Чебоксары, город 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6. Доля протяженности дорожной сети Чебоксарской агломерации, обслуживающей движение в режиме перегрузки, %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6.1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4315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N – значение показателя;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1, 2 … n – порядковый номер включенной в проект городской агломерации;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n – количество включенных в </w:t>
            </w:r>
            <w:r w:rsidRPr="00260579">
              <w:rPr>
                <w:sz w:val="24"/>
                <w:szCs w:val="24"/>
              </w:rPr>
              <w:lastRenderedPageBreak/>
              <w:t>проект городских агломераций;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60579">
              <w:rPr>
                <w:sz w:val="24"/>
                <w:szCs w:val="24"/>
              </w:rPr>
              <w:t>S</w:t>
            </w:r>
            <w:proofErr w:type="gramEnd"/>
            <w:r w:rsidRPr="00260579">
              <w:rPr>
                <w:sz w:val="24"/>
                <w:szCs w:val="24"/>
              </w:rPr>
              <w:t>перегруз</w:t>
            </w:r>
            <w:proofErr w:type="spellEnd"/>
            <w:r w:rsidRPr="00260579">
              <w:rPr>
                <w:sz w:val="24"/>
                <w:szCs w:val="24"/>
              </w:rPr>
              <w:t xml:space="preserve"> - протяженность работающей в режиме перегрузки в «час-пик» дорожной сети городской агломерации;</w:t>
            </w:r>
          </w:p>
          <w:p w:rsidR="00FC7999" w:rsidRPr="00260579" w:rsidRDefault="00FC7999" w:rsidP="00236D31">
            <w:pPr>
              <w:spacing w:after="8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60579">
              <w:rPr>
                <w:sz w:val="24"/>
                <w:szCs w:val="24"/>
              </w:rPr>
              <w:t>S</w:t>
            </w:r>
            <w:proofErr w:type="gramEnd"/>
            <w:r w:rsidRPr="00260579">
              <w:rPr>
                <w:sz w:val="24"/>
                <w:szCs w:val="24"/>
              </w:rPr>
              <w:t>общ</w:t>
            </w:r>
            <w:proofErr w:type="spellEnd"/>
            <w:r w:rsidRPr="00260579">
              <w:rPr>
                <w:sz w:val="24"/>
                <w:szCs w:val="24"/>
              </w:rPr>
              <w:t xml:space="preserve"> – общая протяженность дорожной сети городской агломерации.</w:t>
            </w:r>
          </w:p>
          <w:p w:rsidR="00FC7999" w:rsidRPr="00260579" w:rsidRDefault="00FC7999" w:rsidP="00236D31">
            <w:pPr>
              <w:spacing w:after="80" w:line="240" w:lineRule="auto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Периодическая отчетность (по мониторингу)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Чебоксары, город </w:t>
            </w:r>
            <w:r w:rsidRPr="00260579">
              <w:rPr>
                <w:sz w:val="24"/>
                <w:szCs w:val="24"/>
              </w:rPr>
              <w:lastRenderedPageBreak/>
              <w:t xml:space="preserve">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7. Количество мест концентрации дорожно-транспортных происшествий (аварийно-опасных участков) на дорожной сети Чебоксарской агломерации</w:t>
            </w:r>
            <w:proofErr w:type="gramStart"/>
            <w:r w:rsidRPr="00260579">
              <w:rPr>
                <w:sz w:val="24"/>
                <w:szCs w:val="24"/>
              </w:rPr>
              <w:t>, %;</w:t>
            </w:r>
            <w:proofErr w:type="gramEnd"/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7.1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3837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N – значение показателя;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1, 2 … n – порядковый номер включенной в проект городской агломерации;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n – количество включенных в проект городских агломераций;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0579">
              <w:rPr>
                <w:sz w:val="24"/>
                <w:szCs w:val="24"/>
              </w:rPr>
              <w:t>Кмдтп</w:t>
            </w:r>
            <w:proofErr w:type="spellEnd"/>
            <w:r w:rsidRPr="00260579">
              <w:rPr>
                <w:sz w:val="24"/>
                <w:szCs w:val="24"/>
              </w:rPr>
              <w:t xml:space="preserve"> – количество мест концентрации ДТП на дорожной сети городской агломерации на год расчета показателя.</w:t>
            </w: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proofErr w:type="spellStart"/>
            <w:r w:rsidRPr="00260579">
              <w:rPr>
                <w:sz w:val="24"/>
                <w:szCs w:val="24"/>
              </w:rPr>
              <w:t>Кмдтпбаз</w:t>
            </w:r>
            <w:proofErr w:type="spellEnd"/>
            <w:r w:rsidRPr="00260579">
              <w:rPr>
                <w:sz w:val="24"/>
                <w:szCs w:val="24"/>
              </w:rPr>
              <w:t xml:space="preserve"> – мест концентрации ДТП на дорожной сети городской агломерации на 2016 г.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Периодическая отчетность</w:t>
            </w:r>
          </w:p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(по официальным данным ГИБДД)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Чебоксары, город 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8. Общая протяженность автомобильных дорог Чебоксарской  агломерации находящаяся в нормативном состоянии по результатам инструментальной диагностики, к</w:t>
            </w:r>
            <w:proofErr w:type="gramStart"/>
            <w:r w:rsidRPr="00260579">
              <w:rPr>
                <w:sz w:val="24"/>
                <w:szCs w:val="24"/>
              </w:rPr>
              <w:t>м</w:t>
            </w:r>
            <w:r w:rsidRPr="00260579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260579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8.1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Учитываются данные из отчета о транспортно-эксплуатационном состоянии обследованных </w:t>
            </w:r>
            <w:r w:rsidRPr="00260579">
              <w:rPr>
                <w:sz w:val="24"/>
                <w:szCs w:val="24"/>
              </w:rPr>
              <w:lastRenderedPageBreak/>
              <w:t>автомобильных дорог (Отчет инструментальной диагностики)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 xml:space="preserve">Отчет о транспортно-эксплуатационном состоянии обследованных автомобильных </w:t>
            </w:r>
            <w:r w:rsidRPr="00260579">
              <w:rPr>
                <w:sz w:val="24"/>
                <w:szCs w:val="24"/>
              </w:rPr>
              <w:lastRenderedPageBreak/>
              <w:t>дорог (Отчет инструментальной диагностики)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 xml:space="preserve">Федеральное статистическое наблюдение - </w:t>
            </w:r>
            <w:r w:rsidRPr="00260579">
              <w:rPr>
                <w:sz w:val="24"/>
                <w:szCs w:val="24"/>
              </w:rPr>
              <w:lastRenderedPageBreak/>
              <w:t>Форма № 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</w:t>
            </w:r>
          </w:p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</w:t>
            </w:r>
            <w:r w:rsidRPr="00260579">
              <w:rPr>
                <w:sz w:val="24"/>
                <w:szCs w:val="24"/>
              </w:rPr>
              <w:lastRenderedPageBreak/>
              <w:t xml:space="preserve">Чебоксары, город 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9. Общая протяженность автомобильных дорог Чебоксарской  агломерации, в отношении которых проведены работы по капитальному ремонту или ремонту, к</w:t>
            </w:r>
            <w:proofErr w:type="gramStart"/>
            <w:r w:rsidRPr="00260579">
              <w:rPr>
                <w:sz w:val="24"/>
                <w:szCs w:val="24"/>
              </w:rPr>
              <w:t>м</w:t>
            </w:r>
            <w:r w:rsidRPr="00260579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260579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9.1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из акта приемки законченных работ по ремонту участка автомобильной дороги и разрешения на ввод в эксплуатацию после капитального ремонта, влияющие на протяженность автомобильных дорог соответствующих нормативным требованиям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Протяженность автомобильных дорог из акта приемки законченных работ по ремонту участка автомобильной дороги и разрешения на ввод в эксплуатацию после капитального ремонта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Федеральное статистическое наблюдение - Форма № 3-ДГ (МО) «Сведения об автомобильных дорогах общего пользования местного значения и искусственных сооружений на них, </w:t>
            </w:r>
            <w:r w:rsidRPr="00260579">
              <w:rPr>
                <w:sz w:val="24"/>
                <w:szCs w:val="24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Чебоксары, город 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10. Общая протяженность автомобильных дорог Чебоксарской  агломерации, в отношении которых проведены работы по реконструкции, к</w:t>
            </w:r>
            <w:proofErr w:type="gramStart"/>
            <w:r w:rsidRPr="00260579">
              <w:rPr>
                <w:sz w:val="24"/>
                <w:szCs w:val="24"/>
              </w:rPr>
              <w:t>м</w:t>
            </w:r>
            <w:r w:rsidRPr="00260579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260579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10.1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из разрешения на ввод объекта в эксплуатацию после реконструкции, влияющие на протяженность автомобильных дорог соответствующих нормативным требованиям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Федеральное статистическое наблюдение - Форма № 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Чебоксары, город 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11. Общая протяженность автомобильных дорог Чебоксарской  агломерации, в отношении которых проведены работы по строительству, </w:t>
            </w:r>
            <w:proofErr w:type="gramStart"/>
            <w:r w:rsidRPr="00260579">
              <w:rPr>
                <w:sz w:val="24"/>
                <w:szCs w:val="24"/>
              </w:rPr>
              <w:t>км</w:t>
            </w:r>
            <w:proofErr w:type="gramEnd"/>
            <w:r w:rsidRPr="00260579">
              <w:rPr>
                <w:sz w:val="24"/>
                <w:szCs w:val="24"/>
              </w:rPr>
              <w:t xml:space="preserve"> (</w:t>
            </w:r>
            <w:r w:rsidRPr="00260579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C7999" w:rsidRPr="00260579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11.1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Учитываются данные из разрешения на ввод объекта в эксплуатацию после строительства</w:t>
            </w: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Федеральное статистическое наблюдение - Форма № 3-ДГ (МО) «Сведения об автомобильных дорогах общего пользования </w:t>
            </w:r>
            <w:r w:rsidRPr="00260579">
              <w:rPr>
                <w:sz w:val="24"/>
                <w:szCs w:val="24"/>
              </w:rPr>
              <w:lastRenderedPageBreak/>
              <w:t>местного значения и искусственных сооружений на них, находящихся в собственности муниципальных образований</w:t>
            </w:r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Чувашская Республика, город Чебоксары, город Новочебоксарск, </w:t>
            </w:r>
            <w:proofErr w:type="spellStart"/>
            <w:r w:rsidRPr="00260579">
              <w:rPr>
                <w:sz w:val="24"/>
                <w:szCs w:val="24"/>
              </w:rPr>
              <w:t>Моргаушский</w:t>
            </w:r>
            <w:proofErr w:type="spellEnd"/>
            <w:r w:rsidRPr="00260579">
              <w:rPr>
                <w:sz w:val="24"/>
                <w:szCs w:val="24"/>
              </w:rPr>
              <w:t xml:space="preserve"> район, Чебоксарский </w:t>
            </w:r>
            <w:r w:rsidRPr="00260579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325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C7999" w:rsidRPr="00260579" w:rsidTr="00236D31">
        <w:trPr>
          <w:trHeight w:val="360"/>
        </w:trPr>
        <w:tc>
          <w:tcPr>
            <w:tcW w:w="15884" w:type="dxa"/>
            <w:gridSpan w:val="8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lastRenderedPageBreak/>
              <w:t>12. Количество погибших в дорожно-транспортных происшествиях на 100 тысяч человек</w:t>
            </w:r>
          </w:p>
        </w:tc>
      </w:tr>
      <w:tr w:rsidR="00FC7999" w:rsidRPr="000E7541" w:rsidTr="00236D31">
        <w:trPr>
          <w:trHeight w:val="360"/>
        </w:trPr>
        <w:tc>
          <w:tcPr>
            <w:tcW w:w="531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12.1</w:t>
            </w:r>
          </w:p>
        </w:tc>
        <w:tc>
          <w:tcPr>
            <w:tcW w:w="3684" w:type="dxa"/>
            <w:vAlign w:val="center"/>
          </w:tcPr>
          <w:p w:rsidR="00FC7999" w:rsidRPr="00260579" w:rsidRDefault="00FC7999" w:rsidP="00236D31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260579">
              <w:rPr>
                <w:sz w:val="24"/>
                <w:szCs w:val="24"/>
              </w:rPr>
              <w:t>К</w:t>
            </w:r>
            <w:r w:rsidRPr="00260579">
              <w:rPr>
                <w:sz w:val="24"/>
                <w:szCs w:val="24"/>
                <w:vertAlign w:val="subscript"/>
              </w:rPr>
              <w:t>погибших</w:t>
            </w:r>
            <w:proofErr w:type="spellEnd"/>
            <w:r w:rsidRPr="00260579">
              <w:rPr>
                <w:sz w:val="24"/>
                <w:szCs w:val="24"/>
                <w:vertAlign w:val="subscript"/>
              </w:rPr>
              <w:t xml:space="preserve"> в ДТП на 100 тысяч населения</w:t>
            </w:r>
          </w:p>
          <w:p w:rsidR="00FC7999" w:rsidRPr="00260579" w:rsidRDefault="00FC7999" w:rsidP="00236D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= Ч </w:t>
            </w:r>
            <w:r w:rsidRPr="00260579">
              <w:rPr>
                <w:sz w:val="24"/>
                <w:szCs w:val="24"/>
                <w:vertAlign w:val="subscript"/>
              </w:rPr>
              <w:t xml:space="preserve">погибших  </w:t>
            </w:r>
            <w:r w:rsidRPr="00260579">
              <w:rPr>
                <w:sz w:val="24"/>
                <w:szCs w:val="24"/>
              </w:rPr>
              <w:t xml:space="preserve">/ </w:t>
            </w:r>
            <w:proofErr w:type="gramStart"/>
            <w:r w:rsidRPr="00260579">
              <w:rPr>
                <w:sz w:val="24"/>
                <w:szCs w:val="24"/>
              </w:rPr>
              <w:t xml:space="preserve">( </w:t>
            </w:r>
            <w:proofErr w:type="gramEnd"/>
            <w:r w:rsidRPr="00260579">
              <w:rPr>
                <w:sz w:val="24"/>
                <w:szCs w:val="24"/>
              </w:rPr>
              <w:t>Ч /100000)</w:t>
            </w: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0579">
              <w:rPr>
                <w:sz w:val="24"/>
                <w:szCs w:val="24"/>
              </w:rPr>
              <w:t>К</w:t>
            </w:r>
            <w:r w:rsidRPr="00260579">
              <w:rPr>
                <w:sz w:val="24"/>
                <w:szCs w:val="24"/>
                <w:vertAlign w:val="subscript"/>
              </w:rPr>
              <w:t>погибших</w:t>
            </w:r>
            <w:proofErr w:type="spellEnd"/>
            <w:r w:rsidRPr="00260579">
              <w:rPr>
                <w:sz w:val="24"/>
                <w:szCs w:val="24"/>
                <w:vertAlign w:val="subscript"/>
              </w:rPr>
              <w:t xml:space="preserve"> в ДТП  </w:t>
            </w:r>
            <w:r w:rsidRPr="00260579">
              <w:rPr>
                <w:sz w:val="24"/>
                <w:szCs w:val="24"/>
              </w:rPr>
              <w:t>- количество погибших в дорожно-транспортных происшествиях на 100 тысяч человек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 - численность населения </w:t>
            </w:r>
            <w:proofErr w:type="spellStart"/>
            <w:r w:rsidRPr="00260579">
              <w:rPr>
                <w:sz w:val="24"/>
                <w:szCs w:val="24"/>
              </w:rPr>
              <w:t>вЧувашской</w:t>
            </w:r>
            <w:proofErr w:type="spellEnd"/>
            <w:r w:rsidRPr="00260579">
              <w:rPr>
                <w:sz w:val="24"/>
                <w:szCs w:val="24"/>
              </w:rPr>
              <w:t xml:space="preserve"> Республики, человек</w:t>
            </w:r>
          </w:p>
          <w:p w:rsidR="00FC7999" w:rsidRPr="00260579" w:rsidRDefault="00FC7999" w:rsidP="00236D31">
            <w:pPr>
              <w:spacing w:line="240" w:lineRule="auto"/>
              <w:rPr>
                <w:sz w:val="24"/>
                <w:szCs w:val="24"/>
              </w:rPr>
            </w:pPr>
          </w:p>
          <w:p w:rsidR="00FC7999" w:rsidRPr="00260579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 xml:space="preserve">Ч </w:t>
            </w:r>
            <w:r w:rsidRPr="00260579">
              <w:rPr>
                <w:sz w:val="24"/>
                <w:szCs w:val="24"/>
                <w:vertAlign w:val="subscript"/>
              </w:rPr>
              <w:t xml:space="preserve">погибших </w:t>
            </w:r>
            <w:r w:rsidRPr="00260579">
              <w:rPr>
                <w:sz w:val="24"/>
                <w:szCs w:val="24"/>
              </w:rPr>
              <w:t>- число лиц, погибших в дорожно-транспортных происшествиях, человек</w:t>
            </w:r>
          </w:p>
        </w:tc>
        <w:tc>
          <w:tcPr>
            <w:tcW w:w="1900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Периодическая отчетность</w:t>
            </w:r>
          </w:p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260579">
              <w:rPr>
                <w:sz w:val="24"/>
                <w:szCs w:val="24"/>
              </w:rPr>
              <w:t>(по официальным данным ГИБДД и Федерального статистического наблюдения</w:t>
            </w:r>
            <w:proofErr w:type="gramEnd"/>
          </w:p>
        </w:tc>
        <w:tc>
          <w:tcPr>
            <w:tcW w:w="1767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C7999" w:rsidRPr="00260579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C7999" w:rsidRPr="000E7541" w:rsidRDefault="00FC7999" w:rsidP="00236D3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60579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C7999" w:rsidRPr="000E7541" w:rsidRDefault="00FC7999" w:rsidP="00236D31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</w:tbl>
    <w:p w:rsidR="00FC7999" w:rsidRPr="000E7541" w:rsidRDefault="00FC7999" w:rsidP="00FC7999">
      <w:pPr>
        <w:spacing w:line="240" w:lineRule="atLeast"/>
        <w:jc w:val="center"/>
        <w:rPr>
          <w:sz w:val="24"/>
          <w:szCs w:val="24"/>
        </w:rPr>
      </w:pPr>
    </w:p>
    <w:p w:rsidR="00FC7999" w:rsidRPr="000E7541" w:rsidRDefault="00FC7999" w:rsidP="00FC7999">
      <w:pPr>
        <w:spacing w:line="240" w:lineRule="atLeast"/>
        <w:ind w:left="10206"/>
        <w:jc w:val="center"/>
        <w:rPr>
          <w:sz w:val="24"/>
          <w:szCs w:val="24"/>
        </w:rPr>
      </w:pPr>
    </w:p>
    <w:p w:rsidR="00FC7999" w:rsidRPr="00931CA0" w:rsidRDefault="00FC7999" w:rsidP="00F81355">
      <w:pPr>
        <w:ind w:left="10206"/>
        <w:jc w:val="center"/>
        <w:rPr>
          <w:sz w:val="24"/>
          <w:szCs w:val="24"/>
        </w:rPr>
      </w:pPr>
    </w:p>
    <w:sectPr w:rsidR="00FC7999" w:rsidRPr="00931CA0" w:rsidSect="00E135D1">
      <w:headerReference w:type="default" r:id="rId11"/>
      <w:footerReference w:type="first" r:id="rId12"/>
      <w:pgSz w:w="16838" w:h="11906" w:orient="landscape"/>
      <w:pgMar w:top="1134" w:right="1134" w:bottom="425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55" w:rsidRDefault="00F81355" w:rsidP="003A20C4">
      <w:pPr>
        <w:spacing w:line="240" w:lineRule="auto"/>
      </w:pPr>
      <w:r>
        <w:separator/>
      </w:r>
    </w:p>
  </w:endnote>
  <w:endnote w:type="continuationSeparator" w:id="0">
    <w:p w:rsidR="00F81355" w:rsidRDefault="00F81355" w:rsidP="003A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5" w:rsidRPr="00F94297" w:rsidRDefault="00F81355" w:rsidP="00F94297">
    <w:pPr>
      <w:pStyle w:val="a5"/>
      <w:tabs>
        <w:tab w:val="center" w:pos="4820"/>
        <w:tab w:val="right" w:pos="9072"/>
      </w:tabs>
      <w:rPr>
        <w:rFonts w:ascii="Times New Roman" w:hAnsi="Times New Roman" w:cs="Times New Roman"/>
        <w:sz w:val="12"/>
        <w:szCs w:val="12"/>
      </w:rPr>
    </w:pPr>
    <w:r w:rsidRPr="00F94297">
      <w:rPr>
        <w:rFonts w:ascii="Times New Roman" w:hAnsi="Times New Roman" w:cs="Times New Roman"/>
        <w:sz w:val="20"/>
        <w:szCs w:val="20"/>
      </w:rPr>
      <w:t xml:space="preserve">* - </w:t>
    </w:r>
    <w:r w:rsidRPr="00F94297">
      <w:rPr>
        <w:rFonts w:ascii="Times New Roman" w:hAnsi="Times New Roman" w:cs="Times New Roman"/>
        <w:i/>
        <w:iCs/>
        <w:sz w:val="20"/>
        <w:szCs w:val="20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55" w:rsidRDefault="00F81355" w:rsidP="003A20C4">
      <w:pPr>
        <w:spacing w:line="240" w:lineRule="auto"/>
      </w:pPr>
      <w:r>
        <w:separator/>
      </w:r>
    </w:p>
  </w:footnote>
  <w:footnote w:type="continuationSeparator" w:id="0">
    <w:p w:rsidR="00F81355" w:rsidRDefault="00F81355" w:rsidP="003A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5" w:rsidRPr="005E47D6" w:rsidRDefault="00F81355">
    <w:pPr>
      <w:pStyle w:val="a3"/>
      <w:jc w:val="center"/>
      <w:rPr>
        <w:rFonts w:ascii="Times New Roman" w:hAnsi="Times New Roman" w:cs="Times New Roman"/>
      </w:rPr>
    </w:pPr>
    <w:r w:rsidRPr="005E47D6">
      <w:rPr>
        <w:rFonts w:ascii="Times New Roman" w:hAnsi="Times New Roman" w:cs="Times New Roman"/>
      </w:rPr>
      <w:fldChar w:fldCharType="begin"/>
    </w:r>
    <w:r w:rsidRPr="005E47D6">
      <w:rPr>
        <w:rFonts w:ascii="Times New Roman" w:hAnsi="Times New Roman" w:cs="Times New Roman"/>
      </w:rPr>
      <w:instrText>PAGE   \* MERGEFORMAT</w:instrText>
    </w:r>
    <w:r w:rsidRPr="005E47D6">
      <w:rPr>
        <w:rFonts w:ascii="Times New Roman" w:hAnsi="Times New Roman" w:cs="Times New Roman"/>
      </w:rPr>
      <w:fldChar w:fldCharType="separate"/>
    </w:r>
    <w:r w:rsidR="00FC7999">
      <w:rPr>
        <w:rFonts w:ascii="Times New Roman" w:hAnsi="Times New Roman" w:cs="Times New Roman"/>
        <w:noProof/>
      </w:rPr>
      <w:t>16</w:t>
    </w:r>
    <w:r w:rsidRPr="005E47D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DE1D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A"/>
    <w:multiLevelType w:val="hybridMultilevel"/>
    <w:tmpl w:val="4AD6795A"/>
    <w:lvl w:ilvl="0" w:tplc="BAEA5CBA">
      <w:start w:val="1"/>
      <w:numFmt w:val="bullet"/>
      <w:lvlText w:val="-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20"/>
    <w:multiLevelType w:val="hybridMultilevel"/>
    <w:tmpl w:val="BC9AF2A0"/>
    <w:lvl w:ilvl="0" w:tplc="9894E69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B"/>
    <w:rsid w:val="00003B8D"/>
    <w:rsid w:val="00004C65"/>
    <w:rsid w:val="000072EC"/>
    <w:rsid w:val="000162CA"/>
    <w:rsid w:val="00020C08"/>
    <w:rsid w:val="000263AC"/>
    <w:rsid w:val="00026F3A"/>
    <w:rsid w:val="0003075E"/>
    <w:rsid w:val="00050F22"/>
    <w:rsid w:val="0005221D"/>
    <w:rsid w:val="00061685"/>
    <w:rsid w:val="00061CA9"/>
    <w:rsid w:val="00067DA5"/>
    <w:rsid w:val="000712D0"/>
    <w:rsid w:val="000719AE"/>
    <w:rsid w:val="00073B90"/>
    <w:rsid w:val="00074755"/>
    <w:rsid w:val="000807E1"/>
    <w:rsid w:val="00082119"/>
    <w:rsid w:val="0009418E"/>
    <w:rsid w:val="000A488C"/>
    <w:rsid w:val="000B450F"/>
    <w:rsid w:val="000B4E25"/>
    <w:rsid w:val="000B5E3C"/>
    <w:rsid w:val="000B75AD"/>
    <w:rsid w:val="000C2E0C"/>
    <w:rsid w:val="000C3C6F"/>
    <w:rsid w:val="000C4D7E"/>
    <w:rsid w:val="000D07D2"/>
    <w:rsid w:val="000D21B3"/>
    <w:rsid w:val="000D40EF"/>
    <w:rsid w:val="000D5922"/>
    <w:rsid w:val="000E464C"/>
    <w:rsid w:val="000E7329"/>
    <w:rsid w:val="000E73DB"/>
    <w:rsid w:val="000E7541"/>
    <w:rsid w:val="000F16C3"/>
    <w:rsid w:val="000F38C2"/>
    <w:rsid w:val="000F5E53"/>
    <w:rsid w:val="00100479"/>
    <w:rsid w:val="00101A4E"/>
    <w:rsid w:val="001049D7"/>
    <w:rsid w:val="00105C84"/>
    <w:rsid w:val="00107E4F"/>
    <w:rsid w:val="001108A5"/>
    <w:rsid w:val="00110D3B"/>
    <w:rsid w:val="00113CD0"/>
    <w:rsid w:val="00123803"/>
    <w:rsid w:val="00124041"/>
    <w:rsid w:val="00127CFD"/>
    <w:rsid w:val="001306A6"/>
    <w:rsid w:val="001338F1"/>
    <w:rsid w:val="001360B1"/>
    <w:rsid w:val="00136B14"/>
    <w:rsid w:val="00144CA4"/>
    <w:rsid w:val="0015391F"/>
    <w:rsid w:val="00161861"/>
    <w:rsid w:val="00165415"/>
    <w:rsid w:val="001673CD"/>
    <w:rsid w:val="00171111"/>
    <w:rsid w:val="001803DC"/>
    <w:rsid w:val="00187744"/>
    <w:rsid w:val="00196779"/>
    <w:rsid w:val="001A0935"/>
    <w:rsid w:val="001A13A1"/>
    <w:rsid w:val="001A25CF"/>
    <w:rsid w:val="001A3A1F"/>
    <w:rsid w:val="001A40C0"/>
    <w:rsid w:val="001A482E"/>
    <w:rsid w:val="001A51AA"/>
    <w:rsid w:val="001B0711"/>
    <w:rsid w:val="001B1432"/>
    <w:rsid w:val="001B4C31"/>
    <w:rsid w:val="001B6193"/>
    <w:rsid w:val="001B7029"/>
    <w:rsid w:val="001D11FC"/>
    <w:rsid w:val="001D200D"/>
    <w:rsid w:val="001D5208"/>
    <w:rsid w:val="001D6486"/>
    <w:rsid w:val="001E0187"/>
    <w:rsid w:val="001E255C"/>
    <w:rsid w:val="001E2B26"/>
    <w:rsid w:val="001E3042"/>
    <w:rsid w:val="001E3105"/>
    <w:rsid w:val="001F0BAE"/>
    <w:rsid w:val="001F0C01"/>
    <w:rsid w:val="001F72C4"/>
    <w:rsid w:val="00200043"/>
    <w:rsid w:val="0020096C"/>
    <w:rsid w:val="00202E1E"/>
    <w:rsid w:val="00210765"/>
    <w:rsid w:val="0021146A"/>
    <w:rsid w:val="002151D6"/>
    <w:rsid w:val="00215530"/>
    <w:rsid w:val="002166CA"/>
    <w:rsid w:val="002206EF"/>
    <w:rsid w:val="002219BF"/>
    <w:rsid w:val="00223B49"/>
    <w:rsid w:val="00225B6B"/>
    <w:rsid w:val="00232168"/>
    <w:rsid w:val="00233CE4"/>
    <w:rsid w:val="00240519"/>
    <w:rsid w:val="00240DC4"/>
    <w:rsid w:val="00242196"/>
    <w:rsid w:val="002438D2"/>
    <w:rsid w:val="00246601"/>
    <w:rsid w:val="00253A0C"/>
    <w:rsid w:val="002558E0"/>
    <w:rsid w:val="00256EE8"/>
    <w:rsid w:val="00260579"/>
    <w:rsid w:val="00264368"/>
    <w:rsid w:val="002643F8"/>
    <w:rsid w:val="002721B4"/>
    <w:rsid w:val="0027352C"/>
    <w:rsid w:val="002738D8"/>
    <w:rsid w:val="00274A45"/>
    <w:rsid w:val="00282917"/>
    <w:rsid w:val="00282A53"/>
    <w:rsid w:val="0029135A"/>
    <w:rsid w:val="00295FCC"/>
    <w:rsid w:val="002969F4"/>
    <w:rsid w:val="002A0484"/>
    <w:rsid w:val="002A0BDB"/>
    <w:rsid w:val="002A1E8D"/>
    <w:rsid w:val="002A23B1"/>
    <w:rsid w:val="002A3890"/>
    <w:rsid w:val="002A3C24"/>
    <w:rsid w:val="002B1604"/>
    <w:rsid w:val="002B3876"/>
    <w:rsid w:val="002B3F60"/>
    <w:rsid w:val="002B5B4A"/>
    <w:rsid w:val="002C0746"/>
    <w:rsid w:val="002C0EC4"/>
    <w:rsid w:val="002C330B"/>
    <w:rsid w:val="002C4430"/>
    <w:rsid w:val="002C69EF"/>
    <w:rsid w:val="002D3132"/>
    <w:rsid w:val="002E20DF"/>
    <w:rsid w:val="002E32B7"/>
    <w:rsid w:val="002F5566"/>
    <w:rsid w:val="002F6893"/>
    <w:rsid w:val="00300D5B"/>
    <w:rsid w:val="00307D2D"/>
    <w:rsid w:val="00311B4C"/>
    <w:rsid w:val="00313772"/>
    <w:rsid w:val="003138BE"/>
    <w:rsid w:val="003166A7"/>
    <w:rsid w:val="003211D9"/>
    <w:rsid w:val="00322B9B"/>
    <w:rsid w:val="00322CDB"/>
    <w:rsid w:val="003233ED"/>
    <w:rsid w:val="00324691"/>
    <w:rsid w:val="00326E22"/>
    <w:rsid w:val="0032742F"/>
    <w:rsid w:val="00331A43"/>
    <w:rsid w:val="00336941"/>
    <w:rsid w:val="00340097"/>
    <w:rsid w:val="00345F9F"/>
    <w:rsid w:val="00351135"/>
    <w:rsid w:val="00356163"/>
    <w:rsid w:val="003608DB"/>
    <w:rsid w:val="00361184"/>
    <w:rsid w:val="00362CAC"/>
    <w:rsid w:val="00364378"/>
    <w:rsid w:val="00364FFA"/>
    <w:rsid w:val="003661AF"/>
    <w:rsid w:val="00372AE0"/>
    <w:rsid w:val="003762E0"/>
    <w:rsid w:val="00381F1E"/>
    <w:rsid w:val="003844BA"/>
    <w:rsid w:val="0038640F"/>
    <w:rsid w:val="00386458"/>
    <w:rsid w:val="00391954"/>
    <w:rsid w:val="003954A1"/>
    <w:rsid w:val="003974DA"/>
    <w:rsid w:val="003A0371"/>
    <w:rsid w:val="003A0C28"/>
    <w:rsid w:val="003A0C7C"/>
    <w:rsid w:val="003A20C4"/>
    <w:rsid w:val="003A3330"/>
    <w:rsid w:val="003A74E9"/>
    <w:rsid w:val="003A792F"/>
    <w:rsid w:val="003B068C"/>
    <w:rsid w:val="003B10FA"/>
    <w:rsid w:val="003B70F2"/>
    <w:rsid w:val="003C046D"/>
    <w:rsid w:val="003C7987"/>
    <w:rsid w:val="003D6D25"/>
    <w:rsid w:val="003E19DC"/>
    <w:rsid w:val="003F0A4D"/>
    <w:rsid w:val="003F2B18"/>
    <w:rsid w:val="003F6097"/>
    <w:rsid w:val="00401A02"/>
    <w:rsid w:val="00404D35"/>
    <w:rsid w:val="004106C3"/>
    <w:rsid w:val="00420441"/>
    <w:rsid w:val="00420C1B"/>
    <w:rsid w:val="00422AE6"/>
    <w:rsid w:val="00424084"/>
    <w:rsid w:val="004244BA"/>
    <w:rsid w:val="00425E46"/>
    <w:rsid w:val="00427CD0"/>
    <w:rsid w:val="0043114D"/>
    <w:rsid w:val="00431443"/>
    <w:rsid w:val="004324FE"/>
    <w:rsid w:val="0043609C"/>
    <w:rsid w:val="0043613C"/>
    <w:rsid w:val="0044138B"/>
    <w:rsid w:val="00450F65"/>
    <w:rsid w:val="004573D3"/>
    <w:rsid w:val="00460CA8"/>
    <w:rsid w:val="004714AC"/>
    <w:rsid w:val="0047571E"/>
    <w:rsid w:val="00476B0F"/>
    <w:rsid w:val="00476F0A"/>
    <w:rsid w:val="00482EF9"/>
    <w:rsid w:val="00486569"/>
    <w:rsid w:val="00486E9C"/>
    <w:rsid w:val="00493FC7"/>
    <w:rsid w:val="00496EAB"/>
    <w:rsid w:val="004A7708"/>
    <w:rsid w:val="004A79E7"/>
    <w:rsid w:val="004B0D81"/>
    <w:rsid w:val="004B1B0E"/>
    <w:rsid w:val="004B4433"/>
    <w:rsid w:val="004B6E6E"/>
    <w:rsid w:val="004C1AE0"/>
    <w:rsid w:val="004C25FE"/>
    <w:rsid w:val="004C2B1B"/>
    <w:rsid w:val="004C34E6"/>
    <w:rsid w:val="004C3C11"/>
    <w:rsid w:val="004C3CC3"/>
    <w:rsid w:val="004C6E7F"/>
    <w:rsid w:val="004D21C4"/>
    <w:rsid w:val="004D3B0F"/>
    <w:rsid w:val="004E0120"/>
    <w:rsid w:val="004E32DE"/>
    <w:rsid w:val="004E3D38"/>
    <w:rsid w:val="004E7610"/>
    <w:rsid w:val="004F3F18"/>
    <w:rsid w:val="004F4BB8"/>
    <w:rsid w:val="004F62F4"/>
    <w:rsid w:val="004F7187"/>
    <w:rsid w:val="00500DF9"/>
    <w:rsid w:val="00506E09"/>
    <w:rsid w:val="00507A12"/>
    <w:rsid w:val="0051201E"/>
    <w:rsid w:val="00516142"/>
    <w:rsid w:val="00521498"/>
    <w:rsid w:val="00521689"/>
    <w:rsid w:val="0052227D"/>
    <w:rsid w:val="0052300F"/>
    <w:rsid w:val="00525E76"/>
    <w:rsid w:val="00525FCE"/>
    <w:rsid w:val="00527D4D"/>
    <w:rsid w:val="005349D3"/>
    <w:rsid w:val="00534D25"/>
    <w:rsid w:val="00536C33"/>
    <w:rsid w:val="0054260F"/>
    <w:rsid w:val="00543A8A"/>
    <w:rsid w:val="00544DAB"/>
    <w:rsid w:val="00545897"/>
    <w:rsid w:val="005462D5"/>
    <w:rsid w:val="0054680E"/>
    <w:rsid w:val="005651AB"/>
    <w:rsid w:val="005657B8"/>
    <w:rsid w:val="0057144B"/>
    <w:rsid w:val="00571D0F"/>
    <w:rsid w:val="00575642"/>
    <w:rsid w:val="0058475C"/>
    <w:rsid w:val="0059192B"/>
    <w:rsid w:val="00591FE2"/>
    <w:rsid w:val="0059378D"/>
    <w:rsid w:val="00593B1A"/>
    <w:rsid w:val="005943FC"/>
    <w:rsid w:val="005951FE"/>
    <w:rsid w:val="00595242"/>
    <w:rsid w:val="00596064"/>
    <w:rsid w:val="005960B1"/>
    <w:rsid w:val="00596A29"/>
    <w:rsid w:val="005A0624"/>
    <w:rsid w:val="005A09FF"/>
    <w:rsid w:val="005A19D0"/>
    <w:rsid w:val="005B1BEC"/>
    <w:rsid w:val="005B266B"/>
    <w:rsid w:val="005B66FE"/>
    <w:rsid w:val="005B6B54"/>
    <w:rsid w:val="005B6C0F"/>
    <w:rsid w:val="005B713A"/>
    <w:rsid w:val="005C3473"/>
    <w:rsid w:val="005E0AA6"/>
    <w:rsid w:val="005E47D6"/>
    <w:rsid w:val="005E6D2A"/>
    <w:rsid w:val="005F0F8E"/>
    <w:rsid w:val="005F2EFE"/>
    <w:rsid w:val="005F2F26"/>
    <w:rsid w:val="005F3928"/>
    <w:rsid w:val="005F39EE"/>
    <w:rsid w:val="005F487F"/>
    <w:rsid w:val="005F4E86"/>
    <w:rsid w:val="005F6454"/>
    <w:rsid w:val="00602A8A"/>
    <w:rsid w:val="00607D91"/>
    <w:rsid w:val="00612B0A"/>
    <w:rsid w:val="006136DE"/>
    <w:rsid w:val="00613FB3"/>
    <w:rsid w:val="00616634"/>
    <w:rsid w:val="0062122E"/>
    <w:rsid w:val="0062468D"/>
    <w:rsid w:val="0062717C"/>
    <w:rsid w:val="00632EBE"/>
    <w:rsid w:val="00635ADB"/>
    <w:rsid w:val="006405B5"/>
    <w:rsid w:val="00644103"/>
    <w:rsid w:val="00644ED3"/>
    <w:rsid w:val="00645CAA"/>
    <w:rsid w:val="00647819"/>
    <w:rsid w:val="006507E3"/>
    <w:rsid w:val="00650A4B"/>
    <w:rsid w:val="00650F05"/>
    <w:rsid w:val="00651082"/>
    <w:rsid w:val="00656BF6"/>
    <w:rsid w:val="00657578"/>
    <w:rsid w:val="00660B2C"/>
    <w:rsid w:val="00663D74"/>
    <w:rsid w:val="0066603F"/>
    <w:rsid w:val="0066646D"/>
    <w:rsid w:val="00666970"/>
    <w:rsid w:val="00666A62"/>
    <w:rsid w:val="00666D3D"/>
    <w:rsid w:val="00667DB2"/>
    <w:rsid w:val="00667F3F"/>
    <w:rsid w:val="00675253"/>
    <w:rsid w:val="006801BE"/>
    <w:rsid w:val="006857FE"/>
    <w:rsid w:val="00695B20"/>
    <w:rsid w:val="0069653C"/>
    <w:rsid w:val="006A0D00"/>
    <w:rsid w:val="006A211F"/>
    <w:rsid w:val="006A49AB"/>
    <w:rsid w:val="006A4F06"/>
    <w:rsid w:val="006A56DD"/>
    <w:rsid w:val="006A75E0"/>
    <w:rsid w:val="006B07AD"/>
    <w:rsid w:val="006B37DD"/>
    <w:rsid w:val="006B3F8A"/>
    <w:rsid w:val="006C072C"/>
    <w:rsid w:val="006C262F"/>
    <w:rsid w:val="006C3803"/>
    <w:rsid w:val="006C5149"/>
    <w:rsid w:val="006C5D81"/>
    <w:rsid w:val="006C6A91"/>
    <w:rsid w:val="006C6CA6"/>
    <w:rsid w:val="006D3F97"/>
    <w:rsid w:val="006D5F08"/>
    <w:rsid w:val="006D66EC"/>
    <w:rsid w:val="006E2188"/>
    <w:rsid w:val="006E21F3"/>
    <w:rsid w:val="006E27FC"/>
    <w:rsid w:val="006E2D8F"/>
    <w:rsid w:val="006E4E84"/>
    <w:rsid w:val="00702C76"/>
    <w:rsid w:val="00706B26"/>
    <w:rsid w:val="007071E3"/>
    <w:rsid w:val="007107BA"/>
    <w:rsid w:val="00713315"/>
    <w:rsid w:val="00715582"/>
    <w:rsid w:val="00722788"/>
    <w:rsid w:val="00723584"/>
    <w:rsid w:val="00730279"/>
    <w:rsid w:val="00730563"/>
    <w:rsid w:val="007335DB"/>
    <w:rsid w:val="00734669"/>
    <w:rsid w:val="00734D77"/>
    <w:rsid w:val="0073790E"/>
    <w:rsid w:val="007446C4"/>
    <w:rsid w:val="00744788"/>
    <w:rsid w:val="00746D5F"/>
    <w:rsid w:val="00750290"/>
    <w:rsid w:val="0075250F"/>
    <w:rsid w:val="00762919"/>
    <w:rsid w:val="00762B6C"/>
    <w:rsid w:val="0076329E"/>
    <w:rsid w:val="00763667"/>
    <w:rsid w:val="007644D2"/>
    <w:rsid w:val="00764E9F"/>
    <w:rsid w:val="00784B00"/>
    <w:rsid w:val="00785CB5"/>
    <w:rsid w:val="007869EF"/>
    <w:rsid w:val="0079071D"/>
    <w:rsid w:val="00790866"/>
    <w:rsid w:val="007924D5"/>
    <w:rsid w:val="00793271"/>
    <w:rsid w:val="0079674E"/>
    <w:rsid w:val="007A2F07"/>
    <w:rsid w:val="007A6716"/>
    <w:rsid w:val="007B1E75"/>
    <w:rsid w:val="007B3032"/>
    <w:rsid w:val="007B3ABF"/>
    <w:rsid w:val="007B40E4"/>
    <w:rsid w:val="007B6C62"/>
    <w:rsid w:val="007C21B7"/>
    <w:rsid w:val="007C3BA7"/>
    <w:rsid w:val="007D05CB"/>
    <w:rsid w:val="007D0F3D"/>
    <w:rsid w:val="007D1FA4"/>
    <w:rsid w:val="007D3680"/>
    <w:rsid w:val="007D3BC7"/>
    <w:rsid w:val="007D4577"/>
    <w:rsid w:val="007D7198"/>
    <w:rsid w:val="007F3388"/>
    <w:rsid w:val="007F3B75"/>
    <w:rsid w:val="007F3DA4"/>
    <w:rsid w:val="008026F0"/>
    <w:rsid w:val="00806B41"/>
    <w:rsid w:val="00810973"/>
    <w:rsid w:val="00813A88"/>
    <w:rsid w:val="00815388"/>
    <w:rsid w:val="00816D1C"/>
    <w:rsid w:val="0082221A"/>
    <w:rsid w:val="008247D4"/>
    <w:rsid w:val="0083064A"/>
    <w:rsid w:val="008359D7"/>
    <w:rsid w:val="00837ACF"/>
    <w:rsid w:val="00846E02"/>
    <w:rsid w:val="008502EC"/>
    <w:rsid w:val="00854045"/>
    <w:rsid w:val="00854FC9"/>
    <w:rsid w:val="0085678C"/>
    <w:rsid w:val="00856B23"/>
    <w:rsid w:val="00877541"/>
    <w:rsid w:val="00884DC1"/>
    <w:rsid w:val="00894093"/>
    <w:rsid w:val="008A28F0"/>
    <w:rsid w:val="008A44D1"/>
    <w:rsid w:val="008A6A9E"/>
    <w:rsid w:val="008B0468"/>
    <w:rsid w:val="008B1CF3"/>
    <w:rsid w:val="008B2BE0"/>
    <w:rsid w:val="008B3E5F"/>
    <w:rsid w:val="008B4632"/>
    <w:rsid w:val="008C0BC0"/>
    <w:rsid w:val="008C444F"/>
    <w:rsid w:val="008C51C5"/>
    <w:rsid w:val="008C5639"/>
    <w:rsid w:val="008C72D4"/>
    <w:rsid w:val="008D3A17"/>
    <w:rsid w:val="008E1485"/>
    <w:rsid w:val="008E1DF5"/>
    <w:rsid w:val="008E4B6F"/>
    <w:rsid w:val="008E5FDA"/>
    <w:rsid w:val="008E6B76"/>
    <w:rsid w:val="008E748F"/>
    <w:rsid w:val="008F1463"/>
    <w:rsid w:val="009008D5"/>
    <w:rsid w:val="00903678"/>
    <w:rsid w:val="00904DF9"/>
    <w:rsid w:val="00904F6C"/>
    <w:rsid w:val="009071A3"/>
    <w:rsid w:val="00924691"/>
    <w:rsid w:val="00931112"/>
    <w:rsid w:val="00931CA0"/>
    <w:rsid w:val="00932CB6"/>
    <w:rsid w:val="00941B1D"/>
    <w:rsid w:val="00942096"/>
    <w:rsid w:val="0095198D"/>
    <w:rsid w:val="00960EA6"/>
    <w:rsid w:val="0096309C"/>
    <w:rsid w:val="00963FCC"/>
    <w:rsid w:val="00970E4C"/>
    <w:rsid w:val="00973ACA"/>
    <w:rsid w:val="00976171"/>
    <w:rsid w:val="0098028D"/>
    <w:rsid w:val="00980501"/>
    <w:rsid w:val="00982DF0"/>
    <w:rsid w:val="00983D95"/>
    <w:rsid w:val="0098466A"/>
    <w:rsid w:val="0098469B"/>
    <w:rsid w:val="00984DCB"/>
    <w:rsid w:val="00987A3F"/>
    <w:rsid w:val="00990E2B"/>
    <w:rsid w:val="00992B42"/>
    <w:rsid w:val="00993845"/>
    <w:rsid w:val="009963A9"/>
    <w:rsid w:val="00996499"/>
    <w:rsid w:val="009A121F"/>
    <w:rsid w:val="009A5FFB"/>
    <w:rsid w:val="009B09C6"/>
    <w:rsid w:val="009B1344"/>
    <w:rsid w:val="009B1C41"/>
    <w:rsid w:val="009B43A0"/>
    <w:rsid w:val="009B684D"/>
    <w:rsid w:val="009B7059"/>
    <w:rsid w:val="009B74AB"/>
    <w:rsid w:val="009C4195"/>
    <w:rsid w:val="009C5712"/>
    <w:rsid w:val="009C5C8F"/>
    <w:rsid w:val="009C5F47"/>
    <w:rsid w:val="009C77BE"/>
    <w:rsid w:val="009D1E2C"/>
    <w:rsid w:val="009D7598"/>
    <w:rsid w:val="009D7BFB"/>
    <w:rsid w:val="009E4984"/>
    <w:rsid w:val="009E4C72"/>
    <w:rsid w:val="009E78B9"/>
    <w:rsid w:val="009F07DE"/>
    <w:rsid w:val="009F6976"/>
    <w:rsid w:val="00A003BC"/>
    <w:rsid w:val="00A008FE"/>
    <w:rsid w:val="00A03F43"/>
    <w:rsid w:val="00A06DD8"/>
    <w:rsid w:val="00A14738"/>
    <w:rsid w:val="00A14DFC"/>
    <w:rsid w:val="00A15E96"/>
    <w:rsid w:val="00A16C4B"/>
    <w:rsid w:val="00A20EAB"/>
    <w:rsid w:val="00A26FFC"/>
    <w:rsid w:val="00A30E25"/>
    <w:rsid w:val="00A356B0"/>
    <w:rsid w:val="00A43BDE"/>
    <w:rsid w:val="00A45861"/>
    <w:rsid w:val="00A47677"/>
    <w:rsid w:val="00A47E0F"/>
    <w:rsid w:val="00A52C89"/>
    <w:rsid w:val="00A532BB"/>
    <w:rsid w:val="00A537D2"/>
    <w:rsid w:val="00A560C7"/>
    <w:rsid w:val="00A61EDB"/>
    <w:rsid w:val="00A67428"/>
    <w:rsid w:val="00A71914"/>
    <w:rsid w:val="00A7253A"/>
    <w:rsid w:val="00A7300B"/>
    <w:rsid w:val="00A768B9"/>
    <w:rsid w:val="00A806DB"/>
    <w:rsid w:val="00A80D47"/>
    <w:rsid w:val="00A869EE"/>
    <w:rsid w:val="00A875E6"/>
    <w:rsid w:val="00A87DF0"/>
    <w:rsid w:val="00A91671"/>
    <w:rsid w:val="00A91C83"/>
    <w:rsid w:val="00A931B5"/>
    <w:rsid w:val="00A94F55"/>
    <w:rsid w:val="00A95A6E"/>
    <w:rsid w:val="00A96B36"/>
    <w:rsid w:val="00A97FF4"/>
    <w:rsid w:val="00AA04F4"/>
    <w:rsid w:val="00AA343F"/>
    <w:rsid w:val="00AA3D19"/>
    <w:rsid w:val="00AA4CCD"/>
    <w:rsid w:val="00AB02B9"/>
    <w:rsid w:val="00AB21EE"/>
    <w:rsid w:val="00AB2EB4"/>
    <w:rsid w:val="00AB39B7"/>
    <w:rsid w:val="00AB4FB1"/>
    <w:rsid w:val="00AC4D92"/>
    <w:rsid w:val="00AC6B55"/>
    <w:rsid w:val="00AD579C"/>
    <w:rsid w:val="00AD5F45"/>
    <w:rsid w:val="00AE2FB8"/>
    <w:rsid w:val="00AE7AB7"/>
    <w:rsid w:val="00AF0BD3"/>
    <w:rsid w:val="00AF4159"/>
    <w:rsid w:val="00AF766F"/>
    <w:rsid w:val="00B01C66"/>
    <w:rsid w:val="00B10BBB"/>
    <w:rsid w:val="00B1354F"/>
    <w:rsid w:val="00B21BEB"/>
    <w:rsid w:val="00B32023"/>
    <w:rsid w:val="00B339CD"/>
    <w:rsid w:val="00B4079C"/>
    <w:rsid w:val="00B4249E"/>
    <w:rsid w:val="00B446DB"/>
    <w:rsid w:val="00B4680B"/>
    <w:rsid w:val="00B5213B"/>
    <w:rsid w:val="00B54DEF"/>
    <w:rsid w:val="00B6046C"/>
    <w:rsid w:val="00B60FB4"/>
    <w:rsid w:val="00B61630"/>
    <w:rsid w:val="00B61AA8"/>
    <w:rsid w:val="00B61AB8"/>
    <w:rsid w:val="00B62053"/>
    <w:rsid w:val="00B62445"/>
    <w:rsid w:val="00B64712"/>
    <w:rsid w:val="00B665B6"/>
    <w:rsid w:val="00B673A1"/>
    <w:rsid w:val="00B70A83"/>
    <w:rsid w:val="00B72E34"/>
    <w:rsid w:val="00B7511B"/>
    <w:rsid w:val="00B76D41"/>
    <w:rsid w:val="00B80DF4"/>
    <w:rsid w:val="00B85E6E"/>
    <w:rsid w:val="00B8791D"/>
    <w:rsid w:val="00B917DF"/>
    <w:rsid w:val="00B92A1D"/>
    <w:rsid w:val="00B932AB"/>
    <w:rsid w:val="00B934B5"/>
    <w:rsid w:val="00B93F6B"/>
    <w:rsid w:val="00B9779A"/>
    <w:rsid w:val="00BA0329"/>
    <w:rsid w:val="00BA4567"/>
    <w:rsid w:val="00BA5400"/>
    <w:rsid w:val="00BA72D5"/>
    <w:rsid w:val="00BA7A04"/>
    <w:rsid w:val="00BB2593"/>
    <w:rsid w:val="00BB28BC"/>
    <w:rsid w:val="00BB32B2"/>
    <w:rsid w:val="00BB38A2"/>
    <w:rsid w:val="00BB3ADB"/>
    <w:rsid w:val="00BB50F2"/>
    <w:rsid w:val="00BC5E64"/>
    <w:rsid w:val="00BC62F8"/>
    <w:rsid w:val="00BC63CC"/>
    <w:rsid w:val="00BD057E"/>
    <w:rsid w:val="00BD0F6D"/>
    <w:rsid w:val="00BD18AE"/>
    <w:rsid w:val="00BD400F"/>
    <w:rsid w:val="00BD5D08"/>
    <w:rsid w:val="00BD7A33"/>
    <w:rsid w:val="00BD7D64"/>
    <w:rsid w:val="00BE2370"/>
    <w:rsid w:val="00BE53DD"/>
    <w:rsid w:val="00BF06D3"/>
    <w:rsid w:val="00C00880"/>
    <w:rsid w:val="00C03F66"/>
    <w:rsid w:val="00C14C03"/>
    <w:rsid w:val="00C1741C"/>
    <w:rsid w:val="00C21A23"/>
    <w:rsid w:val="00C22B86"/>
    <w:rsid w:val="00C239DB"/>
    <w:rsid w:val="00C24A2B"/>
    <w:rsid w:val="00C34956"/>
    <w:rsid w:val="00C35365"/>
    <w:rsid w:val="00C362D5"/>
    <w:rsid w:val="00C40239"/>
    <w:rsid w:val="00C40816"/>
    <w:rsid w:val="00C42F9C"/>
    <w:rsid w:val="00C468B4"/>
    <w:rsid w:val="00C46AD1"/>
    <w:rsid w:val="00C534ED"/>
    <w:rsid w:val="00C53965"/>
    <w:rsid w:val="00C56E53"/>
    <w:rsid w:val="00C607C5"/>
    <w:rsid w:val="00C61AB4"/>
    <w:rsid w:val="00C630A8"/>
    <w:rsid w:val="00C65426"/>
    <w:rsid w:val="00C6555B"/>
    <w:rsid w:val="00C67A3A"/>
    <w:rsid w:val="00C70DB6"/>
    <w:rsid w:val="00C729AE"/>
    <w:rsid w:val="00C74B91"/>
    <w:rsid w:val="00C754F1"/>
    <w:rsid w:val="00C75654"/>
    <w:rsid w:val="00C758B6"/>
    <w:rsid w:val="00C830E6"/>
    <w:rsid w:val="00C84332"/>
    <w:rsid w:val="00C84910"/>
    <w:rsid w:val="00C86845"/>
    <w:rsid w:val="00C87143"/>
    <w:rsid w:val="00C92142"/>
    <w:rsid w:val="00C953A5"/>
    <w:rsid w:val="00CA3AD0"/>
    <w:rsid w:val="00CA6285"/>
    <w:rsid w:val="00CA6783"/>
    <w:rsid w:val="00CB23E4"/>
    <w:rsid w:val="00CB3922"/>
    <w:rsid w:val="00CB4301"/>
    <w:rsid w:val="00CB4D18"/>
    <w:rsid w:val="00CC159F"/>
    <w:rsid w:val="00CC4487"/>
    <w:rsid w:val="00CC47FE"/>
    <w:rsid w:val="00CC52DA"/>
    <w:rsid w:val="00CC6166"/>
    <w:rsid w:val="00CC774A"/>
    <w:rsid w:val="00CC7784"/>
    <w:rsid w:val="00CD2857"/>
    <w:rsid w:val="00CD2EC1"/>
    <w:rsid w:val="00CD3944"/>
    <w:rsid w:val="00CD46BE"/>
    <w:rsid w:val="00CD54D5"/>
    <w:rsid w:val="00CD6248"/>
    <w:rsid w:val="00CE611D"/>
    <w:rsid w:val="00CE6405"/>
    <w:rsid w:val="00CE68FB"/>
    <w:rsid w:val="00CF03C7"/>
    <w:rsid w:val="00CF3C57"/>
    <w:rsid w:val="00CF3C67"/>
    <w:rsid w:val="00CF630A"/>
    <w:rsid w:val="00CF6457"/>
    <w:rsid w:val="00D03C10"/>
    <w:rsid w:val="00D03DCB"/>
    <w:rsid w:val="00D111A6"/>
    <w:rsid w:val="00D1162D"/>
    <w:rsid w:val="00D22534"/>
    <w:rsid w:val="00D2592A"/>
    <w:rsid w:val="00D25AC3"/>
    <w:rsid w:val="00D305E1"/>
    <w:rsid w:val="00D31517"/>
    <w:rsid w:val="00D31B18"/>
    <w:rsid w:val="00D41AF7"/>
    <w:rsid w:val="00D428D1"/>
    <w:rsid w:val="00D450C3"/>
    <w:rsid w:val="00D460AA"/>
    <w:rsid w:val="00D46BD3"/>
    <w:rsid w:val="00D5105A"/>
    <w:rsid w:val="00D5325F"/>
    <w:rsid w:val="00D5624E"/>
    <w:rsid w:val="00D6139C"/>
    <w:rsid w:val="00D64FC3"/>
    <w:rsid w:val="00D671AA"/>
    <w:rsid w:val="00D67979"/>
    <w:rsid w:val="00D67A6E"/>
    <w:rsid w:val="00D743A4"/>
    <w:rsid w:val="00D74C7A"/>
    <w:rsid w:val="00D7527C"/>
    <w:rsid w:val="00D763A6"/>
    <w:rsid w:val="00D76FA2"/>
    <w:rsid w:val="00D819FB"/>
    <w:rsid w:val="00D83246"/>
    <w:rsid w:val="00D83A91"/>
    <w:rsid w:val="00D84388"/>
    <w:rsid w:val="00D86E4E"/>
    <w:rsid w:val="00D901BA"/>
    <w:rsid w:val="00D90B90"/>
    <w:rsid w:val="00D92145"/>
    <w:rsid w:val="00D93853"/>
    <w:rsid w:val="00D941DC"/>
    <w:rsid w:val="00DA0D3A"/>
    <w:rsid w:val="00DA2D79"/>
    <w:rsid w:val="00DA3FBD"/>
    <w:rsid w:val="00DB0045"/>
    <w:rsid w:val="00DB512B"/>
    <w:rsid w:val="00DC03FA"/>
    <w:rsid w:val="00DC04B2"/>
    <w:rsid w:val="00DC2C7A"/>
    <w:rsid w:val="00DC412D"/>
    <w:rsid w:val="00DC45CF"/>
    <w:rsid w:val="00DD0432"/>
    <w:rsid w:val="00DD3E7C"/>
    <w:rsid w:val="00DD445B"/>
    <w:rsid w:val="00DE7F21"/>
    <w:rsid w:val="00DF04C9"/>
    <w:rsid w:val="00DF14E5"/>
    <w:rsid w:val="00DF1682"/>
    <w:rsid w:val="00DF3B46"/>
    <w:rsid w:val="00E01D30"/>
    <w:rsid w:val="00E03EC2"/>
    <w:rsid w:val="00E0574C"/>
    <w:rsid w:val="00E058D1"/>
    <w:rsid w:val="00E05E54"/>
    <w:rsid w:val="00E06EDA"/>
    <w:rsid w:val="00E12837"/>
    <w:rsid w:val="00E135D1"/>
    <w:rsid w:val="00E1367B"/>
    <w:rsid w:val="00E137BE"/>
    <w:rsid w:val="00E31BC2"/>
    <w:rsid w:val="00E347A4"/>
    <w:rsid w:val="00E35418"/>
    <w:rsid w:val="00E36417"/>
    <w:rsid w:val="00E3653F"/>
    <w:rsid w:val="00E3749A"/>
    <w:rsid w:val="00E406D5"/>
    <w:rsid w:val="00E40990"/>
    <w:rsid w:val="00E415B5"/>
    <w:rsid w:val="00E41D2D"/>
    <w:rsid w:val="00E43BBF"/>
    <w:rsid w:val="00E455AD"/>
    <w:rsid w:val="00E52BC6"/>
    <w:rsid w:val="00E53821"/>
    <w:rsid w:val="00E56D64"/>
    <w:rsid w:val="00E572D9"/>
    <w:rsid w:val="00E57C09"/>
    <w:rsid w:val="00E6639F"/>
    <w:rsid w:val="00E75DF6"/>
    <w:rsid w:val="00E76203"/>
    <w:rsid w:val="00E81B59"/>
    <w:rsid w:val="00E81E75"/>
    <w:rsid w:val="00E92866"/>
    <w:rsid w:val="00E96839"/>
    <w:rsid w:val="00EA02A6"/>
    <w:rsid w:val="00EA3D5A"/>
    <w:rsid w:val="00EA446A"/>
    <w:rsid w:val="00EA4E52"/>
    <w:rsid w:val="00EB2175"/>
    <w:rsid w:val="00EB37DE"/>
    <w:rsid w:val="00EB446C"/>
    <w:rsid w:val="00EB49D5"/>
    <w:rsid w:val="00EB4C92"/>
    <w:rsid w:val="00EB4F33"/>
    <w:rsid w:val="00EC4C58"/>
    <w:rsid w:val="00EC6C72"/>
    <w:rsid w:val="00ED323B"/>
    <w:rsid w:val="00ED47DB"/>
    <w:rsid w:val="00ED5A70"/>
    <w:rsid w:val="00ED5CE8"/>
    <w:rsid w:val="00EE33DA"/>
    <w:rsid w:val="00EF2003"/>
    <w:rsid w:val="00EF2B24"/>
    <w:rsid w:val="00EF3158"/>
    <w:rsid w:val="00EF4F10"/>
    <w:rsid w:val="00EF6E8E"/>
    <w:rsid w:val="00EF74DA"/>
    <w:rsid w:val="00F10515"/>
    <w:rsid w:val="00F11E36"/>
    <w:rsid w:val="00F17524"/>
    <w:rsid w:val="00F2367C"/>
    <w:rsid w:val="00F2471B"/>
    <w:rsid w:val="00F32280"/>
    <w:rsid w:val="00F32665"/>
    <w:rsid w:val="00F357DB"/>
    <w:rsid w:val="00F3796F"/>
    <w:rsid w:val="00F402F0"/>
    <w:rsid w:val="00F40941"/>
    <w:rsid w:val="00F42835"/>
    <w:rsid w:val="00F43B58"/>
    <w:rsid w:val="00F4556D"/>
    <w:rsid w:val="00F4749A"/>
    <w:rsid w:val="00F47DB4"/>
    <w:rsid w:val="00F501F4"/>
    <w:rsid w:val="00F526BF"/>
    <w:rsid w:val="00F55BC4"/>
    <w:rsid w:val="00F56239"/>
    <w:rsid w:val="00F5730C"/>
    <w:rsid w:val="00F62E76"/>
    <w:rsid w:val="00F67057"/>
    <w:rsid w:val="00F67629"/>
    <w:rsid w:val="00F71613"/>
    <w:rsid w:val="00F766A5"/>
    <w:rsid w:val="00F76811"/>
    <w:rsid w:val="00F802D0"/>
    <w:rsid w:val="00F8115A"/>
    <w:rsid w:val="00F81355"/>
    <w:rsid w:val="00F8533D"/>
    <w:rsid w:val="00F86202"/>
    <w:rsid w:val="00F8770B"/>
    <w:rsid w:val="00F92184"/>
    <w:rsid w:val="00F92F54"/>
    <w:rsid w:val="00F94297"/>
    <w:rsid w:val="00F95B96"/>
    <w:rsid w:val="00FA07A6"/>
    <w:rsid w:val="00FA3178"/>
    <w:rsid w:val="00FA3547"/>
    <w:rsid w:val="00FA546C"/>
    <w:rsid w:val="00FA6C60"/>
    <w:rsid w:val="00FB014C"/>
    <w:rsid w:val="00FB2BCE"/>
    <w:rsid w:val="00FB3618"/>
    <w:rsid w:val="00FB4237"/>
    <w:rsid w:val="00FB4890"/>
    <w:rsid w:val="00FB62DE"/>
    <w:rsid w:val="00FC04B7"/>
    <w:rsid w:val="00FC560B"/>
    <w:rsid w:val="00FC7999"/>
    <w:rsid w:val="00FD6ABA"/>
    <w:rsid w:val="00FE2230"/>
    <w:rsid w:val="00FE7772"/>
    <w:rsid w:val="00FF10CB"/>
    <w:rsid w:val="00FF3755"/>
    <w:rsid w:val="00FF3CC3"/>
    <w:rsid w:val="00FF3EB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7D6"/>
  </w:style>
  <w:style w:type="paragraph" w:styleId="a5">
    <w:name w:val="footer"/>
    <w:basedOn w:val="a"/>
    <w:link w:val="a6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E47D6"/>
  </w:style>
  <w:style w:type="paragraph" w:styleId="a7">
    <w:name w:val="Balloon Text"/>
    <w:basedOn w:val="a"/>
    <w:link w:val="a8"/>
    <w:uiPriority w:val="99"/>
    <w:semiHidden/>
    <w:rsid w:val="00CF3C67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92B42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92B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992B42"/>
    <w:rPr>
      <w:vertAlign w:val="superscript"/>
    </w:rPr>
  </w:style>
  <w:style w:type="table" w:styleId="ac">
    <w:name w:val="Table Grid"/>
    <w:basedOn w:val="a1"/>
    <w:uiPriority w:val="99"/>
    <w:rsid w:val="00356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3965"/>
    <w:pPr>
      <w:widowControl w:val="0"/>
      <w:wordWrap w:val="0"/>
      <w:spacing w:line="240" w:lineRule="auto"/>
      <w:ind w:left="720"/>
    </w:pPr>
    <w:rPr>
      <w:kern w:val="2"/>
      <w:sz w:val="20"/>
      <w:szCs w:val="20"/>
    </w:rPr>
  </w:style>
  <w:style w:type="character" w:styleId="ae">
    <w:name w:val="annotation reference"/>
    <w:basedOn w:val="a0"/>
    <w:uiPriority w:val="99"/>
    <w:semiHidden/>
    <w:rsid w:val="004C34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C34E6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C34E6"/>
    <w:rPr>
      <w:lang w:val="ru-RU"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5F2EF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F2EFE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7D6"/>
  </w:style>
  <w:style w:type="paragraph" w:styleId="a5">
    <w:name w:val="footer"/>
    <w:basedOn w:val="a"/>
    <w:link w:val="a6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E47D6"/>
  </w:style>
  <w:style w:type="paragraph" w:styleId="a7">
    <w:name w:val="Balloon Text"/>
    <w:basedOn w:val="a"/>
    <w:link w:val="a8"/>
    <w:uiPriority w:val="99"/>
    <w:semiHidden/>
    <w:rsid w:val="00CF3C67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92B42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92B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992B42"/>
    <w:rPr>
      <w:vertAlign w:val="superscript"/>
    </w:rPr>
  </w:style>
  <w:style w:type="table" w:styleId="ac">
    <w:name w:val="Table Grid"/>
    <w:basedOn w:val="a1"/>
    <w:uiPriority w:val="99"/>
    <w:rsid w:val="00356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3965"/>
    <w:pPr>
      <w:widowControl w:val="0"/>
      <w:wordWrap w:val="0"/>
      <w:spacing w:line="240" w:lineRule="auto"/>
      <w:ind w:left="720"/>
    </w:pPr>
    <w:rPr>
      <w:kern w:val="2"/>
      <w:sz w:val="20"/>
      <w:szCs w:val="20"/>
    </w:rPr>
  </w:style>
  <w:style w:type="character" w:styleId="ae">
    <w:name w:val="annotation reference"/>
    <w:basedOn w:val="a0"/>
    <w:uiPriority w:val="99"/>
    <w:semiHidden/>
    <w:rsid w:val="004C34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C34E6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C34E6"/>
    <w:rPr>
      <w:lang w:val="ru-RU"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5F2EF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F2EFE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3A6A-2DFD-4825-A75F-5791449E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6571</Words>
  <Characters>49244</Characters>
  <Application>Microsoft Office Word</Application>
  <DocSecurity>0</DocSecurity>
  <Lines>410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Microsoft</Company>
  <LinksUpToDate>false</LinksUpToDate>
  <CharactersWithSpaces>55704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Чекмарева Елена Павловна</dc:creator>
  <cp:lastModifiedBy>economy21 (Шакшина А.Г.)</cp:lastModifiedBy>
  <cp:revision>6</cp:revision>
  <cp:lastPrinted>2019-04-22T11:41:00Z</cp:lastPrinted>
  <dcterms:created xsi:type="dcterms:W3CDTF">2019-04-22T11:54:00Z</dcterms:created>
  <dcterms:modified xsi:type="dcterms:W3CDTF">2019-05-14T09:29:00Z</dcterms:modified>
</cp:coreProperties>
</file>